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987B7" w14:textId="32D9EB10" w:rsidR="00E30A50" w:rsidRPr="006824A3" w:rsidRDefault="006824A3" w:rsidP="00C56C4F">
      <w:pPr>
        <w:jc w:val="both"/>
        <w:rPr>
          <w:rFonts w:ascii="Roboto" w:hAnsi="Roboto"/>
          <w:b/>
          <w:bCs/>
          <w:color w:val="000000"/>
          <w:sz w:val="32"/>
          <w:szCs w:val="32"/>
          <w:shd w:val="clear" w:color="auto" w:fill="FFFFFF"/>
        </w:rPr>
      </w:pPr>
      <w:r w:rsidRPr="006824A3">
        <w:rPr>
          <w:rFonts w:ascii="Roboto" w:hAnsi="Roboto"/>
          <w:b/>
          <w:bCs/>
          <w:color w:val="000000"/>
          <w:sz w:val="32"/>
          <w:szCs w:val="32"/>
          <w:shd w:val="clear" w:color="auto" w:fill="FFFFFF"/>
        </w:rPr>
        <w:t xml:space="preserve">Modelo de </w:t>
      </w:r>
      <w:r>
        <w:rPr>
          <w:rFonts w:ascii="Roboto" w:hAnsi="Roboto"/>
          <w:b/>
          <w:bCs/>
          <w:color w:val="000000"/>
          <w:sz w:val="32"/>
          <w:szCs w:val="32"/>
          <w:shd w:val="clear" w:color="auto" w:fill="FFFFFF"/>
        </w:rPr>
        <w:t>C</w:t>
      </w:r>
      <w:r w:rsidRPr="006824A3">
        <w:rPr>
          <w:rFonts w:ascii="Roboto" w:hAnsi="Roboto"/>
          <w:b/>
          <w:bCs/>
          <w:color w:val="000000"/>
          <w:sz w:val="32"/>
          <w:szCs w:val="32"/>
          <w:shd w:val="clear" w:color="auto" w:fill="FFFFFF"/>
        </w:rPr>
        <w:t>omunicado da Alta Administração</w:t>
      </w:r>
      <w:r w:rsidR="004B72A3">
        <w:rPr>
          <w:rFonts w:ascii="Roboto" w:hAnsi="Roboto"/>
          <w:b/>
          <w:bCs/>
          <w:color w:val="000000"/>
          <w:sz w:val="32"/>
          <w:szCs w:val="32"/>
          <w:shd w:val="clear" w:color="auto" w:fill="FFFFFF"/>
        </w:rPr>
        <w:t>*</w:t>
      </w:r>
    </w:p>
    <w:p w14:paraId="04DA865B" w14:textId="77777777" w:rsidR="006824A3" w:rsidRDefault="006824A3" w:rsidP="00C56C4F">
      <w:pPr>
        <w:jc w:val="both"/>
        <w:rPr>
          <w:rFonts w:ascii="Roboto" w:hAnsi="Roboto"/>
          <w:color w:val="000000"/>
          <w:sz w:val="26"/>
          <w:szCs w:val="26"/>
          <w:shd w:val="clear" w:color="auto" w:fill="FFFFFF"/>
        </w:rPr>
      </w:pPr>
    </w:p>
    <w:p w14:paraId="52F07604" w14:textId="22D5F311" w:rsidR="00E30A50" w:rsidRDefault="00E30A50" w:rsidP="00C56C4F">
      <w:pPr>
        <w:jc w:val="both"/>
        <w:rPr>
          <w:rFonts w:ascii="Roboto" w:hAnsi="Roboto"/>
          <w:color w:val="000000"/>
          <w:sz w:val="26"/>
          <w:szCs w:val="26"/>
          <w:shd w:val="clear" w:color="auto" w:fill="FFFFFF"/>
        </w:rPr>
      </w:pPr>
      <w:r>
        <w:rPr>
          <w:rFonts w:ascii="Roboto" w:hAnsi="Roboto"/>
          <w:color w:val="000000"/>
          <w:sz w:val="26"/>
          <w:szCs w:val="26"/>
          <w:shd w:val="clear" w:color="auto" w:fill="FFFFFF"/>
        </w:rPr>
        <w:t>Prezados Servidores,</w:t>
      </w:r>
    </w:p>
    <w:p w14:paraId="6A18140C" w14:textId="77777777" w:rsidR="006824A3" w:rsidRDefault="006824A3" w:rsidP="00C56C4F">
      <w:pPr>
        <w:jc w:val="both"/>
        <w:rPr>
          <w:rFonts w:ascii="Roboto" w:hAnsi="Roboto"/>
          <w:color w:val="000000"/>
          <w:sz w:val="26"/>
          <w:szCs w:val="26"/>
          <w:shd w:val="clear" w:color="auto" w:fill="FFFFFF"/>
        </w:rPr>
      </w:pPr>
    </w:p>
    <w:p w14:paraId="01A17DC1" w14:textId="0CD25896" w:rsidR="00C56C4F" w:rsidRPr="00C56C4F" w:rsidRDefault="00C56C4F" w:rsidP="00C56C4F">
      <w:pPr>
        <w:jc w:val="both"/>
        <w:rPr>
          <w:rFonts w:ascii="Roboto" w:hAnsi="Roboto"/>
          <w:color w:val="000000"/>
          <w:sz w:val="26"/>
          <w:szCs w:val="26"/>
          <w:shd w:val="clear" w:color="auto" w:fill="FFFFFF"/>
        </w:rPr>
      </w:pPr>
      <w:r w:rsidRPr="00C56C4F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A inclusão do setor público no escopo da </w:t>
      </w:r>
      <w:r w:rsidR="002D5CA8">
        <w:rPr>
          <w:rFonts w:ascii="Roboto" w:hAnsi="Roboto"/>
          <w:color w:val="000000"/>
          <w:sz w:val="26"/>
          <w:szCs w:val="26"/>
          <w:shd w:val="clear" w:color="auto" w:fill="FFFFFF"/>
        </w:rPr>
        <w:t>Lei Geral de Proteção de d</w:t>
      </w:r>
      <w:r w:rsidR="00CD3504">
        <w:rPr>
          <w:rFonts w:ascii="Roboto" w:hAnsi="Roboto"/>
          <w:color w:val="000000"/>
          <w:sz w:val="26"/>
          <w:szCs w:val="26"/>
          <w:shd w:val="clear" w:color="auto" w:fill="FFFFFF"/>
        </w:rPr>
        <w:t>a</w:t>
      </w:r>
      <w:r w:rsidR="002D5CA8">
        <w:rPr>
          <w:rFonts w:ascii="Roboto" w:hAnsi="Roboto"/>
          <w:color w:val="000000"/>
          <w:sz w:val="26"/>
          <w:szCs w:val="26"/>
          <w:shd w:val="clear" w:color="auto" w:fill="FFFFFF"/>
        </w:rPr>
        <w:t>dos pessoais (LGPD – Lei 13.709/2018)</w:t>
      </w:r>
      <w:r w:rsidRPr="00C56C4F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 constitui um marco na Administração Pública, obrigando-a a se adequar e investir em questões de segurança e a atuar de forma a evitar a utilização de dados pessoais para fins diferentes daqueles para os quais foram coletados, considerando que os governos têm se tornado cada vez mais digita</w:t>
      </w:r>
      <w:r w:rsidR="00CD3504">
        <w:rPr>
          <w:rFonts w:ascii="Roboto" w:hAnsi="Roboto"/>
          <w:color w:val="000000"/>
          <w:sz w:val="26"/>
          <w:szCs w:val="26"/>
          <w:shd w:val="clear" w:color="auto" w:fill="FFFFFF"/>
        </w:rPr>
        <w:t>is</w:t>
      </w:r>
      <w:r w:rsidRPr="00C56C4F">
        <w:rPr>
          <w:rFonts w:ascii="Roboto" w:hAnsi="Roboto"/>
          <w:color w:val="000000"/>
          <w:sz w:val="26"/>
          <w:szCs w:val="26"/>
          <w:shd w:val="clear" w:color="auto" w:fill="FFFFFF"/>
        </w:rPr>
        <w:t>, além de serem os maiores detentores de dados pessoais.</w:t>
      </w:r>
    </w:p>
    <w:p w14:paraId="1EA4886A" w14:textId="4E6106DB" w:rsidR="00B737D5" w:rsidRDefault="00C56C4F" w:rsidP="00C56C4F">
      <w:pPr>
        <w:jc w:val="both"/>
        <w:rPr>
          <w:rFonts w:ascii="Roboto" w:hAnsi="Roboto"/>
          <w:color w:val="000000"/>
          <w:sz w:val="26"/>
          <w:szCs w:val="26"/>
          <w:shd w:val="clear" w:color="auto" w:fill="FFFFFF"/>
        </w:rPr>
      </w:pPr>
      <w:r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Apesar da necessidade de regulamentação de vários dispositivos para a implementação das regras de conformidade da LGPD no setor público, é certo que a administração pública necessitará investir em três pilares: </w:t>
      </w:r>
      <w:r w:rsidRPr="002D5CA8">
        <w:rPr>
          <w:rFonts w:ascii="Roboto" w:hAnsi="Roboto"/>
          <w:b/>
          <w:bCs/>
          <w:color w:val="000000"/>
          <w:sz w:val="26"/>
          <w:szCs w:val="26"/>
          <w:shd w:val="clear" w:color="auto" w:fill="FFFFFF"/>
        </w:rPr>
        <w:t>Tecnologia</w:t>
      </w:r>
      <w:r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, para instituir uma política forte de segurança em TI, com atenção ainda maior para que as aplicações que tratam com dados pessoais estejam seguras desde a concepção; </w:t>
      </w:r>
      <w:r w:rsidRPr="002D5CA8">
        <w:rPr>
          <w:rFonts w:ascii="Roboto" w:hAnsi="Roboto"/>
          <w:b/>
          <w:bCs/>
          <w:color w:val="000000"/>
          <w:sz w:val="26"/>
          <w:szCs w:val="26"/>
          <w:shd w:val="clear" w:color="auto" w:fill="FFFFFF"/>
        </w:rPr>
        <w:t>Processos</w:t>
      </w:r>
      <w:r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, mapeando-os para entender todo o fluxo do tratamento de dados e identificar os riscos inerentes ao tratamento; e </w:t>
      </w:r>
      <w:r w:rsidRPr="002D5CA8">
        <w:rPr>
          <w:rFonts w:ascii="Roboto" w:hAnsi="Roboto"/>
          <w:b/>
          <w:bCs/>
          <w:color w:val="000000"/>
          <w:sz w:val="26"/>
          <w:szCs w:val="26"/>
          <w:shd w:val="clear" w:color="auto" w:fill="FFFFFF"/>
        </w:rPr>
        <w:t>Pessoas</w:t>
      </w:r>
      <w:r>
        <w:rPr>
          <w:rFonts w:ascii="Roboto" w:hAnsi="Roboto"/>
          <w:color w:val="000000"/>
          <w:sz w:val="26"/>
          <w:szCs w:val="26"/>
          <w:shd w:val="clear" w:color="auto" w:fill="FFFFFF"/>
        </w:rPr>
        <w:t>, capacitando-as e conscientizando-as da importância em estar e permanecer em conformidade com a lei.</w:t>
      </w:r>
    </w:p>
    <w:p w14:paraId="505C6E5D" w14:textId="68225447" w:rsidR="00C56C4F" w:rsidRPr="002D5CA8" w:rsidRDefault="00C56C4F" w:rsidP="00C56C4F">
      <w:pPr>
        <w:jc w:val="both"/>
        <w:rPr>
          <w:rFonts w:ascii="Roboto" w:hAnsi="Roboto"/>
          <w:color w:val="000000"/>
          <w:sz w:val="26"/>
          <w:szCs w:val="26"/>
          <w:shd w:val="clear" w:color="auto" w:fill="FFFFFF"/>
        </w:rPr>
      </w:pPr>
      <w:r w:rsidRPr="002D5CA8">
        <w:rPr>
          <w:rFonts w:ascii="Roboto" w:hAnsi="Roboto"/>
          <w:color w:val="000000"/>
          <w:sz w:val="26"/>
          <w:szCs w:val="26"/>
          <w:shd w:val="clear" w:color="auto" w:fill="FFFFFF"/>
        </w:rPr>
        <w:t>Os impactos da LGPD no setor público influenciam de maneira mais evidente os servidores públicos.</w:t>
      </w:r>
      <w:r w:rsidR="00E30A50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 </w:t>
      </w:r>
      <w:r w:rsidRPr="002D5CA8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Além de serem titulares de dados pessoais armazenados pela administração pública, também são responsáveis por tratar, bem como promover </w:t>
      </w:r>
      <w:r w:rsidR="00CD3504">
        <w:rPr>
          <w:rFonts w:ascii="Roboto" w:hAnsi="Roboto"/>
          <w:color w:val="000000"/>
          <w:sz w:val="26"/>
          <w:szCs w:val="26"/>
          <w:shd w:val="clear" w:color="auto" w:fill="FFFFFF"/>
        </w:rPr>
        <w:t>compartilhamento</w:t>
      </w:r>
      <w:r w:rsidRPr="002D5CA8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 de dados pessoais no setor público.</w:t>
      </w:r>
    </w:p>
    <w:p w14:paraId="58D10884" w14:textId="1ED7B6E6" w:rsidR="00C56C4F" w:rsidRPr="002D5CA8" w:rsidRDefault="00C56C4F" w:rsidP="00C56C4F">
      <w:pPr>
        <w:jc w:val="both"/>
        <w:rPr>
          <w:rFonts w:ascii="Roboto" w:hAnsi="Roboto"/>
          <w:color w:val="000000"/>
          <w:sz w:val="26"/>
          <w:szCs w:val="26"/>
          <w:shd w:val="clear" w:color="auto" w:fill="FFFFFF"/>
        </w:rPr>
      </w:pPr>
      <w:r w:rsidRPr="002D5CA8">
        <w:rPr>
          <w:rFonts w:ascii="Roboto" w:hAnsi="Roboto"/>
          <w:color w:val="000000"/>
          <w:sz w:val="26"/>
          <w:szCs w:val="26"/>
          <w:shd w:val="clear" w:color="auto" w:fill="FFFFFF"/>
        </w:rPr>
        <w:t>Por isso, o servidor público tem dupla função na observância do fiel cumprimento da LGPD na administração pública. Primeiramente, resguardar os seus próprios dados, bem como a sua correta utilização pelos gestores públicos.</w:t>
      </w:r>
    </w:p>
    <w:p w14:paraId="1A9E3870" w14:textId="196EA94B" w:rsidR="00C56C4F" w:rsidRPr="002D5CA8" w:rsidRDefault="00C56C4F" w:rsidP="00C56C4F">
      <w:pPr>
        <w:jc w:val="both"/>
        <w:rPr>
          <w:rFonts w:ascii="Roboto" w:hAnsi="Roboto"/>
          <w:color w:val="000000"/>
          <w:sz w:val="26"/>
          <w:szCs w:val="26"/>
          <w:shd w:val="clear" w:color="auto" w:fill="FFFFFF"/>
        </w:rPr>
      </w:pPr>
      <w:r w:rsidRPr="002D5CA8">
        <w:rPr>
          <w:rFonts w:ascii="Roboto" w:hAnsi="Roboto"/>
          <w:color w:val="000000"/>
          <w:sz w:val="26"/>
          <w:szCs w:val="26"/>
          <w:shd w:val="clear" w:color="auto" w:fill="FFFFFF"/>
        </w:rPr>
        <w:t>A segunda é observar o fiel cumprimento da LGPD pela Administração Pública quando precisar tratar dados pessoais de terceiros.</w:t>
      </w:r>
      <w:r w:rsidR="00E30A50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 </w:t>
      </w:r>
      <w:r w:rsidR="00B06535">
        <w:rPr>
          <w:rFonts w:ascii="Roboto" w:hAnsi="Roboto"/>
          <w:color w:val="000000"/>
          <w:sz w:val="26"/>
          <w:szCs w:val="26"/>
          <w:shd w:val="clear" w:color="auto" w:fill="FFFFFF"/>
        </w:rPr>
        <w:t>Assim, o</w:t>
      </w:r>
      <w:r w:rsidRPr="002D5CA8">
        <w:rPr>
          <w:rFonts w:ascii="Roboto" w:hAnsi="Roboto"/>
          <w:color w:val="000000"/>
          <w:sz w:val="26"/>
          <w:szCs w:val="26"/>
          <w:shd w:val="clear" w:color="auto" w:fill="FFFFFF"/>
        </w:rPr>
        <w:t>s servidores públicos são</w:t>
      </w:r>
      <w:r w:rsidR="00B06535">
        <w:rPr>
          <w:rFonts w:ascii="Roboto" w:hAnsi="Roboto"/>
          <w:color w:val="000000"/>
          <w:sz w:val="26"/>
          <w:szCs w:val="26"/>
          <w:shd w:val="clear" w:color="auto" w:fill="FFFFFF"/>
        </w:rPr>
        <w:t>, na prática,</w:t>
      </w:r>
      <w:r w:rsidRPr="002D5CA8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 o principal elo entre a LGPD e a Administração Pública.</w:t>
      </w:r>
    </w:p>
    <w:p w14:paraId="1E29C788" w14:textId="4F01DDF0" w:rsidR="00E30A50" w:rsidRDefault="00C56C4F" w:rsidP="00C56C4F">
      <w:pPr>
        <w:jc w:val="both"/>
        <w:rPr>
          <w:rFonts w:ascii="Roboto" w:hAnsi="Roboto"/>
          <w:b/>
          <w:bCs/>
          <w:color w:val="444444"/>
          <w:spacing w:val="-27"/>
          <w:sz w:val="34"/>
          <w:szCs w:val="34"/>
          <w:shd w:val="clear" w:color="auto" w:fill="FFFFFF"/>
        </w:rPr>
      </w:pPr>
      <w:r w:rsidRPr="002D5CA8">
        <w:rPr>
          <w:rFonts w:ascii="Roboto" w:hAnsi="Roboto"/>
          <w:color w:val="000000"/>
          <w:sz w:val="26"/>
          <w:szCs w:val="26"/>
          <w:shd w:val="clear" w:color="auto" w:fill="FFFFFF"/>
        </w:rPr>
        <w:t>Portanto, devem se manter atualizados acerca das boas práticas no tratamento de dados pessoais, realizando cursos de capacitação, bem como observando o cumprimento da lei no desempenho das funções.</w:t>
      </w:r>
      <w:r w:rsidR="006824A3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 </w:t>
      </w:r>
    </w:p>
    <w:p w14:paraId="1F86CA29" w14:textId="798F661F" w:rsidR="00E30A50" w:rsidRDefault="00E30A50" w:rsidP="00E30A50">
      <w:pPr>
        <w:jc w:val="both"/>
        <w:rPr>
          <w:rFonts w:ascii="Arial" w:hAnsi="Arial" w:cs="Arial"/>
          <w:sz w:val="24"/>
          <w:szCs w:val="28"/>
        </w:rPr>
      </w:pPr>
      <w:r w:rsidRPr="00E30A50">
        <w:rPr>
          <w:rFonts w:ascii="Roboto" w:hAnsi="Roboto"/>
          <w:color w:val="000000"/>
          <w:sz w:val="26"/>
          <w:szCs w:val="26"/>
          <w:shd w:val="clear" w:color="auto" w:fill="FFFFFF"/>
        </w:rPr>
        <w:t>Assi</w:t>
      </w:r>
      <w:r>
        <w:rPr>
          <w:rFonts w:ascii="Roboto" w:hAnsi="Roboto"/>
          <w:color w:val="000000"/>
          <w:sz w:val="26"/>
          <w:szCs w:val="26"/>
          <w:shd w:val="clear" w:color="auto" w:fill="FFFFFF"/>
        </w:rPr>
        <w:t>m</w:t>
      </w:r>
      <w:r w:rsidRPr="00E30A50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, contamos com a </w:t>
      </w:r>
      <w:r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sua </w:t>
      </w:r>
      <w:r w:rsidRPr="00E30A50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participação para que possamos </w:t>
      </w:r>
      <w:r w:rsidR="004053B0">
        <w:rPr>
          <w:rFonts w:ascii="Roboto" w:hAnsi="Roboto"/>
          <w:color w:val="000000"/>
          <w:sz w:val="26"/>
          <w:szCs w:val="26"/>
          <w:shd w:val="clear" w:color="auto" w:fill="FFFFFF"/>
        </w:rPr>
        <w:t>continuar com</w:t>
      </w:r>
      <w:r w:rsidRPr="00E30A50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 os procedimentos de adequação de nossa Instituição à LGPD, garantido os direitos de </w:t>
      </w:r>
      <w:r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privacidade e proteção dos dados pessoais </w:t>
      </w:r>
      <w:r>
        <w:rPr>
          <w:rFonts w:ascii="Arial" w:hAnsi="Arial" w:cs="Arial"/>
          <w:sz w:val="24"/>
          <w:szCs w:val="28"/>
        </w:rPr>
        <w:t xml:space="preserve">em prol de construirmos uma cultura organizacional de proteção de dados adequada, fornecendo </w:t>
      </w:r>
      <w:r w:rsidRPr="007D1A15">
        <w:rPr>
          <w:rFonts w:ascii="Arial" w:hAnsi="Arial" w:cs="Arial"/>
          <w:sz w:val="24"/>
          <w:szCs w:val="28"/>
        </w:rPr>
        <w:t>orientações sob</w:t>
      </w:r>
      <w:r>
        <w:rPr>
          <w:rFonts w:ascii="Arial" w:hAnsi="Arial" w:cs="Arial"/>
          <w:sz w:val="24"/>
          <w:szCs w:val="28"/>
        </w:rPr>
        <w:t xml:space="preserve">re os </w:t>
      </w:r>
      <w:r>
        <w:rPr>
          <w:rFonts w:ascii="Arial" w:hAnsi="Arial" w:cs="Arial"/>
          <w:sz w:val="24"/>
          <w:szCs w:val="28"/>
        </w:rPr>
        <w:lastRenderedPageBreak/>
        <w:t>conceitos, desafios e boas práticas, ressaltando a</w:t>
      </w:r>
      <w:r w:rsidRPr="00F74B23">
        <w:rPr>
          <w:rFonts w:ascii="Arial" w:hAnsi="Arial" w:cs="Arial"/>
          <w:sz w:val="24"/>
          <w:szCs w:val="28"/>
        </w:rPr>
        <w:t xml:space="preserve"> responsabilidade de quem coleta, armazena</w:t>
      </w:r>
      <w:r w:rsidR="004053B0">
        <w:rPr>
          <w:rFonts w:ascii="Arial" w:hAnsi="Arial" w:cs="Arial"/>
          <w:sz w:val="24"/>
          <w:szCs w:val="28"/>
        </w:rPr>
        <w:t>, processa, compartilha e descarta</w:t>
      </w:r>
      <w:r w:rsidRPr="00F74B23">
        <w:rPr>
          <w:rFonts w:ascii="Arial" w:hAnsi="Arial" w:cs="Arial"/>
          <w:sz w:val="24"/>
          <w:szCs w:val="28"/>
        </w:rPr>
        <w:t xml:space="preserve"> </w:t>
      </w:r>
      <w:r>
        <w:rPr>
          <w:rFonts w:ascii="Arial" w:hAnsi="Arial" w:cs="Arial"/>
          <w:sz w:val="24"/>
          <w:szCs w:val="28"/>
        </w:rPr>
        <w:t xml:space="preserve">os </w:t>
      </w:r>
      <w:r w:rsidR="004053B0">
        <w:rPr>
          <w:rFonts w:ascii="Arial" w:hAnsi="Arial" w:cs="Arial"/>
          <w:sz w:val="24"/>
          <w:szCs w:val="28"/>
        </w:rPr>
        <w:t>dados pessoais</w:t>
      </w:r>
      <w:r>
        <w:rPr>
          <w:rFonts w:ascii="Arial" w:hAnsi="Arial" w:cs="Arial"/>
          <w:sz w:val="24"/>
          <w:szCs w:val="28"/>
        </w:rPr>
        <w:t>. Em especial, buscamos enfatizar os aspectos relativos à</w:t>
      </w:r>
      <w:r w:rsidRPr="001701BC">
        <w:rPr>
          <w:rFonts w:ascii="Arial" w:hAnsi="Arial" w:cs="Arial"/>
          <w:sz w:val="24"/>
          <w:szCs w:val="28"/>
        </w:rPr>
        <w:t xml:space="preserve"> criticidade, i</w:t>
      </w:r>
      <w:r>
        <w:rPr>
          <w:rFonts w:ascii="Arial" w:hAnsi="Arial" w:cs="Arial"/>
          <w:sz w:val="24"/>
          <w:szCs w:val="28"/>
        </w:rPr>
        <w:t>mportância e gravidade da não adequação de nossa Instituição aos normativos legais.</w:t>
      </w:r>
    </w:p>
    <w:p w14:paraId="20317E74" w14:textId="25CCFE03" w:rsidR="00852154" w:rsidRDefault="00852154" w:rsidP="00E30A50">
      <w:pPr>
        <w:jc w:val="both"/>
        <w:rPr>
          <w:rFonts w:ascii="Arial" w:hAnsi="Arial" w:cs="Arial"/>
          <w:sz w:val="24"/>
          <w:szCs w:val="28"/>
        </w:rPr>
      </w:pPr>
    </w:p>
    <w:p w14:paraId="443972B6" w14:textId="383CC673" w:rsidR="00852154" w:rsidRDefault="00852154" w:rsidP="00E30A50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Cronograma das próximas </w:t>
      </w:r>
      <w:r w:rsidR="00EA4FDC">
        <w:rPr>
          <w:rFonts w:ascii="Arial" w:hAnsi="Arial" w:cs="Arial"/>
          <w:sz w:val="24"/>
          <w:szCs w:val="28"/>
        </w:rPr>
        <w:t>atividades</w:t>
      </w:r>
      <w:r>
        <w:rPr>
          <w:rFonts w:ascii="Arial" w:hAnsi="Arial" w:cs="Arial"/>
          <w:sz w:val="24"/>
          <w:szCs w:val="28"/>
        </w:rPr>
        <w:t>:</w:t>
      </w:r>
    </w:p>
    <w:p w14:paraId="3C0DE4E0" w14:textId="690E4E65" w:rsidR="00852154" w:rsidRDefault="00852154" w:rsidP="008521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xx/xx/xxxx </w:t>
      </w:r>
      <w:proofErr w:type="gramStart"/>
      <w:r>
        <w:rPr>
          <w:rFonts w:ascii="Arial" w:hAnsi="Arial" w:cs="Arial"/>
          <w:sz w:val="24"/>
          <w:szCs w:val="28"/>
        </w:rPr>
        <w:t>–  (...)</w:t>
      </w:r>
      <w:proofErr w:type="gramEnd"/>
    </w:p>
    <w:p w14:paraId="344F87E4" w14:textId="456C3549" w:rsidR="00852154" w:rsidRDefault="00852154" w:rsidP="008521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xx/xx/xxxx </w:t>
      </w:r>
      <w:proofErr w:type="gramStart"/>
      <w:r>
        <w:rPr>
          <w:rFonts w:ascii="Arial" w:hAnsi="Arial" w:cs="Arial"/>
          <w:sz w:val="24"/>
          <w:szCs w:val="28"/>
        </w:rPr>
        <w:t>–  (...)</w:t>
      </w:r>
      <w:proofErr w:type="gramEnd"/>
    </w:p>
    <w:p w14:paraId="6A1D131D" w14:textId="6344FF98" w:rsidR="00852154" w:rsidRDefault="00852154" w:rsidP="008521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xx/xx/xxxx </w:t>
      </w:r>
      <w:proofErr w:type="gramStart"/>
      <w:r>
        <w:rPr>
          <w:rFonts w:ascii="Arial" w:hAnsi="Arial" w:cs="Arial"/>
          <w:sz w:val="24"/>
          <w:szCs w:val="28"/>
        </w:rPr>
        <w:t>–  (...)</w:t>
      </w:r>
      <w:proofErr w:type="gramEnd"/>
    </w:p>
    <w:p w14:paraId="7D2214D9" w14:textId="77777777" w:rsidR="00E30A50" w:rsidRPr="00E30A50" w:rsidRDefault="00E30A50" w:rsidP="00C56C4F">
      <w:pPr>
        <w:jc w:val="both"/>
        <w:rPr>
          <w:rFonts w:ascii="Roboto" w:hAnsi="Roboto"/>
          <w:color w:val="000000"/>
          <w:sz w:val="26"/>
          <w:szCs w:val="26"/>
          <w:shd w:val="clear" w:color="auto" w:fill="FFFFFF"/>
        </w:rPr>
      </w:pPr>
    </w:p>
    <w:p w14:paraId="4C415286" w14:textId="2C8E50A4" w:rsidR="00C56C4F" w:rsidRPr="00EA4FDC" w:rsidRDefault="008F42B8" w:rsidP="00C56C4F">
      <w:pPr>
        <w:jc w:val="both"/>
        <w:rPr>
          <w:rFonts w:ascii="Roboto" w:hAnsi="Roboto"/>
          <w:i/>
          <w:iCs/>
          <w:color w:val="444444"/>
          <w:spacing w:val="-27"/>
          <w:sz w:val="28"/>
          <w:szCs w:val="28"/>
          <w:shd w:val="clear" w:color="auto" w:fill="FFFFFF"/>
        </w:rPr>
      </w:pPr>
      <w:r w:rsidRPr="00EA4FDC">
        <w:rPr>
          <w:rFonts w:ascii="Roboto" w:hAnsi="Roboto"/>
          <w:i/>
          <w:iCs/>
          <w:color w:val="444444"/>
          <w:spacing w:val="-27"/>
          <w:sz w:val="28"/>
          <w:szCs w:val="28"/>
          <w:shd w:val="clear" w:color="auto" w:fill="FFFFFF"/>
        </w:rPr>
        <w:t xml:space="preserve">"A efetiva implantação da LGPD depende de um processo de alteração de cultura e envolvimento de, praticamente, todos os setores da Administração Pública, já que o tratamento de dados pessoais consiste em atividade corriqueira </w:t>
      </w:r>
      <w:r w:rsidR="00EA4FDC">
        <w:rPr>
          <w:rFonts w:ascii="Roboto" w:hAnsi="Roboto"/>
          <w:i/>
          <w:iCs/>
          <w:color w:val="444444"/>
          <w:spacing w:val="-27"/>
          <w:sz w:val="28"/>
          <w:szCs w:val="28"/>
          <w:shd w:val="clear" w:color="auto" w:fill="FFFFFF"/>
        </w:rPr>
        <w:t>à</w:t>
      </w:r>
      <w:r w:rsidRPr="00EA4FDC">
        <w:rPr>
          <w:rFonts w:ascii="Roboto" w:hAnsi="Roboto"/>
          <w:i/>
          <w:iCs/>
          <w:color w:val="444444"/>
          <w:spacing w:val="-27"/>
          <w:sz w:val="28"/>
          <w:szCs w:val="28"/>
          <w:shd w:val="clear" w:color="auto" w:fill="FFFFFF"/>
        </w:rPr>
        <w:t xml:space="preserve"> grande parcela dos agentes públicos"</w:t>
      </w:r>
      <w:r w:rsidR="000B683E" w:rsidRPr="00EA4FDC">
        <w:rPr>
          <w:rFonts w:ascii="Roboto" w:hAnsi="Roboto"/>
          <w:i/>
          <w:iCs/>
          <w:color w:val="444444"/>
          <w:spacing w:val="-27"/>
          <w:sz w:val="28"/>
          <w:szCs w:val="28"/>
          <w:shd w:val="clear" w:color="auto" w:fill="FFFFFF"/>
        </w:rPr>
        <w:t>.</w:t>
      </w:r>
    </w:p>
    <w:p w14:paraId="09B39F12" w14:textId="185DA198" w:rsidR="000B683E" w:rsidRDefault="000B683E" w:rsidP="00C56C4F">
      <w:pPr>
        <w:jc w:val="both"/>
        <w:rPr>
          <w:rFonts w:ascii="Arial" w:hAnsi="Arial" w:cs="Arial"/>
          <w:sz w:val="24"/>
          <w:szCs w:val="28"/>
        </w:rPr>
      </w:pPr>
      <w:r w:rsidRPr="000B683E">
        <w:rPr>
          <w:rFonts w:ascii="Arial" w:hAnsi="Arial" w:cs="Arial"/>
          <w:sz w:val="24"/>
          <w:szCs w:val="28"/>
        </w:rPr>
        <w:t>Obrigado por sua efetiva participação</w:t>
      </w:r>
    </w:p>
    <w:p w14:paraId="5B0D0508" w14:textId="1D86E251" w:rsidR="000B683E" w:rsidRDefault="000B683E" w:rsidP="00C56C4F">
      <w:pPr>
        <w:jc w:val="both"/>
        <w:rPr>
          <w:rFonts w:ascii="Arial" w:hAnsi="Arial" w:cs="Arial"/>
          <w:sz w:val="24"/>
          <w:szCs w:val="28"/>
        </w:rPr>
      </w:pPr>
    </w:p>
    <w:p w14:paraId="5AA5122B" w14:textId="2A16B97D" w:rsidR="000B683E" w:rsidRDefault="000B683E" w:rsidP="00C56C4F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________________</w:t>
      </w:r>
    </w:p>
    <w:p w14:paraId="44D6B74B" w14:textId="6D94B1CA" w:rsidR="000B683E" w:rsidRDefault="000B683E" w:rsidP="00C56C4F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Gestor...</w:t>
      </w:r>
    </w:p>
    <w:p w14:paraId="7C758D30" w14:textId="6D1BA5D8" w:rsidR="000B683E" w:rsidRDefault="000B683E" w:rsidP="00C56C4F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Comitê LGPD</w:t>
      </w:r>
    </w:p>
    <w:p w14:paraId="58B631EC" w14:textId="60A61EA6" w:rsidR="004B72A3" w:rsidRDefault="004B72A3" w:rsidP="00C56C4F">
      <w:pPr>
        <w:jc w:val="both"/>
        <w:rPr>
          <w:rFonts w:ascii="Arial" w:hAnsi="Arial" w:cs="Arial"/>
          <w:sz w:val="24"/>
          <w:szCs w:val="28"/>
        </w:rPr>
      </w:pPr>
    </w:p>
    <w:p w14:paraId="5FF2A011" w14:textId="6654736A" w:rsidR="004B72A3" w:rsidRPr="00A679FA" w:rsidRDefault="004B72A3" w:rsidP="00C56C4F">
      <w:pPr>
        <w:jc w:val="both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*</w:t>
      </w:r>
      <w:r w:rsidRPr="00A679FA">
        <w:rPr>
          <w:rFonts w:ascii="Arial" w:hAnsi="Arial" w:cs="Arial"/>
          <w:b/>
          <w:bCs/>
          <w:sz w:val="24"/>
          <w:szCs w:val="28"/>
        </w:rPr>
        <w:t>Faça os devidos ajustes necessários</w:t>
      </w:r>
    </w:p>
    <w:sectPr w:rsidR="004B72A3" w:rsidRPr="00A679FA" w:rsidSect="008F42B8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B3424"/>
    <w:multiLevelType w:val="hybridMultilevel"/>
    <w:tmpl w:val="B852A6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92D60"/>
    <w:multiLevelType w:val="hybridMultilevel"/>
    <w:tmpl w:val="C7B2A6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820738">
    <w:abstractNumId w:val="0"/>
  </w:num>
  <w:num w:numId="2" w16cid:durableId="46152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4F"/>
    <w:rsid w:val="000B683E"/>
    <w:rsid w:val="002D1DB0"/>
    <w:rsid w:val="002D5CA8"/>
    <w:rsid w:val="00386925"/>
    <w:rsid w:val="004053B0"/>
    <w:rsid w:val="004B72A3"/>
    <w:rsid w:val="006824A3"/>
    <w:rsid w:val="00852154"/>
    <w:rsid w:val="008F42B8"/>
    <w:rsid w:val="00A679FA"/>
    <w:rsid w:val="00B06535"/>
    <w:rsid w:val="00B737D5"/>
    <w:rsid w:val="00C56C4F"/>
    <w:rsid w:val="00CD3504"/>
    <w:rsid w:val="00E30A50"/>
    <w:rsid w:val="00EA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69CCC"/>
  <w15:chartTrackingRefBased/>
  <w15:docId w15:val="{AC4080EB-A167-4B73-A399-1E3FE057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52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Durval Senna da Silva</dc:creator>
  <cp:keywords/>
  <dc:description/>
  <cp:lastModifiedBy>DURVAL SENNA SILVA</cp:lastModifiedBy>
  <cp:revision>2</cp:revision>
  <dcterms:created xsi:type="dcterms:W3CDTF">2025-02-04T23:08:00Z</dcterms:created>
  <dcterms:modified xsi:type="dcterms:W3CDTF">2025-02-04T23:08:00Z</dcterms:modified>
</cp:coreProperties>
</file>