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D80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jc w:val="center"/>
        <w:rPr>
          <w:rFonts w:hint="eastAsia" w:ascii="宋体" w:hAnsi="宋体" w:eastAsia="宋体" w:cs="宋体"/>
          <w:color w:val="1F2329"/>
          <w:sz w:val="40"/>
          <w:szCs w:val="40"/>
        </w:rPr>
      </w:pPr>
      <w:r>
        <w:rPr>
          <w:rFonts w:hint="eastAsia" w:ascii="宋体" w:hAnsi="宋体" w:eastAsia="宋体" w:cs="宋体"/>
          <w:color w:val="1F2329"/>
          <w:sz w:val="40"/>
          <w:szCs w:val="40"/>
          <w:bdr w:val="none" w:color="auto" w:sz="0" w:space="0"/>
        </w:rPr>
        <w:t>Coding Agent 技术应用实践心得 —— 基于 Trae 的开发体验感悟</w:t>
      </w:r>
    </w:p>
    <w:p w14:paraId="660F93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560" w:firstLineChars="200"/>
        <w:jc w:val="left"/>
        <w:rPr>
          <w:color w:val="1F2329"/>
          <w:sz w:val="28"/>
          <w:szCs w:val="28"/>
        </w:rPr>
      </w:pPr>
      <w:r>
        <w:rPr>
          <w:rFonts w:ascii="宋体" w:hAnsi="宋体" w:eastAsia="宋体" w:cs="宋体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随着 Coding Agent 技术成熟落地，AI 编程已从单点代码补全，升级为覆盖需求拆解、代码生成、迭代优化的全流程协同。近期我深度使用 Trae 平台完成多轮项目开发，在模式选型、工程适配、效率优化上积累了扎实的实操经验，也对智能编程工具的发展逻辑形成了更清晰的认知。</w:t>
      </w:r>
    </w:p>
    <w:p w14:paraId="630EF3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8"/>
          <w:szCs w:val="28"/>
        </w:rPr>
      </w:pPr>
      <w:r>
        <w:rPr>
          <w:color w:val="1F2329"/>
          <w:sz w:val="28"/>
          <w:szCs w:val="28"/>
          <w:bdr w:val="none" w:color="auto" w:sz="0" w:space="0"/>
        </w:rPr>
        <w:t>一、双模式差异化适配，精准匹配开发场景</w:t>
      </w:r>
    </w:p>
    <w:p w14:paraId="52ECF0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560" w:firstLineChars="200"/>
        <w:jc w:val="left"/>
        <w:rPr>
          <w:color w:val="1F2329"/>
          <w:sz w:val="28"/>
          <w:szCs w:val="28"/>
        </w:rPr>
      </w:pPr>
      <w:bookmarkStart w:id="0" w:name="_GoBack"/>
      <w:bookmarkEnd w:id="0"/>
      <w:r>
        <w:rPr>
          <w:rFonts w:ascii="宋体" w:hAnsi="宋体" w:eastAsia="宋体" w:cs="宋体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Trae 的 IDE 与 SOLO 双模式能力侧重不同，根据任务属性选对模式，是发挥 Agent 效率的核心前提。 IDE 模式偏向精细化微调，严谨性更强。在版本整合、代码冲突修复、局部逻辑优化等任务中，它能精准匹配现有项目的代码规范与文件关联，改动范围可控，最大程度保障工程稳定性，更适合迭代后期的严谨性开发。 SOLO 模式则长于从零到一的自主构建。在全新功能开发、模块大改、项目从零搭建等场景下，它可自主拆解需求、规划代码结构、生成完整功能模块，大幅缩短基础开发周期，开拓性任务的效率优势十分显著。</w:t>
      </w:r>
    </w:p>
    <w:p w14:paraId="25E499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8"/>
          <w:szCs w:val="28"/>
        </w:rPr>
      </w:pPr>
      <w:r>
        <w:rPr>
          <w:color w:val="1F2329"/>
          <w:sz w:val="28"/>
          <w:szCs w:val="28"/>
          <w:bdr w:val="none" w:color="auto" w:sz="0" w:space="0"/>
        </w:rPr>
        <w:t>二、工程化适配技巧，提升 Agent 执行稳定性</w:t>
      </w:r>
    </w:p>
    <w:p w14:paraId="546E30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8"/>
          <w:szCs w:val="28"/>
        </w:rPr>
      </w:pPr>
      <w:r>
        <w:rPr>
          <w:rFonts w:ascii="宋体" w:hAnsi="宋体" w:eastAsia="宋体" w:cs="宋体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AI Agent 的执行效果高度依赖项目环境与使用策略，实操中三点优化可显著降低出错率、提升效率。 一是实时重构项目目录。杂乱的目录结构极易导致 Agent 文件定位失败、版本匹配错误。开发过程中需持续梳理模块划分、规范文件命名、清理冗余文件，保持目录结构清晰易懂，让 Agent 能精准定位目标代码。 二是错峰使用规避排队。平台使用高峰集中在上午 10:00-12:00、下午 14:30-17:00，大型开发任务尽量避开该时段提交，高峰时段仅处理轻量微调需求，可大幅减少等待耗时。 三是按需调用匹配模型。不同模型能力侧重差异明显，前端开发场景下，具备图像理解能力的多模态模型，对 UI 样式、页面布局的还原度远优于纯文本模型，按需选型能显著提升产出质量。</w:t>
      </w:r>
    </w:p>
    <w:p w14:paraId="671268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8"/>
          <w:szCs w:val="28"/>
        </w:rPr>
      </w:pPr>
      <w:r>
        <w:rPr>
          <w:color w:val="1F2329"/>
          <w:sz w:val="28"/>
          <w:szCs w:val="28"/>
          <w:bdr w:val="none" w:color="auto" w:sz="0" w:space="0"/>
        </w:rPr>
        <w:t>三、产品体验与功能优化建议</w:t>
      </w:r>
    </w:p>
    <w:p w14:paraId="5DE48C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8"/>
          <w:szCs w:val="28"/>
        </w:rPr>
      </w:pPr>
      <w:r>
        <w:rPr>
          <w:rFonts w:ascii="宋体" w:hAnsi="宋体" w:eastAsia="宋体" w:cs="宋体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Trae 沿用了主流代码编辑器的交互逻辑，上手门槛低，无需复杂学习即可快速适配 AI 开发模式。结合实际使用场景，我对产品迭代有两点期待：一是希望新增浏览器页面跟踪模式，支持实时同步页面状态、暂停并标注修改需求，解决可视化开发中需求传递不精准的痛点；二是增加任务完成音效提示功能，解放开发者的等待注意力，提升多任务并行的效率。</w:t>
      </w:r>
    </w:p>
    <w:p w14:paraId="3F9C4F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8"/>
          <w:szCs w:val="28"/>
        </w:rPr>
      </w:pPr>
      <w:r>
        <w:rPr>
          <w:color w:val="1F2329"/>
          <w:sz w:val="28"/>
          <w:szCs w:val="28"/>
          <w:bdr w:val="none" w:color="auto" w:sz="0" w:space="0"/>
        </w:rPr>
        <w:t>四、对编程工具迭代的思考</w:t>
      </w:r>
    </w:p>
    <w:p w14:paraId="576D7C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8"/>
          <w:szCs w:val="28"/>
        </w:rPr>
      </w:pPr>
      <w:r>
        <w:rPr>
          <w:rFonts w:ascii="宋体" w:hAnsi="宋体" w:eastAsia="宋体" w:cs="宋体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编程工具的发展呈现出螺旋上升的轨迹：从最初极简的纯文本记事本，到集成调试、版本管理、插件生态的专业 IDE，再到如今轻量化的智能编程平台，看似回归了简洁的操作形态，实则是 AI 技术赋能下的高阶升级。Coding Agent 没有颠覆编码的本质，而是将开发者从重复的基础劳动中解放出来，让人能更聚焦于需求设计与逻辑架构本身。</w:t>
      </w:r>
    </w:p>
    <w:p w14:paraId="0884B8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8"/>
          <w:szCs w:val="28"/>
        </w:rPr>
      </w:pPr>
      <w:r>
        <w:rPr>
          <w:rFonts w:ascii="宋体" w:hAnsi="宋体" w:eastAsia="宋体" w:cs="宋体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整体而言，这段使用经历让我切实感受到了人机协同开发的价值。后续我会继续打磨不同场景下的使用技巧，也期待 Trae 持续优化功能体验，进一步释放智能编程的效率潜力。</w:t>
      </w:r>
    </w:p>
    <w:p w14:paraId="6EA63A2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031FA2"/>
    <w:rsid w:val="3403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2026-07-03T03:17:00Z</dcterms:created>
  <dc:creator>刘乙杉</dc:creator>
  <cp:lastModifiedBy>刘乙杉</cp:lastModifiedBy>
  <dcterms:modified xsi:type="dcterms:W3CDTF">2026-07-03T03:24:46Z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54FCCA8432BB4DD9A3553F5A4F91E83B_11</vt:lpwstr>
  </property>
  <property fmtid="{D5CDD505-2E9C-101B-9397-08002B2CF9AE}" pid="4" name="KSOTemplateDocerSaveRecord">
    <vt:lpwstr>eyJoZGlkIjoiMTI2YTk3YTllY2UxYWFhN2YyOTdhNTliNzIxNTllNzAiLCJ1c2VySWQiOiIyNDMzNjc2MTgifQ==</vt:lpwstr>
  </property>
</Properties>
</file>