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558" w:rsidRPr="00052213" w:rsidRDefault="001C3558" w:rsidP="001C3558">
      <w:pPr>
        <w:jc w:val="center"/>
        <w:rPr>
          <w:rFonts w:ascii="Arial" w:hAnsi="Arial" w:cs="Arial"/>
          <w:b/>
          <w:sz w:val="52"/>
          <w:szCs w:val="52"/>
          <w:u w:val="single"/>
        </w:rPr>
      </w:pPr>
      <w:r w:rsidRPr="00052213">
        <w:rPr>
          <w:rFonts w:ascii="Arial" w:hAnsi="Arial" w:cs="Arial"/>
          <w:b/>
          <w:sz w:val="52"/>
          <w:szCs w:val="52"/>
          <w:u w:val="single"/>
        </w:rPr>
        <w:t>Panels &amp; Subsystems</w:t>
      </w:r>
    </w:p>
    <w:p w:rsidR="001C3558" w:rsidRPr="00236E58" w:rsidRDefault="001C3558" w:rsidP="001C3558">
      <w:pPr>
        <w:rPr>
          <w:rFonts w:ascii="Arial" w:hAnsi="Arial" w:cs="Arial"/>
          <w:b/>
          <w:sz w:val="40"/>
          <w:szCs w:val="40"/>
          <w:u w:val="single"/>
        </w:rPr>
      </w:pPr>
      <w:r>
        <w:rPr>
          <w:rFonts w:ascii="Arial" w:hAnsi="Arial" w:cs="Arial"/>
          <w:b/>
          <w:sz w:val="40"/>
          <w:szCs w:val="40"/>
          <w:u w:val="single"/>
        </w:rPr>
        <w:t>Assembly:</w:t>
      </w:r>
    </w:p>
    <w:p w:rsidR="001C3558" w:rsidRPr="00FE70B4" w:rsidRDefault="001C3558" w:rsidP="00FE70B4">
      <w:pPr>
        <w:sectPr w:rsidR="001C3558" w:rsidRPr="00FE70B4">
          <w:pgSz w:w="12240" w:h="15840"/>
          <w:pgMar w:top="1440" w:right="1440" w:bottom="1440" w:left="1440" w:header="720" w:footer="720" w:gutter="0"/>
          <w:cols w:space="720"/>
          <w:docGrid w:linePitch="360"/>
        </w:sectPr>
      </w:pPr>
      <w:r w:rsidRPr="00892E23">
        <w:t xml:space="preserve">Our in-house Panel Shop is UL </w:t>
      </w:r>
      <w:r>
        <w:t xml:space="preserve">508A </w:t>
      </w:r>
      <w:r w:rsidRPr="00892E23">
        <w:t xml:space="preserve">registered and ISO </w:t>
      </w:r>
      <w:r>
        <w:t>9001:</w:t>
      </w:r>
      <w:r w:rsidRPr="00892E23">
        <w:t>2008 certified. It h</w:t>
      </w:r>
      <w:r>
        <w:t xml:space="preserve">as been providing high-quality, </w:t>
      </w:r>
      <w:r w:rsidRPr="00892E23">
        <w:t>competitively-</w:t>
      </w:r>
      <w:r>
        <w:t>priced</w:t>
      </w:r>
      <w:r w:rsidRPr="00892E23">
        <w:t xml:space="preserve"> </w:t>
      </w:r>
      <w:r>
        <w:t xml:space="preserve">monitoring and control </w:t>
      </w:r>
      <w:r w:rsidRPr="00892E23">
        <w:t xml:space="preserve">panels to end-users, OEMs, and contractors around the world for more than 30 years. </w:t>
      </w:r>
      <w:r>
        <w:t>Typical functions include…</w:t>
      </w:r>
    </w:p>
    <w:p w:rsidR="001C3558" w:rsidRPr="00FE70B4" w:rsidRDefault="001C3558" w:rsidP="00FE70B4">
      <w:pPr>
        <w:pStyle w:val="ListParagraph"/>
        <w:numPr>
          <w:ilvl w:val="0"/>
          <w:numId w:val="2"/>
        </w:numPr>
        <w:rPr>
          <w:rFonts w:eastAsia="Times New Roman"/>
        </w:rPr>
      </w:pPr>
      <w:r w:rsidRPr="00FE70B4">
        <w:lastRenderedPageBreak/>
        <w:t>Web communications</w:t>
      </w:r>
    </w:p>
    <w:p w:rsidR="001C3558" w:rsidRPr="00FE70B4" w:rsidRDefault="001C3558" w:rsidP="00FE70B4">
      <w:pPr>
        <w:pStyle w:val="ListParagraph"/>
        <w:numPr>
          <w:ilvl w:val="0"/>
          <w:numId w:val="2"/>
        </w:numPr>
        <w:rPr>
          <w:rFonts w:eastAsia="Times New Roman"/>
        </w:rPr>
      </w:pPr>
      <w:r w:rsidRPr="00FE70B4">
        <w:t xml:space="preserve">Industrial Networks </w:t>
      </w:r>
    </w:p>
    <w:p w:rsidR="001C3558" w:rsidRPr="00FE70B4" w:rsidRDefault="001C3558" w:rsidP="00FE70B4">
      <w:pPr>
        <w:pStyle w:val="ListParagraph"/>
        <w:numPr>
          <w:ilvl w:val="0"/>
          <w:numId w:val="2"/>
        </w:numPr>
        <w:rPr>
          <w:rFonts w:eastAsia="Times New Roman"/>
        </w:rPr>
      </w:pPr>
      <w:r w:rsidRPr="00FE70B4">
        <w:t xml:space="preserve">PLC, HMI, SCADA </w:t>
      </w:r>
    </w:p>
    <w:p w:rsidR="001C3558" w:rsidRPr="00FE70B4" w:rsidRDefault="001C3558" w:rsidP="00FE70B4">
      <w:pPr>
        <w:pStyle w:val="ListParagraph"/>
        <w:numPr>
          <w:ilvl w:val="0"/>
          <w:numId w:val="2"/>
        </w:numPr>
        <w:rPr>
          <w:rFonts w:eastAsia="Times New Roman"/>
        </w:rPr>
      </w:pPr>
      <w:r w:rsidRPr="00FE70B4">
        <w:t>Relay &amp; Pneumatic control</w:t>
      </w:r>
    </w:p>
    <w:p w:rsidR="001C3558" w:rsidRPr="00FE70B4" w:rsidRDefault="001C3558" w:rsidP="00FE70B4">
      <w:pPr>
        <w:pStyle w:val="ListParagraph"/>
        <w:numPr>
          <w:ilvl w:val="0"/>
          <w:numId w:val="2"/>
        </w:numPr>
        <w:rPr>
          <w:rFonts w:eastAsia="Times New Roman"/>
        </w:rPr>
      </w:pPr>
      <w:r>
        <w:lastRenderedPageBreak/>
        <w:t>Variable Speed Drive</w:t>
      </w:r>
    </w:p>
    <w:p w:rsidR="001C3558" w:rsidRPr="00FE70B4" w:rsidRDefault="001C3558" w:rsidP="00FE70B4">
      <w:pPr>
        <w:pStyle w:val="ListParagraph"/>
        <w:numPr>
          <w:ilvl w:val="0"/>
          <w:numId w:val="2"/>
        </w:numPr>
        <w:rPr>
          <w:rFonts w:eastAsia="Times New Roman"/>
        </w:rPr>
      </w:pPr>
      <w:r>
        <w:t>S</w:t>
      </w:r>
      <w:r w:rsidRPr="00480DCB">
        <w:t xml:space="preserve">ervo </w:t>
      </w:r>
      <w:r>
        <w:t>&amp; Stepper Control</w:t>
      </w:r>
    </w:p>
    <w:p w:rsidR="001C3558" w:rsidRPr="00FE70B4" w:rsidRDefault="001C3558" w:rsidP="00FE70B4">
      <w:pPr>
        <w:pStyle w:val="ListParagraph"/>
        <w:numPr>
          <w:ilvl w:val="0"/>
          <w:numId w:val="2"/>
        </w:numPr>
        <w:rPr>
          <w:rFonts w:eastAsia="Times New Roman"/>
        </w:rPr>
      </w:pPr>
      <w:r>
        <w:t xml:space="preserve">Custom MCC </w:t>
      </w:r>
    </w:p>
    <w:p w:rsidR="001C3558" w:rsidRPr="00FE70B4" w:rsidRDefault="001C3558" w:rsidP="00FE70B4">
      <w:pPr>
        <w:pStyle w:val="ListParagraph"/>
        <w:numPr>
          <w:ilvl w:val="0"/>
          <w:numId w:val="2"/>
        </w:numPr>
        <w:rPr>
          <w:rFonts w:eastAsia="Times New Roman"/>
        </w:rPr>
      </w:pPr>
      <w:r>
        <w:t xml:space="preserve">Power Distribution </w:t>
      </w:r>
      <w:r w:rsidRPr="00FE70B4">
        <w:rPr>
          <w:rFonts w:eastAsia="Times New Roman"/>
        </w:rPr>
        <w:t xml:space="preserve"> </w:t>
      </w:r>
    </w:p>
    <w:p w:rsidR="001C3558" w:rsidRDefault="001C3558" w:rsidP="001C3558">
      <w:pPr>
        <w:shd w:val="clear" w:color="auto" w:fill="F3F3F3"/>
        <w:spacing w:before="100" w:beforeAutospacing="1" w:after="100" w:afterAutospacing="1" w:line="240" w:lineRule="auto"/>
        <w:rPr>
          <w:rFonts w:ascii="Arial" w:eastAsia="Times New Roman" w:hAnsi="Arial" w:cs="Arial"/>
          <w:sz w:val="24"/>
          <w:szCs w:val="24"/>
        </w:rPr>
        <w:sectPr w:rsidR="001C3558" w:rsidSect="00480DCB">
          <w:type w:val="continuous"/>
          <w:pgSz w:w="12240" w:h="15840"/>
          <w:pgMar w:top="1440" w:right="1440" w:bottom="1440" w:left="1440" w:header="720" w:footer="720" w:gutter="0"/>
          <w:cols w:num="2" w:space="720"/>
          <w:docGrid w:linePitch="360"/>
        </w:sectPr>
      </w:pPr>
    </w:p>
    <w:p w:rsidR="001C3558" w:rsidRPr="00892E23" w:rsidRDefault="001C3558" w:rsidP="001C3558">
      <w:pPr>
        <w:rPr>
          <w:rFonts w:ascii="Arial" w:hAnsi="Arial" w:cs="Arial"/>
          <w:sz w:val="24"/>
          <w:szCs w:val="24"/>
        </w:rPr>
      </w:pPr>
    </w:p>
    <w:p w:rsidR="001C3558" w:rsidRPr="007A3E2B" w:rsidRDefault="001C3558" w:rsidP="00FE70B4">
      <w:r w:rsidRPr="007A3E2B">
        <w:t xml:space="preserve">In addition to </w:t>
      </w:r>
      <w:r>
        <w:t xml:space="preserve">being ISO 9001 certified and </w:t>
      </w:r>
      <w:r w:rsidRPr="007A3E2B">
        <w:t>UL 508A</w:t>
      </w:r>
      <w:r>
        <w:t xml:space="preserve"> registered</w:t>
      </w:r>
      <w:r w:rsidRPr="007A3E2B">
        <w:t xml:space="preserve">, our </w:t>
      </w:r>
      <w:r>
        <w:t>panel</w:t>
      </w:r>
      <w:r w:rsidRPr="007A3E2B">
        <w:t xml:space="preserve"> shop is</w:t>
      </w:r>
      <w:r>
        <w:t xml:space="preserve"> also</w:t>
      </w:r>
      <w:r w:rsidRPr="007A3E2B">
        <w:t xml:space="preserve">… </w:t>
      </w:r>
    </w:p>
    <w:p w:rsidR="001C3558" w:rsidRPr="007A3E2B" w:rsidRDefault="001C3558" w:rsidP="00FE70B4">
      <w:pPr>
        <w:pStyle w:val="ListParagraph"/>
        <w:numPr>
          <w:ilvl w:val="0"/>
          <w:numId w:val="4"/>
        </w:numPr>
      </w:pPr>
      <w:r>
        <w:t>Able to design,</w:t>
      </w:r>
      <w:r w:rsidRPr="007A3E2B">
        <w:t xml:space="preserve"> build</w:t>
      </w:r>
      <w:r>
        <w:t xml:space="preserve">, </w:t>
      </w:r>
      <w:r w:rsidRPr="00892E23">
        <w:t>and label</w:t>
      </w:r>
      <w:r>
        <w:t xml:space="preserve"> for</w:t>
      </w:r>
      <w:r w:rsidRPr="007A3E2B">
        <w:t xml:space="preserve"> UL-1741 and UL-67 </w:t>
      </w:r>
    </w:p>
    <w:p w:rsidR="001C3558" w:rsidRPr="007A3E2B" w:rsidRDefault="001C3558" w:rsidP="00FE70B4">
      <w:pPr>
        <w:pStyle w:val="ListParagraph"/>
        <w:numPr>
          <w:ilvl w:val="0"/>
          <w:numId w:val="4"/>
        </w:numPr>
      </w:pPr>
      <w:r w:rsidRPr="007A3E2B">
        <w:t>Experienced in intrinsically-safe applications</w:t>
      </w:r>
    </w:p>
    <w:p w:rsidR="001C3558" w:rsidRDefault="001C3558" w:rsidP="00FE70B4">
      <w:pPr>
        <w:pStyle w:val="ListParagraph"/>
        <w:numPr>
          <w:ilvl w:val="0"/>
          <w:numId w:val="4"/>
        </w:numPr>
      </w:pPr>
      <w:r>
        <w:t>Can</w:t>
      </w:r>
      <w:r w:rsidRPr="00892E23">
        <w:t xml:space="preserve"> comply with—</w:t>
      </w:r>
      <w:r w:rsidRPr="007A3E2B">
        <w:t>and produ</w:t>
      </w:r>
      <w:r w:rsidRPr="00892E23">
        <w:t>ce documentation packages for—</w:t>
      </w:r>
      <w:r w:rsidRPr="007A3E2B">
        <w:t xml:space="preserve">CE, CSA, SEMI, </w:t>
      </w:r>
      <w:r>
        <w:t xml:space="preserve">NEC, NFPA, </w:t>
      </w:r>
      <w:r w:rsidRPr="007A3E2B">
        <w:t>and IP-20 standards</w:t>
      </w:r>
    </w:p>
    <w:p w:rsidR="001C3558" w:rsidRDefault="001C3558" w:rsidP="00FE70B4">
      <w:r>
        <w:t>Industries in which we are particularly experienced include…</w:t>
      </w:r>
    </w:p>
    <w:p w:rsidR="001C3558" w:rsidRDefault="001C3558" w:rsidP="001C3558">
      <w:pPr>
        <w:pStyle w:val="ListParagraph"/>
        <w:numPr>
          <w:ilvl w:val="0"/>
          <w:numId w:val="3"/>
        </w:numPr>
        <w:shd w:val="clear" w:color="auto" w:fill="F3F3F3"/>
        <w:spacing w:before="100" w:beforeAutospacing="1" w:after="100" w:afterAutospacing="1" w:line="240" w:lineRule="auto"/>
        <w:rPr>
          <w:rFonts w:ascii="Arial" w:eastAsia="Times New Roman" w:hAnsi="Arial" w:cs="Arial"/>
          <w:sz w:val="24"/>
          <w:szCs w:val="24"/>
        </w:rPr>
        <w:sectPr w:rsidR="001C3558" w:rsidSect="00480DCB">
          <w:type w:val="continuous"/>
          <w:pgSz w:w="12240" w:h="15840"/>
          <w:pgMar w:top="1440" w:right="1440" w:bottom="1440" w:left="1440" w:header="720" w:footer="720" w:gutter="0"/>
          <w:cols w:space="720"/>
          <w:docGrid w:linePitch="360"/>
        </w:sectPr>
      </w:pPr>
    </w:p>
    <w:p w:rsidR="001C3558" w:rsidRDefault="001C3558" w:rsidP="00FE70B4">
      <w:pPr>
        <w:pStyle w:val="ListParagraph"/>
        <w:numPr>
          <w:ilvl w:val="0"/>
          <w:numId w:val="3"/>
        </w:numPr>
      </w:pPr>
      <w:r>
        <w:lastRenderedPageBreak/>
        <w:t>Life Sciences</w:t>
      </w:r>
    </w:p>
    <w:p w:rsidR="001C3558" w:rsidRDefault="001C3558" w:rsidP="00FE70B4">
      <w:pPr>
        <w:pStyle w:val="ListParagraph"/>
        <w:numPr>
          <w:ilvl w:val="0"/>
          <w:numId w:val="3"/>
        </w:numPr>
      </w:pPr>
      <w:r>
        <w:t xml:space="preserve">Solar and </w:t>
      </w:r>
      <w:proofErr w:type="spellStart"/>
      <w:r>
        <w:t>CleanTech</w:t>
      </w:r>
      <w:proofErr w:type="spellEnd"/>
    </w:p>
    <w:p w:rsidR="001C3558" w:rsidRDefault="001C3558" w:rsidP="00FE70B4">
      <w:pPr>
        <w:pStyle w:val="ListParagraph"/>
        <w:numPr>
          <w:ilvl w:val="0"/>
          <w:numId w:val="3"/>
        </w:numPr>
      </w:pPr>
      <w:r>
        <w:t>Oil &amp; Gas</w:t>
      </w:r>
    </w:p>
    <w:p w:rsidR="001C3558" w:rsidRDefault="001C3558" w:rsidP="00FE70B4">
      <w:pPr>
        <w:pStyle w:val="ListParagraph"/>
        <w:numPr>
          <w:ilvl w:val="0"/>
          <w:numId w:val="3"/>
        </w:numPr>
      </w:pPr>
      <w:r>
        <w:lastRenderedPageBreak/>
        <w:t>Electrical Power Utilities</w:t>
      </w:r>
    </w:p>
    <w:p w:rsidR="001C3558" w:rsidRDefault="001C3558" w:rsidP="00FE70B4">
      <w:pPr>
        <w:pStyle w:val="ListParagraph"/>
        <w:numPr>
          <w:ilvl w:val="0"/>
          <w:numId w:val="3"/>
        </w:numPr>
      </w:pPr>
      <w:r>
        <w:t>Food &amp; Beverage</w:t>
      </w:r>
    </w:p>
    <w:p w:rsidR="001C3558" w:rsidRPr="00052213" w:rsidRDefault="001C3558" w:rsidP="00FE70B4">
      <w:pPr>
        <w:pStyle w:val="ListParagraph"/>
        <w:numPr>
          <w:ilvl w:val="0"/>
          <w:numId w:val="3"/>
        </w:numPr>
        <w:sectPr w:rsidR="001C3558" w:rsidRPr="00052213" w:rsidSect="00D1421B">
          <w:type w:val="continuous"/>
          <w:pgSz w:w="12240" w:h="15840"/>
          <w:pgMar w:top="1440" w:right="1440" w:bottom="1440" w:left="1440" w:header="720" w:footer="720" w:gutter="0"/>
          <w:cols w:num="2" w:space="720"/>
          <w:docGrid w:linePitch="360"/>
        </w:sectPr>
      </w:pPr>
      <w:r>
        <w:t>Municipal Water &amp; Waste</w:t>
      </w:r>
    </w:p>
    <w:p w:rsidR="001C3558" w:rsidRPr="00FE70B4" w:rsidRDefault="001C3558" w:rsidP="001C3558">
      <w:r w:rsidRPr="00F56A69">
        <w:lastRenderedPageBreak/>
        <w:t xml:space="preserve">For DST’s OEM offers to the Solar and other </w:t>
      </w:r>
      <w:proofErr w:type="spellStart"/>
      <w:r w:rsidRPr="00F56A69">
        <w:t>CleanTech</w:t>
      </w:r>
      <w:proofErr w:type="spellEnd"/>
      <w:r w:rsidRPr="00F56A69">
        <w:t xml:space="preserve"> industries, check out our solar website at… </w:t>
      </w:r>
      <w:hyperlink r:id="rId5" w:tgtFrame="_blank" w:history="1">
        <w:r w:rsidRPr="00F56A69">
          <w:rPr>
            <w:color w:val="0000FF"/>
            <w:u w:val="single"/>
          </w:rPr>
          <w:t>www.dst-solar.com</w:t>
        </w:r>
      </w:hyperlink>
    </w:p>
    <w:p w:rsidR="001C3558" w:rsidRPr="00664B9F" w:rsidRDefault="001C3558" w:rsidP="001C3558">
      <w:pPr>
        <w:rPr>
          <w:rFonts w:ascii="Arial" w:hAnsi="Arial" w:cs="Arial"/>
          <w:b/>
          <w:sz w:val="40"/>
          <w:szCs w:val="40"/>
          <w:u w:val="single"/>
        </w:rPr>
      </w:pPr>
      <w:r>
        <w:rPr>
          <w:rFonts w:ascii="Arial" w:hAnsi="Arial" w:cs="Arial"/>
          <w:b/>
          <w:sz w:val="40"/>
          <w:szCs w:val="40"/>
          <w:u w:val="single"/>
        </w:rPr>
        <w:t>Design &amp; Engineering:</w:t>
      </w:r>
    </w:p>
    <w:p w:rsidR="001C3558" w:rsidRPr="00664B9F" w:rsidRDefault="001C3558" w:rsidP="00FE70B4">
      <w:r w:rsidRPr="00664B9F">
        <w:t xml:space="preserve">If a customer's product or system is already complete engineering-wise, </w:t>
      </w:r>
      <w:r>
        <w:t>DST</w:t>
      </w:r>
      <w:r w:rsidRPr="00664B9F">
        <w:t xml:space="preserve"> stand</w:t>
      </w:r>
      <w:r>
        <w:t>s</w:t>
      </w:r>
      <w:r w:rsidRPr="00664B9F">
        <w:t xml:space="preserve"> ready to build, test, and deliver each and every unit on-spec, on-budget, and most importantly, on-schedule.</w:t>
      </w:r>
    </w:p>
    <w:p w:rsidR="001C3558" w:rsidRPr="00664B9F" w:rsidRDefault="001C3558" w:rsidP="00FE70B4">
      <w:r>
        <w:t>However i</w:t>
      </w:r>
      <w:r w:rsidRPr="00664B9F">
        <w:t>f there's opportunity for product improvement, such as optimization for manufacturability, component-cost reduction, functional enhance</w:t>
      </w:r>
      <w:r>
        <w:t xml:space="preserve">ment, or standards compliance—then </w:t>
      </w:r>
      <w:r w:rsidRPr="00664B9F">
        <w:t>our</w:t>
      </w:r>
      <w:r>
        <w:t xml:space="preserve"> </w:t>
      </w:r>
      <w:r w:rsidRPr="00664B9F">
        <w:t xml:space="preserve">design &amp; engineering group “upstairs” </w:t>
      </w:r>
      <w:r>
        <w:t>can expertly and cost-effectively</w:t>
      </w:r>
      <w:r w:rsidRPr="00664B9F">
        <w:t xml:space="preserve"> provide </w:t>
      </w:r>
      <w:r>
        <w:t>that service</w:t>
      </w:r>
      <w:r w:rsidRPr="00664B9F">
        <w:t>.</w:t>
      </w:r>
    </w:p>
    <w:p w:rsidR="001C3558" w:rsidRDefault="001C3558" w:rsidP="00FE70B4">
      <w:r>
        <w:t xml:space="preserve">And when a </w:t>
      </w:r>
      <w:r w:rsidRPr="00664B9F">
        <w:t>cust</w:t>
      </w:r>
      <w:r>
        <w:t>omer’</w:t>
      </w:r>
      <w:r w:rsidRPr="00664B9F">
        <w:t xml:space="preserve">s needs </w:t>
      </w:r>
      <w:r>
        <w:t xml:space="preserve">are initially only expressible as a “functional wish list,” our </w:t>
      </w:r>
      <w:r w:rsidRPr="00664B9F">
        <w:t xml:space="preserve">Control Systems Integration group </w:t>
      </w:r>
      <w:r>
        <w:t>can</w:t>
      </w:r>
      <w:r w:rsidRPr="00664B9F">
        <w:t xml:space="preserve"> </w:t>
      </w:r>
      <w:r>
        <w:t xml:space="preserve">fully design, </w:t>
      </w:r>
      <w:r w:rsidRPr="00664B9F">
        <w:t>engineer</w:t>
      </w:r>
      <w:r>
        <w:t>,</w:t>
      </w:r>
      <w:r w:rsidRPr="00664B9F">
        <w:t xml:space="preserve"> </w:t>
      </w:r>
      <w:r>
        <w:t>and specify a solution. This can include generating assembly documents</w:t>
      </w:r>
      <w:r w:rsidRPr="00664B9F">
        <w:t xml:space="preserve">, </w:t>
      </w:r>
      <w:r>
        <w:t xml:space="preserve">system programming, and </w:t>
      </w:r>
      <w:r w:rsidRPr="00664B9F">
        <w:t>test</w:t>
      </w:r>
      <w:r>
        <w:t>ing.</w:t>
      </w:r>
      <w:r w:rsidRPr="00664B9F">
        <w:t xml:space="preserve"> </w:t>
      </w:r>
    </w:p>
    <w:p w:rsidR="001C3558" w:rsidRPr="00664B9F" w:rsidRDefault="001C3558" w:rsidP="00FE70B4">
      <w:r>
        <w:t xml:space="preserve">Because </w:t>
      </w:r>
      <w:r w:rsidRPr="00664B9F">
        <w:t>DST Controls is also a licensed C-10 Electrical</w:t>
      </w:r>
      <w:r>
        <w:t xml:space="preserve"> Contractor, </w:t>
      </w:r>
      <w:r w:rsidRPr="00664B9F">
        <w:t xml:space="preserve">we </w:t>
      </w:r>
      <w:r>
        <w:t xml:space="preserve">are also happy to provide </w:t>
      </w:r>
      <w:r w:rsidRPr="00664B9F">
        <w:t xml:space="preserve">installation, start-up, and commissioning </w:t>
      </w:r>
      <w:r>
        <w:t>services if desired by the customer.</w:t>
      </w:r>
    </w:p>
    <w:p w:rsidR="001C3558" w:rsidRPr="00D40E92" w:rsidRDefault="001C3558" w:rsidP="00FE70B4">
      <w:pPr>
        <w:rPr>
          <w:rFonts w:ascii="Arial" w:eastAsia="Times New Roman" w:hAnsi="Arial" w:cs="Arial"/>
          <w:b/>
          <w:sz w:val="40"/>
          <w:szCs w:val="40"/>
          <w:u w:val="single"/>
        </w:rPr>
      </w:pPr>
    </w:p>
    <w:p w:rsidR="001C3558" w:rsidRPr="00D40E92" w:rsidRDefault="001C3558" w:rsidP="00FE70B4">
      <w:pPr>
        <w:rPr>
          <w:rFonts w:ascii="Arial" w:eastAsia="Times New Roman" w:hAnsi="Arial" w:cs="Arial"/>
          <w:b/>
          <w:sz w:val="40"/>
          <w:szCs w:val="40"/>
          <w:u w:val="single"/>
        </w:rPr>
      </w:pPr>
      <w:r w:rsidRPr="00D40E92">
        <w:rPr>
          <w:rFonts w:ascii="Arial" w:eastAsia="Times New Roman" w:hAnsi="Arial" w:cs="Arial"/>
          <w:b/>
          <w:sz w:val="40"/>
          <w:szCs w:val="40"/>
          <w:u w:val="single"/>
        </w:rPr>
        <w:lastRenderedPageBreak/>
        <w:t>Outsourced Subsystem Manufacturing (OSM)</w:t>
      </w:r>
      <w:r>
        <w:rPr>
          <w:rFonts w:ascii="Arial" w:eastAsia="Times New Roman" w:hAnsi="Arial" w:cs="Arial"/>
          <w:b/>
          <w:sz w:val="40"/>
          <w:szCs w:val="40"/>
          <w:u w:val="single"/>
        </w:rPr>
        <w:t>:</w:t>
      </w:r>
    </w:p>
    <w:p w:rsidR="001C3558" w:rsidRPr="00F56A69" w:rsidRDefault="001C3558" w:rsidP="00FE70B4">
      <w:pPr>
        <w:rPr>
          <w:rFonts w:ascii="Arial" w:eastAsia="Times New Roman" w:hAnsi="Arial" w:cs="Arial"/>
          <w:sz w:val="24"/>
          <w:szCs w:val="24"/>
        </w:rPr>
      </w:pPr>
    </w:p>
    <w:p w:rsidR="001C3558" w:rsidRPr="00F56A69" w:rsidRDefault="001C3558" w:rsidP="00FE70B4">
      <w:r w:rsidRPr="00F56A69">
        <w:t>DST's Outsourced Subsystem Manufacturing or “OSM” (pronounced "Awesome") group specializes in higher-volume production of electrical or electronic-based subsystems. This can be as simple as assembling wiring harnesses for OEM glass polishing machines or as complicated as designing, building (by the thousands), programming, and servicing PLC &amp; HMI based controllers for regulating  toxic liquids and gases in semiconductor production tools.</w:t>
      </w:r>
    </w:p>
    <w:p w:rsidR="001C3558" w:rsidRPr="00F56A69" w:rsidRDefault="001C3558" w:rsidP="00FE70B4">
      <w:r w:rsidRPr="00F56A69">
        <w:t>OSM's big value to DST customers is lower cost, higher quality, and more reliable delivery than provided by our competitors. This let’s our customers concentrate more on selling their products than on getting them built.</w:t>
      </w:r>
    </w:p>
    <w:p w:rsidR="00F962FF" w:rsidRDefault="00F962FF" w:rsidP="00FE70B4"/>
    <w:p w:rsidR="00F962FF" w:rsidRDefault="00F962FF" w:rsidP="00FE70B4"/>
    <w:p w:rsidR="001C3558" w:rsidRPr="00F56A69" w:rsidRDefault="001C3558" w:rsidP="00FE70B4">
      <w:r w:rsidRPr="00F56A69">
        <w:t>Important Note on DST Procurement:</w:t>
      </w:r>
    </w:p>
    <w:p w:rsidR="001C3558" w:rsidRPr="00F56A69" w:rsidRDefault="001C3558" w:rsidP="00FE70B4">
      <w:r w:rsidRPr="00F56A69">
        <w:t xml:space="preserve">Serving both DST's custom panel shop and OSM group, our Procurement Department actually operates as a profit-center for our customers. Cost-cutting strategies employed by our experienced, product-savvy, and tough-minded purchasing people include (but aren’t limited to) supplier pricing alliances, volume purchasing leverage, distributor stocking agreements, cross-manufacturer price &amp; functionality comparisons, and web-based RFQ &amp; order entry. DST Procurement uses these and other tools to assure our customers of the highest quality components, at the lowest price, delivered when promised. </w:t>
      </w:r>
    </w:p>
    <w:p w:rsidR="001C3558" w:rsidRPr="00F56A69" w:rsidRDefault="001C3558" w:rsidP="00FE70B4"/>
    <w:p w:rsidR="001C3558" w:rsidRPr="00F56A69" w:rsidRDefault="001C3558" w:rsidP="00FE70B4">
      <w:r w:rsidRPr="00F56A69">
        <w:rPr>
          <w:b/>
          <w:bCs/>
        </w:rPr>
        <w:t>To summarize:</w:t>
      </w:r>
      <w:r w:rsidRPr="00F56A69">
        <w:t xml:space="preserve"> </w:t>
      </w:r>
      <w:bookmarkStart w:id="0" w:name="_GoBack"/>
      <w:r w:rsidRPr="00F56A69">
        <w:t>DST can build our customers’ panels and systems as “one-off’s” or in commercial volumes, but always to ISO Quality standards and at globally-competitive costs.</w:t>
      </w:r>
      <w:bookmarkEnd w:id="0"/>
    </w:p>
    <w:p w:rsidR="001C3558" w:rsidRDefault="001C3558" w:rsidP="00FE70B4">
      <w:pPr>
        <w:rPr>
          <w:rFonts w:ascii="Arial" w:eastAsia="Times New Roman" w:hAnsi="Arial" w:cs="Arial"/>
          <w:sz w:val="21"/>
          <w:szCs w:val="21"/>
        </w:rPr>
      </w:pPr>
    </w:p>
    <w:p w:rsidR="009B37D2" w:rsidRDefault="00932A74"/>
    <w:sectPr w:rsidR="009B37D2" w:rsidSect="00F56A6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16712"/>
    <w:multiLevelType w:val="hybridMultilevel"/>
    <w:tmpl w:val="58C856C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nsid w:val="3ADD643D"/>
    <w:multiLevelType w:val="multilevel"/>
    <w:tmpl w:val="686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932100"/>
    <w:multiLevelType w:val="hybridMultilevel"/>
    <w:tmpl w:val="6CB2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462AA"/>
    <w:multiLevelType w:val="hybridMultilevel"/>
    <w:tmpl w:val="C6B46FA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58"/>
    <w:rsid w:val="00133DF5"/>
    <w:rsid w:val="001C3558"/>
    <w:rsid w:val="0067523A"/>
    <w:rsid w:val="00932A74"/>
    <w:rsid w:val="00F962FF"/>
    <w:rsid w:val="00FE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45DD0-7F70-4C26-B178-11612BE9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st-sol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Slaughter</dc:creator>
  <cp:keywords/>
  <dc:description/>
  <cp:lastModifiedBy>Lisa Slaughter</cp:lastModifiedBy>
  <cp:revision>3</cp:revision>
  <dcterms:created xsi:type="dcterms:W3CDTF">2014-09-29T18:33:00Z</dcterms:created>
  <dcterms:modified xsi:type="dcterms:W3CDTF">2014-09-30T21:30:00Z</dcterms:modified>
</cp:coreProperties>
</file>