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edrstbpghs9" w:id="0"/>
      <w:bookmarkEnd w:id="0"/>
      <w:r w:rsidDel="00000000" w:rsidR="00000000" w:rsidRPr="00000000">
        <w:rPr>
          <w:rtl w:val="0"/>
        </w:rPr>
        <w:t xml:space="preserve">DI Alerts 2025</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spacing w:after="60" w:before="60" w:lineRule="auto"/>
        <w:rPr>
          <w:b w:val="1"/>
          <w:bCs w:val="1"/>
          <w:color w:val="1d1c1d"/>
          <w:sz w:val="34"/>
          <w:szCs w:val="34"/>
        </w:rPr>
      </w:pPr>
      <w:r w:rsidDel="00000000" w:rsidR="00000000" w:rsidRPr="00000000">
        <w:rPr>
          <w:rtl w:val="0"/>
        </w:rPr>
      </w:r>
    </w:p>
    <w:p w:rsidR="00000000" w:rsidDel="00000000" w:rsidP="00000000" w:rsidRDefault="00000000" w:rsidRPr="00000000" w14:paraId="00000004">
      <w:pPr>
        <w:pStyle w:val="Heading1"/>
        <w:jc w:val="center"/>
        <w:rPr>
          <w:b w:val="1"/>
          <w:bCs w:val="1"/>
          <w:sz w:val="46"/>
          <w:szCs w:val="46"/>
        </w:rPr>
      </w:pPr>
      <w:bookmarkStart w:colFirst="0" w:colLast="0" w:name="_9vguxl82icnu" w:id="1"/>
      <w:bookmarkEnd w:id="1"/>
      <w:r w:rsidDel="00000000" w:rsidR="00000000" w:rsidRPr="00000000">
        <w:rPr>
          <w:b w:val="1"/>
          <w:bCs w:val="1"/>
          <w:sz w:val="46"/>
          <w:szCs w:val="46"/>
          <w:rtl w:val="0"/>
        </w:rPr>
        <w:t xml:space="preserve">2025-</w:t>
      </w:r>
      <w:r w:rsidDel="00000000" w:rsidR="00000000" w:rsidRPr="00000000">
        <w:rPr>
          <w:b w:val="1"/>
          <w:bCs w:val="1"/>
          <w:sz w:val="46"/>
          <w:szCs w:val="46"/>
          <w:rtl w:val="0"/>
        </w:rPr>
        <w:t xml:space="preserve">2-20 - Sell Palantir Technologies (PLTR) for a 170% gain</w:t>
      </w:r>
    </w:p>
    <w:p w:rsidR="00000000" w:rsidDel="00000000" w:rsidP="00000000" w:rsidRDefault="00000000" w:rsidRPr="00000000" w14:paraId="00000005">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Palantir Technologies (PLTR)</w:t>
      </w:r>
      <w:r w:rsidDel="00000000" w:rsidR="00000000" w:rsidRPr="00000000">
        <w:rPr>
          <w:rFonts w:ascii="Georgia" w:cs="Georgia" w:eastAsia="Georgia" w:hAnsi="Georgia"/>
          <w:sz w:val="24"/>
          <w:szCs w:val="24"/>
          <w:highlight w:val="white"/>
          <w:rtl w:val="0"/>
        </w:rPr>
        <w:t xml:space="preserve"> has been a huge winner for us. Including the “Free Ride” we took in November, we’re up more than 170% in about 10 months.</w:t>
      </w:r>
    </w:p>
    <w:p w:rsidR="00000000" w:rsidDel="00000000" w:rsidP="00000000" w:rsidRDefault="00000000" w:rsidRPr="00000000" w14:paraId="00000006">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Now, it’s time to lock in our gains.</w:t>
      </w:r>
    </w:p>
    <w:p w:rsidR="00000000" w:rsidDel="00000000" w:rsidP="00000000" w:rsidRDefault="00000000" w:rsidRPr="00000000" w14:paraId="00000007">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Recent news of potential Pentagon budget cuts spooked investors, sending PLTR down 10% yesterday. While Palantir remains a dominant force in artificial intelligence-powered defense and government contracts, the stock has had an incredible run—and we’d rather take the rest of our profits off the table than let volatility eat into our gains.</w:t>
      </w:r>
    </w:p>
    <w:p w:rsidR="00000000" w:rsidDel="00000000" w:rsidP="00000000" w:rsidRDefault="00000000" w:rsidRPr="00000000" w14:paraId="00000008">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the saying goes, no one’s ever gone broke taking profits. We may revisit Palantir in the future, but for now, let’s lock in this massive win.</w:t>
      </w:r>
    </w:p>
    <w:p w:rsidR="00000000" w:rsidDel="00000000" w:rsidP="00000000" w:rsidRDefault="00000000" w:rsidRPr="00000000" w14:paraId="00000009">
      <w:pPr>
        <w:spacing w:after="620" w:line="374.4"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Action to take: Sell all remaining shares of Palantir Technologies (PLTR) at current market prices.</w:t>
      </w:r>
    </w:p>
    <w:p w:rsidR="00000000" w:rsidDel="00000000" w:rsidP="00000000" w:rsidRDefault="00000000" w:rsidRPr="00000000" w14:paraId="0000000A">
      <w:pPr>
        <w:spacing w:after="620" w:line="374.4" w:lineRule="auto"/>
        <w:rPr>
          <w:rFonts w:ascii="Georgia" w:cs="Georgia" w:eastAsia="Georgia" w:hAnsi="Georgia"/>
          <w:i w:val="1"/>
          <w:iCs w:val="1"/>
          <w:sz w:val="24"/>
          <w:szCs w:val="24"/>
          <w:highlight w:val="white"/>
        </w:rPr>
      </w:pPr>
      <w:r w:rsidDel="00000000" w:rsidR="00000000" w:rsidRPr="00000000">
        <w:rPr>
          <w:rFonts w:ascii="Georgia" w:cs="Georgia" w:eastAsia="Georgia" w:hAnsi="Georgia"/>
          <w:i w:val="1"/>
          <w:iCs w:val="1"/>
          <w:sz w:val="24"/>
          <w:szCs w:val="24"/>
          <w:highlight w:val="white"/>
          <w:rtl w:val="0"/>
        </w:rPr>
        <w:t xml:space="preserve">For portfolio tracking purposes, we’ll use today’s (February 20) closing price as our sale price for the stock.</w:t>
      </w:r>
    </w:p>
    <w:p w:rsidR="00000000" w:rsidDel="00000000" w:rsidP="00000000" w:rsidRDefault="00000000" w:rsidRPr="00000000" w14:paraId="0000000B">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Link: </w:t>
      </w:r>
      <w:hyperlink r:id="rId6">
        <w:r w:rsidDel="00000000" w:rsidR="00000000" w:rsidRPr="00000000">
          <w:rPr>
            <w:rFonts w:ascii="Georgia" w:cs="Georgia" w:eastAsia="Georgia" w:hAnsi="Georgia"/>
            <w:color w:val="1155cc"/>
            <w:sz w:val="24"/>
            <w:szCs w:val="24"/>
            <w:highlight w:val="white"/>
            <w:u w:val="single"/>
            <w:rtl w:val="0"/>
          </w:rPr>
          <w:t xml:space="preserve">https://www.riskhedge.com/disruption-investor/article/sell-palantir-technologies-pltr-for-a-170-gain</w:t>
        </w:r>
      </w:hyperlink>
      <w:r w:rsidDel="00000000" w:rsidR="00000000" w:rsidRPr="00000000">
        <w:rPr>
          <w:rtl w:val="0"/>
        </w:rPr>
      </w:r>
    </w:p>
    <w:p w:rsidR="00000000" w:rsidDel="00000000" w:rsidP="00000000" w:rsidRDefault="00000000" w:rsidRPr="00000000" w14:paraId="0000000C">
      <w:pPr>
        <w:spacing w:after="620" w:line="374.4"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80" w:line="288" w:lineRule="auto"/>
        <w:jc w:val="center"/>
        <w:rPr>
          <w:b w:val="1"/>
          <w:bCs w:val="1"/>
          <w:sz w:val="46"/>
          <w:szCs w:val="46"/>
        </w:rPr>
      </w:pPr>
      <w:bookmarkStart w:colFirst="0" w:colLast="0" w:name="_4my3q2b8j2ou" w:id="2"/>
      <w:bookmarkEnd w:id="2"/>
      <w:r w:rsidDel="00000000" w:rsidR="00000000" w:rsidRPr="00000000">
        <w:rPr>
          <w:b w:val="1"/>
          <w:bCs w:val="1"/>
          <w:sz w:val="46"/>
          <w:szCs w:val="46"/>
          <w:rtl w:val="0"/>
        </w:rPr>
        <w:t xml:space="preserve">2025-2-25 - Sell Coinbase (COIN) and Vertiv Holdings (VRT)</w:t>
      </w:r>
    </w:p>
    <w:p w:rsidR="00000000" w:rsidDel="00000000" w:rsidP="00000000" w:rsidRDefault="00000000" w:rsidRPr="00000000" w14:paraId="0000000E">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Yesterday, </w:t>
      </w:r>
      <w:r w:rsidDel="00000000" w:rsidR="00000000" w:rsidRPr="00000000">
        <w:rPr>
          <w:rFonts w:ascii="Georgia" w:cs="Georgia" w:eastAsia="Georgia" w:hAnsi="Georgia"/>
          <w:b w:val="1"/>
          <w:bCs w:val="1"/>
          <w:sz w:val="24"/>
          <w:szCs w:val="24"/>
          <w:highlight w:val="white"/>
          <w:rtl w:val="0"/>
        </w:rPr>
        <w:t xml:space="preserve">Coinbase (COIN) </w:t>
      </w:r>
      <w:r w:rsidDel="00000000" w:rsidR="00000000" w:rsidRPr="00000000">
        <w:rPr>
          <w:rFonts w:ascii="Georgia" w:cs="Georgia" w:eastAsia="Georgia" w:hAnsi="Georgia"/>
          <w:sz w:val="24"/>
          <w:szCs w:val="24"/>
          <w:highlight w:val="white"/>
          <w:rtl w:val="0"/>
        </w:rPr>
        <w:t xml:space="preserve">and</w:t>
      </w:r>
      <w:r w:rsidDel="00000000" w:rsidR="00000000" w:rsidRPr="00000000">
        <w:rPr>
          <w:rFonts w:ascii="Georgia" w:cs="Georgia" w:eastAsia="Georgia" w:hAnsi="Georgia"/>
          <w:b w:val="1"/>
          <w:bCs w:val="1"/>
          <w:sz w:val="24"/>
          <w:szCs w:val="24"/>
          <w:highlight w:val="white"/>
          <w:rtl w:val="0"/>
        </w:rPr>
        <w:t xml:space="preserve"> Vertiv Holdings (VRT)</w:t>
      </w:r>
      <w:r w:rsidDel="00000000" w:rsidR="00000000" w:rsidRPr="00000000">
        <w:rPr>
          <w:rFonts w:ascii="Georgia" w:cs="Georgia" w:eastAsia="Georgia" w:hAnsi="Georgia"/>
          <w:sz w:val="24"/>
          <w:szCs w:val="24"/>
          <w:highlight w:val="white"/>
          <w:rtl w:val="0"/>
        </w:rPr>
        <w:t xml:space="preserve"> closed below our stop prices, so we recommend selling both stocks at current market prices.</w:t>
      </w:r>
    </w:p>
    <w:p w:rsidR="00000000" w:rsidDel="00000000" w:rsidP="00000000" w:rsidRDefault="00000000" w:rsidRPr="00000000" w14:paraId="0000000F">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i w:val="1"/>
          <w:iCs w:val="1"/>
          <w:sz w:val="24"/>
          <w:szCs w:val="24"/>
          <w:highlight w:val="white"/>
          <w:rtl w:val="0"/>
        </w:rPr>
        <w:t xml:space="preserve">Disruption Investor</w:t>
      </w:r>
      <w:r w:rsidDel="00000000" w:rsidR="00000000" w:rsidRPr="00000000">
        <w:rPr>
          <w:rFonts w:ascii="Georgia" w:cs="Georgia" w:eastAsia="Georgia" w:hAnsi="Georgia"/>
          <w:sz w:val="24"/>
          <w:szCs w:val="24"/>
          <w:highlight w:val="white"/>
          <w:rtl w:val="0"/>
        </w:rPr>
        <w:t xml:space="preserve"> members know Coinbase is the leading US crypto exchange and a key player in the digital asset revolution. Meanwhile, Vertiv provides critical infrastructure that powers the artificial intelligence boom, specializing in data center cooling and power solutions.</w:t>
      </w:r>
    </w:p>
    <w:p w:rsidR="00000000" w:rsidDel="00000000" w:rsidP="00000000" w:rsidRDefault="00000000" w:rsidRPr="00000000" w14:paraId="00000010">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Unfortunately, COIN has dropped -26% from our entry price while VRT, despite a strong run, closed just below our stop.</w:t>
      </w:r>
    </w:p>
    <w:p w:rsidR="00000000" w:rsidDel="00000000" w:rsidP="00000000" w:rsidRDefault="00000000" w:rsidRPr="00000000" w14:paraId="00000011">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Remember, stops are a tool to remove emotion, protect capital, and lock in gains when the market turns against us.</w:t>
      </w:r>
    </w:p>
    <w:p w:rsidR="00000000" w:rsidDel="00000000" w:rsidP="00000000" w:rsidRDefault="00000000" w:rsidRPr="00000000" w14:paraId="00000012">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We’re booking a +74% win on Vertiv thanks to our November “Free Ride” strategy and exiting COIN with a controlled loss. Both stocks remain on our radar, and we may get another shot at them in the future.</w:t>
      </w:r>
    </w:p>
    <w:p w:rsidR="00000000" w:rsidDel="00000000" w:rsidP="00000000" w:rsidRDefault="00000000" w:rsidRPr="00000000" w14:paraId="00000013">
      <w:pPr>
        <w:spacing w:after="620" w:line="374.4"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Action to take: Sell all shares of Coinbase (COIN) and Vertiv Holdings (VRT) at current market prices.</w:t>
      </w:r>
    </w:p>
    <w:p w:rsidR="00000000" w:rsidDel="00000000" w:rsidP="00000000" w:rsidRDefault="00000000" w:rsidRPr="00000000" w14:paraId="00000014">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i w:val="1"/>
          <w:iCs w:val="1"/>
          <w:sz w:val="24"/>
          <w:szCs w:val="24"/>
          <w:highlight w:val="white"/>
          <w:rtl w:val="0"/>
        </w:rPr>
        <w:t xml:space="preserve">For portfolio tracking purposes, we’ll use today’s (February 25) closing prices as our sale prices.</w:t>
      </w:r>
      <w:r w:rsidDel="00000000" w:rsidR="00000000" w:rsidRPr="00000000">
        <w:rPr>
          <w:rtl w:val="0"/>
        </w:rPr>
      </w:r>
    </w:p>
    <w:p w:rsidR="00000000" w:rsidDel="00000000" w:rsidP="00000000" w:rsidRDefault="00000000" w:rsidRPr="00000000" w14:paraId="00000015">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Link: </w:t>
      </w:r>
      <w:hyperlink r:id="rId7">
        <w:r w:rsidDel="00000000" w:rsidR="00000000" w:rsidRPr="00000000">
          <w:rPr>
            <w:rFonts w:ascii="Georgia" w:cs="Georgia" w:eastAsia="Georgia" w:hAnsi="Georgia"/>
            <w:color w:val="1155cc"/>
            <w:sz w:val="24"/>
            <w:szCs w:val="24"/>
            <w:highlight w:val="white"/>
            <w:u w:val="single"/>
            <w:rtl w:val="0"/>
          </w:rPr>
          <w:t xml:space="preserve">https://www.riskhedge.com/disruption-investor/article/sell-coinbase-coin-and-vertiv-holdings-vrt</w:t>
        </w:r>
      </w:hyperlink>
      <w:r w:rsidDel="00000000" w:rsidR="00000000" w:rsidRPr="00000000">
        <w:rPr>
          <w:rtl w:val="0"/>
        </w:rPr>
      </w:r>
    </w:p>
    <w:p w:rsidR="00000000" w:rsidDel="00000000" w:rsidP="00000000" w:rsidRDefault="00000000" w:rsidRPr="00000000" w14:paraId="00000016">
      <w:pPr>
        <w:spacing w:after="620" w:line="374.4"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7">
      <w:pPr>
        <w:pStyle w:val="Heading1"/>
        <w:jc w:val="center"/>
        <w:rPr>
          <w:b w:val="1"/>
          <w:bCs w:val="1"/>
          <w:sz w:val="46"/>
          <w:szCs w:val="46"/>
        </w:rPr>
      </w:pPr>
      <w:bookmarkStart w:colFirst="0" w:colLast="0" w:name="_ypximcf9vh28" w:id="3"/>
      <w:bookmarkEnd w:id="3"/>
      <w:r w:rsidDel="00000000" w:rsidR="00000000" w:rsidRPr="00000000">
        <w:rPr>
          <w:b w:val="1"/>
          <w:bCs w:val="1"/>
          <w:sz w:val="46"/>
          <w:szCs w:val="46"/>
          <w:rtl w:val="0"/>
        </w:rPr>
        <w:t xml:space="preserve">2025-</w:t>
      </w:r>
      <w:r w:rsidDel="00000000" w:rsidR="00000000" w:rsidRPr="00000000">
        <w:rPr>
          <w:b w:val="1"/>
          <w:bCs w:val="1"/>
          <w:sz w:val="46"/>
          <w:szCs w:val="46"/>
          <w:rtl w:val="0"/>
        </w:rPr>
        <w:t xml:space="preserve">4-4 - Sell Monolithic Power Systems (MPWR) and Synopsys (SNPS)</w:t>
      </w:r>
    </w:p>
    <w:p w:rsidR="00000000" w:rsidDel="00000000" w:rsidP="00000000" w:rsidRDefault="00000000" w:rsidRPr="00000000" w14:paraId="00000018">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Yesterday, </w:t>
      </w:r>
      <w:r w:rsidDel="00000000" w:rsidR="00000000" w:rsidRPr="00000000">
        <w:rPr>
          <w:rFonts w:ascii="Georgia" w:cs="Georgia" w:eastAsia="Georgia" w:hAnsi="Georgia"/>
          <w:b w:val="1"/>
          <w:bCs w:val="1"/>
          <w:sz w:val="24"/>
          <w:szCs w:val="24"/>
          <w:highlight w:val="white"/>
          <w:rtl w:val="0"/>
        </w:rPr>
        <w:t xml:space="preserve">Monolithic Power Systems (MPWR)</w:t>
      </w:r>
      <w:r w:rsidDel="00000000" w:rsidR="00000000" w:rsidRPr="00000000">
        <w:rPr>
          <w:rFonts w:ascii="Georgia" w:cs="Georgia" w:eastAsia="Georgia" w:hAnsi="Georgia"/>
          <w:sz w:val="24"/>
          <w:szCs w:val="24"/>
          <w:highlight w:val="white"/>
          <w:rtl w:val="0"/>
        </w:rPr>
        <w:t xml:space="preserve"> and </w:t>
      </w:r>
      <w:r w:rsidDel="00000000" w:rsidR="00000000" w:rsidRPr="00000000">
        <w:rPr>
          <w:rFonts w:ascii="Georgia" w:cs="Georgia" w:eastAsia="Georgia" w:hAnsi="Georgia"/>
          <w:b w:val="1"/>
          <w:bCs w:val="1"/>
          <w:sz w:val="24"/>
          <w:szCs w:val="24"/>
          <w:highlight w:val="white"/>
          <w:rtl w:val="0"/>
        </w:rPr>
        <w:t xml:space="preserve">Synopsys (SNPS)</w:t>
      </w:r>
      <w:r w:rsidDel="00000000" w:rsidR="00000000" w:rsidRPr="00000000">
        <w:rPr>
          <w:rFonts w:ascii="Georgia" w:cs="Georgia" w:eastAsia="Georgia" w:hAnsi="Georgia"/>
          <w:sz w:val="24"/>
          <w:szCs w:val="24"/>
          <w:highlight w:val="white"/>
          <w:rtl w:val="0"/>
        </w:rPr>
        <w:t xml:space="preserve"> closed below our stop prices, so we recommend selling both stocks at current market prices.</w:t>
      </w:r>
    </w:p>
    <w:p w:rsidR="00000000" w:rsidDel="00000000" w:rsidP="00000000" w:rsidRDefault="00000000" w:rsidRPr="00000000" w14:paraId="00000019">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you know, these companies play pivotal roles in the rapidly growing artificial intelligence (AI) sector.</w:t>
      </w:r>
    </w:p>
    <w:p w:rsidR="00000000" w:rsidDel="00000000" w:rsidP="00000000" w:rsidRDefault="00000000" w:rsidRPr="00000000" w14:paraId="0000001A">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Monolithic’s chips control and manage the flow of electricity in all sorts of electronics—including </w:t>
      </w:r>
      <w:r w:rsidDel="00000000" w:rsidR="00000000" w:rsidRPr="00000000">
        <w:rPr>
          <w:rFonts w:ascii="Georgia" w:cs="Georgia" w:eastAsia="Georgia" w:hAnsi="Georgia"/>
          <w:b w:val="1"/>
          <w:bCs w:val="1"/>
          <w:sz w:val="24"/>
          <w:szCs w:val="24"/>
          <w:highlight w:val="white"/>
          <w:rtl w:val="0"/>
        </w:rPr>
        <w:t xml:space="preserve">Nvidia’s (NVDA)</w:t>
      </w:r>
      <w:r w:rsidDel="00000000" w:rsidR="00000000" w:rsidRPr="00000000">
        <w:rPr>
          <w:rFonts w:ascii="Georgia" w:cs="Georgia" w:eastAsia="Georgia" w:hAnsi="Georgia"/>
          <w:sz w:val="24"/>
          <w:szCs w:val="24"/>
          <w:highlight w:val="white"/>
          <w:rtl w:val="0"/>
        </w:rPr>
        <w:t xml:space="preserve"> GPUs—to help power AI servers and data centers. And Synopsys provides the AI-driven electronic design automation software tools to automate the AI chip design process.</w:t>
      </w:r>
    </w:p>
    <w:p w:rsidR="00000000" w:rsidDel="00000000" w:rsidP="00000000" w:rsidRDefault="00000000" w:rsidRPr="00000000" w14:paraId="0000001B">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But stocks suffered their worst day since March 2020 yesterday after President Trump’s new tariff announcements raised fears of a global trade war and a US recession.</w:t>
      </w:r>
    </w:p>
    <w:p w:rsidR="00000000" w:rsidDel="00000000" w:rsidP="00000000" w:rsidRDefault="00000000" w:rsidRPr="00000000" w14:paraId="0000001C">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MPWR experienced a sharp decline of 15% yesterday, while SNPS fell by 5%, mirroring the overall market’s downturn.</w:t>
      </w:r>
    </w:p>
    <w:p w:rsidR="00000000" w:rsidDel="00000000" w:rsidP="00000000" w:rsidRDefault="00000000" w:rsidRPr="00000000" w14:paraId="0000001D">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always, our stops are a tool to remove emotion and protect capital when the market turns against us.</w:t>
      </w:r>
    </w:p>
    <w:p w:rsidR="00000000" w:rsidDel="00000000" w:rsidP="00000000" w:rsidRDefault="00000000" w:rsidRPr="00000000" w14:paraId="0000001E">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current prices, we’re down about 2% on MPWR and about 14% on SNPS.</w:t>
      </w:r>
    </w:p>
    <w:p w:rsidR="00000000" w:rsidDel="00000000" w:rsidP="00000000" w:rsidRDefault="00000000" w:rsidRPr="00000000" w14:paraId="0000001F">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We’ll continue to monitor both companies and may consider re-entry in the future as market conditions evolve.</w:t>
      </w:r>
    </w:p>
    <w:p w:rsidR="00000000" w:rsidDel="00000000" w:rsidP="00000000" w:rsidRDefault="00000000" w:rsidRPr="00000000" w14:paraId="00000020">
      <w:pPr>
        <w:spacing w:after="620" w:line="374.4"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Action to take: Sell all shares of Monolithic Power Systems (MPWR) and Synopsys (SNPS) at current market prices.</w:t>
      </w:r>
    </w:p>
    <w:p w:rsidR="00000000" w:rsidDel="00000000" w:rsidP="00000000" w:rsidRDefault="00000000" w:rsidRPr="00000000" w14:paraId="00000021">
      <w:pPr>
        <w:spacing w:after="620" w:line="374.4" w:lineRule="auto"/>
        <w:rPr>
          <w:rFonts w:ascii="Georgia" w:cs="Georgia" w:eastAsia="Georgia" w:hAnsi="Georgia"/>
          <w:i w:val="1"/>
          <w:iCs w:val="1"/>
          <w:sz w:val="24"/>
          <w:szCs w:val="24"/>
          <w:highlight w:val="white"/>
        </w:rPr>
      </w:pPr>
      <w:r w:rsidDel="00000000" w:rsidR="00000000" w:rsidRPr="00000000">
        <w:rPr>
          <w:rFonts w:ascii="Georgia" w:cs="Georgia" w:eastAsia="Georgia" w:hAnsi="Georgia"/>
          <w:i w:val="1"/>
          <w:iCs w:val="1"/>
          <w:sz w:val="24"/>
          <w:szCs w:val="24"/>
          <w:highlight w:val="white"/>
          <w:rtl w:val="0"/>
        </w:rPr>
        <w:t xml:space="preserve">For portfolio tracking purposes, we’ll use today’s (April 4) closing prices as our sale prices.</w:t>
      </w:r>
    </w:p>
    <w:p w:rsidR="00000000" w:rsidDel="00000000" w:rsidP="00000000" w:rsidRDefault="00000000" w:rsidRPr="00000000" w14:paraId="00000022">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Link: </w:t>
      </w:r>
      <w:hyperlink r:id="rId8">
        <w:r w:rsidDel="00000000" w:rsidR="00000000" w:rsidRPr="00000000">
          <w:rPr>
            <w:rFonts w:ascii="Georgia" w:cs="Georgia" w:eastAsia="Georgia" w:hAnsi="Georgia"/>
            <w:color w:val="1155cc"/>
            <w:sz w:val="24"/>
            <w:szCs w:val="24"/>
            <w:highlight w:val="white"/>
            <w:u w:val="single"/>
            <w:rtl w:val="0"/>
          </w:rPr>
          <w:t xml:space="preserve">https://www.riskhedge.com/disruption-investor/article/sell-monolithic-power-systems-mpwr-and-synopsys-snps</w:t>
        </w:r>
      </w:hyperlink>
      <w:r w:rsidDel="00000000" w:rsidR="00000000" w:rsidRPr="00000000">
        <w:rPr>
          <w:rtl w:val="0"/>
        </w:rPr>
      </w:r>
    </w:p>
    <w:p w:rsidR="00000000" w:rsidDel="00000000" w:rsidP="00000000" w:rsidRDefault="00000000" w:rsidRPr="00000000" w14:paraId="00000023">
      <w:pPr>
        <w:spacing w:after="620" w:line="374.4"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80" w:line="288" w:lineRule="auto"/>
        <w:jc w:val="center"/>
        <w:rPr>
          <w:b w:val="1"/>
          <w:bCs w:val="1"/>
          <w:sz w:val="46"/>
          <w:szCs w:val="46"/>
        </w:rPr>
      </w:pPr>
      <w:bookmarkStart w:colFirst="0" w:colLast="0" w:name="_7n7v53n7u6ci" w:id="4"/>
      <w:bookmarkEnd w:id="4"/>
      <w:r w:rsidDel="00000000" w:rsidR="00000000" w:rsidRPr="00000000">
        <w:rPr>
          <w:b w:val="1"/>
          <w:bCs w:val="1"/>
          <w:sz w:val="46"/>
          <w:szCs w:val="46"/>
          <w:rtl w:val="0"/>
        </w:rPr>
        <w:t xml:space="preserve">2025-4-4 - We’re up over 200% on our SPY puts: Time to take a “Free Ride”</w:t>
      </w:r>
    </w:p>
    <w:p w:rsidR="00000000" w:rsidDel="00000000" w:rsidP="00000000" w:rsidRDefault="00000000" w:rsidRPr="00000000" w14:paraId="00000025">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Today, we’re locking in gains on our </w:t>
      </w:r>
      <w:r w:rsidDel="00000000" w:rsidR="00000000" w:rsidRPr="00000000">
        <w:rPr>
          <w:rFonts w:ascii="Georgia" w:cs="Georgia" w:eastAsia="Georgia" w:hAnsi="Georgia"/>
          <w:b w:val="1"/>
          <w:bCs w:val="1"/>
          <w:sz w:val="24"/>
          <w:szCs w:val="24"/>
          <w:highlight w:val="white"/>
          <w:rtl w:val="0"/>
        </w:rPr>
        <w:t xml:space="preserve">SPDR S&amp;P 500 ETF Trust (SPY)</w:t>
      </w:r>
      <w:r w:rsidDel="00000000" w:rsidR="00000000" w:rsidRPr="00000000">
        <w:rPr>
          <w:rFonts w:ascii="Georgia" w:cs="Georgia" w:eastAsia="Georgia" w:hAnsi="Georgia"/>
          <w:sz w:val="24"/>
          <w:szCs w:val="24"/>
          <w:highlight w:val="white"/>
          <w:rtl w:val="0"/>
        </w:rPr>
        <w:t xml:space="preserve"> put options.</w:t>
      </w:r>
    </w:p>
    <w:p w:rsidR="00000000" w:rsidDel="00000000" w:rsidP="00000000" w:rsidRDefault="00000000" w:rsidRPr="00000000" w14:paraId="00000026">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of this writing, our SPY December 31, 2025, $450 puts have surged to $18.76, marking a 203% increase from our official entry price of $6.19.</w:t>
      </w:r>
    </w:p>
    <w:p w:rsidR="00000000" w:rsidDel="00000000" w:rsidP="00000000" w:rsidRDefault="00000000" w:rsidRPr="00000000" w14:paraId="00000027">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While these puts may appreciate further, prudence dictates securing some profits now.</w:t>
      </w:r>
    </w:p>
    <w:p w:rsidR="00000000" w:rsidDel="00000000" w:rsidP="00000000" w:rsidRDefault="00000000" w:rsidRPr="00000000" w14:paraId="00000028">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 we’re taking a “Free Ride” on SPY today.</w:t>
      </w:r>
    </w:p>
    <w:p w:rsidR="00000000" w:rsidDel="00000000" w:rsidP="00000000" w:rsidRDefault="00000000" w:rsidRPr="00000000" w14:paraId="00000029">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“Free Ride” strategy allows us to capture significant profits while eliminating risk by locking in gains.</w:t>
      </w:r>
    </w:p>
    <w:p w:rsidR="00000000" w:rsidDel="00000000" w:rsidP="00000000" w:rsidRDefault="00000000" w:rsidRPr="00000000" w14:paraId="0000002A">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Executing a “Free Ride” is straightforward: Sell enough contracts to recoup your initial investment, then let the remaining position ride on house money.</w:t>
      </w:r>
    </w:p>
    <w:p w:rsidR="00000000" w:rsidDel="00000000" w:rsidP="00000000" w:rsidRDefault="00000000" w:rsidRPr="00000000" w14:paraId="0000002B">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Here’s how it works with our SPY puts:</w:t>
      </w:r>
    </w:p>
    <w:p w:rsidR="00000000" w:rsidDel="00000000" w:rsidP="00000000" w:rsidRDefault="00000000" w:rsidRPr="00000000" w14:paraId="0000002C">
      <w:pPr>
        <w:numPr>
          <w:ilvl w:val="0"/>
          <w:numId w:val="1"/>
        </w:numPr>
        <w:spacing w:after="0" w:afterAutospacing="0" w:lineRule="auto"/>
        <w:ind w:left="720" w:hanging="360"/>
        <w:rPr>
          <w:sz w:val="24"/>
          <w:szCs w:val="24"/>
        </w:rPr>
      </w:pPr>
      <w:r w:rsidDel="00000000" w:rsidR="00000000" w:rsidRPr="00000000">
        <w:rPr>
          <w:rFonts w:ascii="Georgia" w:cs="Georgia" w:eastAsia="Georgia" w:hAnsi="Georgia"/>
          <w:b w:val="1"/>
          <w:bCs w:val="1"/>
          <w:sz w:val="24"/>
          <w:szCs w:val="24"/>
          <w:highlight w:val="white"/>
          <w:rtl w:val="0"/>
        </w:rPr>
        <w:t xml:space="preserve">Initial investment:</w:t>
      </w:r>
      <w:r w:rsidDel="00000000" w:rsidR="00000000" w:rsidRPr="00000000">
        <w:rPr>
          <w:rFonts w:ascii="Georgia" w:cs="Georgia" w:eastAsia="Georgia" w:hAnsi="Georgia"/>
          <w:sz w:val="24"/>
          <w:szCs w:val="24"/>
          <w:highlight w:val="white"/>
          <w:rtl w:val="0"/>
        </w:rPr>
        <w:t xml:space="preserve"> Suppose you purchased 10 contracts at $6.19 each, totaling $6,190.</w:t>
      </w:r>
    </w:p>
    <w:p w:rsidR="00000000" w:rsidDel="00000000" w:rsidP="00000000" w:rsidRDefault="00000000" w:rsidRPr="00000000" w14:paraId="0000002D">
      <w:pPr>
        <w:numPr>
          <w:ilvl w:val="0"/>
          <w:numId w:val="1"/>
        </w:numPr>
        <w:spacing w:after="0" w:afterAutospacing="0" w:lineRule="auto"/>
        <w:ind w:left="720" w:hanging="360"/>
        <w:rPr>
          <w:sz w:val="24"/>
          <w:szCs w:val="24"/>
        </w:rPr>
      </w:pPr>
      <w:r w:rsidDel="00000000" w:rsidR="00000000" w:rsidRPr="00000000">
        <w:rPr>
          <w:rFonts w:ascii="Georgia" w:cs="Georgia" w:eastAsia="Georgia" w:hAnsi="Georgia"/>
          <w:b w:val="1"/>
          <w:bCs w:val="1"/>
          <w:sz w:val="24"/>
          <w:szCs w:val="24"/>
          <w:highlight w:val="white"/>
          <w:rtl w:val="0"/>
        </w:rPr>
        <w:t xml:space="preserve">Current value:</w:t>
      </w:r>
      <w:r w:rsidDel="00000000" w:rsidR="00000000" w:rsidRPr="00000000">
        <w:rPr>
          <w:rFonts w:ascii="Georgia" w:cs="Georgia" w:eastAsia="Georgia" w:hAnsi="Georgia"/>
          <w:sz w:val="24"/>
          <w:szCs w:val="24"/>
          <w:highlight w:val="white"/>
          <w:rtl w:val="0"/>
        </w:rPr>
        <w:t xml:space="preserve"> With the puts now at $18.38, your 10 contracts are worth $18,760.</w:t>
      </w:r>
    </w:p>
    <w:p w:rsidR="00000000" w:rsidDel="00000000" w:rsidP="00000000" w:rsidRDefault="00000000" w:rsidRPr="00000000" w14:paraId="0000002E">
      <w:pPr>
        <w:numPr>
          <w:ilvl w:val="0"/>
          <w:numId w:val="1"/>
        </w:numPr>
        <w:spacing w:after="600" w:lineRule="auto"/>
        <w:ind w:left="720" w:hanging="360"/>
        <w:rPr>
          <w:sz w:val="24"/>
          <w:szCs w:val="24"/>
        </w:rPr>
      </w:pPr>
      <w:r w:rsidDel="00000000" w:rsidR="00000000" w:rsidRPr="00000000">
        <w:rPr>
          <w:rFonts w:ascii="Georgia" w:cs="Georgia" w:eastAsia="Georgia" w:hAnsi="Georgia"/>
          <w:b w:val="1"/>
          <w:bCs w:val="1"/>
          <w:sz w:val="24"/>
          <w:szCs w:val="24"/>
          <w:highlight w:val="white"/>
          <w:rtl w:val="0"/>
        </w:rPr>
        <w:t xml:space="preserve">Action:</w:t>
      </w:r>
      <w:r w:rsidDel="00000000" w:rsidR="00000000" w:rsidRPr="00000000">
        <w:rPr>
          <w:rFonts w:ascii="Georgia" w:cs="Georgia" w:eastAsia="Georgia" w:hAnsi="Georgia"/>
          <w:sz w:val="24"/>
          <w:szCs w:val="24"/>
          <w:highlight w:val="white"/>
          <w:rtl w:val="0"/>
        </w:rPr>
        <w:t xml:space="preserve"> To retrieve your initial $6,190, sell approximately 3.37 contracts. Since options are sold in whole numbers, you’d sell three contracts.</w:t>
      </w:r>
    </w:p>
    <w:p w:rsidR="00000000" w:rsidDel="00000000" w:rsidP="00000000" w:rsidRDefault="00000000" w:rsidRPr="00000000" w14:paraId="0000002F">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 course, your entry point and how many shares you initially bought will differ.</w:t>
      </w:r>
    </w:p>
    <w:p w:rsidR="00000000" w:rsidDel="00000000" w:rsidP="00000000" w:rsidRDefault="00000000" w:rsidRPr="00000000" w14:paraId="00000030">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But the objective remains the same: You want to take your initial investment off the table and let the rest “ride” virtually risk-free.</w:t>
      </w:r>
    </w:p>
    <w:p w:rsidR="00000000" w:rsidDel="00000000" w:rsidP="00000000" w:rsidRDefault="00000000" w:rsidRPr="00000000" w14:paraId="00000031">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formula should help you calculate the number of shares to sell for your “Free Ride:”</w:t>
      </w:r>
    </w:p>
    <w:p w:rsidR="00000000" w:rsidDel="00000000" w:rsidP="00000000" w:rsidRDefault="00000000" w:rsidRPr="00000000" w14:paraId="00000032">
      <w:pPr>
        <w:spacing w:after="380" w:before="380" w:line="374.4"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1117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taking this “Free Ride” today, you’ll get 100% of your initial investment in your SPY put options back. But you’ll still own about two-thirds of the contracts you initially bought. So, you’ll still have upside, but virtually zero risk.</w:t>
      </w:r>
    </w:p>
    <w:p w:rsidR="00000000" w:rsidDel="00000000" w:rsidP="00000000" w:rsidRDefault="00000000" w:rsidRPr="00000000" w14:paraId="00000034">
      <w:pPr>
        <w:spacing w:after="620" w:line="374.4"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Action to take: Take a “Free Ride” on our SPDR S&amp;P 500 ETF Trust (SPY) put options.</w:t>
      </w:r>
    </w:p>
    <w:p w:rsidR="00000000" w:rsidDel="00000000" w:rsidP="00000000" w:rsidRDefault="00000000" w:rsidRPr="00000000" w14:paraId="00000035">
      <w:pPr>
        <w:spacing w:after="620" w:line="374.4" w:lineRule="auto"/>
        <w:rPr>
          <w:rFonts w:ascii="Georgia" w:cs="Georgia" w:eastAsia="Georgia" w:hAnsi="Georgia"/>
          <w:i w:val="1"/>
          <w:iCs w:val="1"/>
          <w:sz w:val="24"/>
          <w:szCs w:val="24"/>
          <w:highlight w:val="white"/>
        </w:rPr>
      </w:pPr>
      <w:r w:rsidDel="00000000" w:rsidR="00000000" w:rsidRPr="00000000">
        <w:rPr>
          <w:rFonts w:ascii="Georgia" w:cs="Georgia" w:eastAsia="Georgia" w:hAnsi="Georgia"/>
          <w:i w:val="1"/>
          <w:iCs w:val="1"/>
          <w:sz w:val="24"/>
          <w:szCs w:val="24"/>
          <w:highlight w:val="white"/>
          <w:rtl w:val="0"/>
        </w:rPr>
        <w:t xml:space="preserve">For portfolio tracking purposes, we’ll use today’s closing price (April 4) as the “Free Ride” sell price.</w:t>
      </w:r>
    </w:p>
    <w:p w:rsidR="00000000" w:rsidDel="00000000" w:rsidP="00000000" w:rsidRDefault="00000000" w:rsidRPr="00000000" w14:paraId="00000036">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Link: </w:t>
      </w:r>
      <w:hyperlink r:id="rId10">
        <w:r w:rsidDel="00000000" w:rsidR="00000000" w:rsidRPr="00000000">
          <w:rPr>
            <w:rFonts w:ascii="Georgia" w:cs="Georgia" w:eastAsia="Georgia" w:hAnsi="Georgia"/>
            <w:color w:val="1155cc"/>
            <w:sz w:val="24"/>
            <w:szCs w:val="24"/>
            <w:highlight w:val="white"/>
            <w:u w:val="single"/>
            <w:rtl w:val="0"/>
          </w:rPr>
          <w:t xml:space="preserve">https://www.riskhedge.com/disruption-investor/article/were-up-over-200-on-our-spy-puts-time-to-take-a-free-ride</w:t>
        </w:r>
      </w:hyperlink>
      <w:r w:rsidDel="00000000" w:rsidR="00000000" w:rsidRPr="00000000">
        <w:rPr>
          <w:rtl w:val="0"/>
        </w:rPr>
      </w:r>
    </w:p>
    <w:p w:rsidR="00000000" w:rsidDel="00000000" w:rsidP="00000000" w:rsidRDefault="00000000" w:rsidRPr="00000000" w14:paraId="00000037">
      <w:pPr>
        <w:spacing w:after="620" w:line="374.4"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80" w:line="288" w:lineRule="auto"/>
        <w:jc w:val="center"/>
        <w:rPr>
          <w:b w:val="1"/>
          <w:bCs w:val="1"/>
          <w:sz w:val="46"/>
          <w:szCs w:val="46"/>
        </w:rPr>
      </w:pPr>
      <w:bookmarkStart w:colFirst="0" w:colLast="0" w:name="_rg5l4i60e25k" w:id="5"/>
      <w:bookmarkEnd w:id="5"/>
      <w:r w:rsidDel="00000000" w:rsidR="00000000" w:rsidRPr="00000000">
        <w:rPr>
          <w:b w:val="1"/>
          <w:bCs w:val="1"/>
          <w:sz w:val="46"/>
          <w:szCs w:val="46"/>
          <w:rtl w:val="0"/>
        </w:rPr>
        <w:t xml:space="preserve">2025-4-7 - Sell Broadcom (AVGO) and Pure Storage (PSTG)</w:t>
      </w:r>
    </w:p>
    <w:p w:rsidR="00000000" w:rsidDel="00000000" w:rsidP="00000000" w:rsidRDefault="00000000" w:rsidRPr="00000000" w14:paraId="00000039">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 Friday, </w:t>
      </w:r>
      <w:r w:rsidDel="00000000" w:rsidR="00000000" w:rsidRPr="00000000">
        <w:rPr>
          <w:rFonts w:ascii="Georgia" w:cs="Georgia" w:eastAsia="Georgia" w:hAnsi="Georgia"/>
          <w:b w:val="1"/>
          <w:bCs w:val="1"/>
          <w:sz w:val="24"/>
          <w:szCs w:val="24"/>
          <w:highlight w:val="white"/>
          <w:rtl w:val="0"/>
        </w:rPr>
        <w:t xml:space="preserve">Broadcom (AVGO)</w:t>
      </w:r>
      <w:r w:rsidDel="00000000" w:rsidR="00000000" w:rsidRPr="00000000">
        <w:rPr>
          <w:rFonts w:ascii="Georgia" w:cs="Georgia" w:eastAsia="Georgia" w:hAnsi="Georgia"/>
          <w:sz w:val="24"/>
          <w:szCs w:val="24"/>
          <w:highlight w:val="white"/>
          <w:rtl w:val="0"/>
        </w:rPr>
        <w:t xml:space="preserve"> and </w:t>
      </w:r>
      <w:r w:rsidDel="00000000" w:rsidR="00000000" w:rsidRPr="00000000">
        <w:rPr>
          <w:rFonts w:ascii="Georgia" w:cs="Georgia" w:eastAsia="Georgia" w:hAnsi="Georgia"/>
          <w:b w:val="1"/>
          <w:bCs w:val="1"/>
          <w:sz w:val="24"/>
          <w:szCs w:val="24"/>
          <w:highlight w:val="white"/>
          <w:rtl w:val="0"/>
        </w:rPr>
        <w:t xml:space="preserve">Pure Storage (PSTG)</w:t>
      </w:r>
      <w:r w:rsidDel="00000000" w:rsidR="00000000" w:rsidRPr="00000000">
        <w:rPr>
          <w:rFonts w:ascii="Georgia" w:cs="Georgia" w:eastAsia="Georgia" w:hAnsi="Georgia"/>
          <w:sz w:val="24"/>
          <w:szCs w:val="24"/>
          <w:highlight w:val="white"/>
          <w:rtl w:val="0"/>
        </w:rPr>
        <w:t xml:space="preserve"> closed below our stop prices, so we recommend selling both stocks at current market prices. ​</w:t>
      </w:r>
    </w:p>
    <w:p w:rsidR="00000000" w:rsidDel="00000000" w:rsidP="00000000" w:rsidRDefault="00000000" w:rsidRPr="00000000" w14:paraId="0000003A">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It’s our policy to sell when one of our stops is triggered. So, that’s what we’re doing today.</w:t>
      </w:r>
    </w:p>
    <w:p w:rsidR="00000000" w:rsidDel="00000000" w:rsidP="00000000" w:rsidRDefault="00000000" w:rsidRPr="00000000" w14:paraId="0000003B">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you know, big tech is now spending billions of dollars developing their own artificial intelligence (AI chips)—custom ASICs—so they’re not beholden to </w:t>
      </w:r>
      <w:r w:rsidDel="00000000" w:rsidR="00000000" w:rsidRPr="00000000">
        <w:rPr>
          <w:rFonts w:ascii="Georgia" w:cs="Georgia" w:eastAsia="Georgia" w:hAnsi="Georgia"/>
          <w:b w:val="1"/>
          <w:bCs w:val="1"/>
          <w:sz w:val="24"/>
          <w:szCs w:val="24"/>
          <w:highlight w:val="white"/>
          <w:rtl w:val="0"/>
        </w:rPr>
        <w:t xml:space="preserve">Nvidia (NVDA)</w:t>
      </w:r>
      <w:r w:rsidDel="00000000" w:rsidR="00000000" w:rsidRPr="00000000">
        <w:rPr>
          <w:rFonts w:ascii="Georgia" w:cs="Georgia" w:eastAsia="Georgia" w:hAnsi="Georgia"/>
          <w:sz w:val="24"/>
          <w:szCs w:val="24"/>
          <w:highlight w:val="white"/>
          <w:rtl w:val="0"/>
        </w:rPr>
        <w:t xml:space="preserve"> forever. And they’re teaming up with Broadcom to do it.</w:t>
      </w:r>
    </w:p>
    <w:p w:rsidR="00000000" w:rsidDel="00000000" w:rsidP="00000000" w:rsidRDefault="00000000" w:rsidRPr="00000000" w14:paraId="0000003C">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Pure Storage offers advanced AI storage solutions that accelerate data access and simplify management while significantly reducing power and space requirements, all of which are crucial for scaling AI. ​</w:t>
      </w:r>
    </w:p>
    <w:p w:rsidR="00000000" w:rsidDel="00000000" w:rsidP="00000000" w:rsidRDefault="00000000" w:rsidRPr="00000000" w14:paraId="0000003D">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AVGO fell 5% on Friday to close at $146.29, while PSTG fell 9% to close at $37.18.</w:t>
      </w:r>
    </w:p>
    <w:p w:rsidR="00000000" w:rsidDel="00000000" w:rsidP="00000000" w:rsidRDefault="00000000" w:rsidRPr="00000000" w14:paraId="0000003E">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There’s nothing wrong with these companies. The decline in their stock prices reflects the fears of a global trade war and a US recession we noted </w:t>
      </w:r>
      <w:hyperlink r:id="rId11">
        <w:r w:rsidDel="00000000" w:rsidR="00000000" w:rsidRPr="00000000">
          <w:rPr>
            <w:rFonts w:ascii="Georgia" w:cs="Georgia" w:eastAsia="Georgia" w:hAnsi="Georgia"/>
            <w:color w:val="337ab7"/>
            <w:sz w:val="24"/>
            <w:szCs w:val="24"/>
            <w:highlight w:val="white"/>
            <w:rtl w:val="0"/>
          </w:rPr>
          <w:t xml:space="preserve">last week when we sold </w:t>
        </w:r>
      </w:hyperlink>
      <w:hyperlink r:id="rId12">
        <w:r w:rsidDel="00000000" w:rsidR="00000000" w:rsidRPr="00000000">
          <w:rPr>
            <w:rFonts w:ascii="Georgia" w:cs="Georgia" w:eastAsia="Georgia" w:hAnsi="Georgia"/>
            <w:b w:val="1"/>
            <w:bCs w:val="1"/>
            <w:color w:val="337ab7"/>
            <w:sz w:val="24"/>
            <w:szCs w:val="24"/>
            <w:highlight w:val="white"/>
            <w:rtl w:val="0"/>
          </w:rPr>
          <w:t xml:space="preserve">Monolithic Power (MPWR)</w:t>
        </w:r>
      </w:hyperlink>
      <w:hyperlink r:id="rId13">
        <w:r w:rsidDel="00000000" w:rsidR="00000000" w:rsidRPr="00000000">
          <w:rPr>
            <w:rFonts w:ascii="Georgia" w:cs="Georgia" w:eastAsia="Georgia" w:hAnsi="Georgia"/>
            <w:color w:val="337ab7"/>
            <w:sz w:val="24"/>
            <w:szCs w:val="24"/>
            <w:highlight w:val="white"/>
            <w:rtl w:val="0"/>
          </w:rPr>
          <w:t xml:space="preserve"> and </w:t>
        </w:r>
      </w:hyperlink>
      <w:hyperlink r:id="rId14">
        <w:r w:rsidDel="00000000" w:rsidR="00000000" w:rsidRPr="00000000">
          <w:rPr>
            <w:rFonts w:ascii="Georgia" w:cs="Georgia" w:eastAsia="Georgia" w:hAnsi="Georgia"/>
            <w:b w:val="1"/>
            <w:bCs w:val="1"/>
            <w:color w:val="337ab7"/>
            <w:sz w:val="24"/>
            <w:szCs w:val="24"/>
            <w:highlight w:val="white"/>
            <w:rtl w:val="0"/>
          </w:rPr>
          <w:t xml:space="preserve">Synopsis (SNPS)</w:t>
        </w:r>
      </w:hyperlink>
      <w:r w:rsidDel="00000000" w:rsidR="00000000" w:rsidRPr="00000000">
        <w:rPr>
          <w:rFonts w:ascii="Georgia" w:cs="Georgia" w:eastAsia="Georgia" w:hAnsi="Georgia"/>
          <w:sz w:val="24"/>
          <w:szCs w:val="24"/>
          <w:highlight w:val="white"/>
          <w:rtl w:val="0"/>
        </w:rPr>
        <w:t xml:space="preserve">.</w:t>
      </w:r>
    </w:p>
    <w:p w:rsidR="00000000" w:rsidDel="00000000" w:rsidP="00000000" w:rsidRDefault="00000000" w:rsidRPr="00000000" w14:paraId="0000003F">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stop strategy remains a prudent measure to protect our investments, take emotion out of the game, and manage risk during market volatility.</w:t>
      </w:r>
    </w:p>
    <w:p w:rsidR="00000000" w:rsidDel="00000000" w:rsidP="00000000" w:rsidRDefault="00000000" w:rsidRPr="00000000" w14:paraId="00000040">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current prices, we expect to book a loss of about 30% on AVGO and 32% on PSTG.</w:t>
      </w:r>
    </w:p>
    <w:p w:rsidR="00000000" w:rsidDel="00000000" w:rsidP="00000000" w:rsidRDefault="00000000" w:rsidRPr="00000000" w14:paraId="00000041">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We’ll continue to keep a close eye on both Broadcom and Pure Storage and may consider re-entering these positions as market conditions evolve.</w:t>
      </w:r>
    </w:p>
    <w:p w:rsidR="00000000" w:rsidDel="00000000" w:rsidP="00000000" w:rsidRDefault="00000000" w:rsidRPr="00000000" w14:paraId="00000042">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We'll send you a more in-depth portfolio review later this week. In the meantime, if you didn't read our April issue (published last week), </w:t>
      </w:r>
      <w:hyperlink r:id="rId15">
        <w:r w:rsidDel="00000000" w:rsidR="00000000" w:rsidRPr="00000000">
          <w:rPr>
            <w:rFonts w:ascii="Georgia" w:cs="Georgia" w:eastAsia="Georgia" w:hAnsi="Georgia"/>
            <w:color w:val="337ab7"/>
            <w:sz w:val="24"/>
            <w:szCs w:val="24"/>
            <w:highlight w:val="white"/>
            <w:rtl w:val="0"/>
          </w:rPr>
          <w:t xml:space="preserve">go here</w:t>
        </w:r>
      </w:hyperlink>
      <w:r w:rsidDel="00000000" w:rsidR="00000000" w:rsidRPr="00000000">
        <w:rPr>
          <w:rFonts w:ascii="Georgia" w:cs="Georgia" w:eastAsia="Georgia" w:hAnsi="Georgia"/>
          <w:sz w:val="24"/>
          <w:szCs w:val="24"/>
          <w:highlight w:val="white"/>
          <w:rtl w:val="0"/>
        </w:rPr>
        <w:t xml:space="preserve">. You'll see our latest recommendation and how we'll help you stay ahead of the market's next major inflection point.</w:t>
      </w:r>
    </w:p>
    <w:p w:rsidR="00000000" w:rsidDel="00000000" w:rsidP="00000000" w:rsidRDefault="00000000" w:rsidRPr="00000000" w14:paraId="00000043">
      <w:pPr>
        <w:spacing w:after="620" w:line="374.4"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Action to take:</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sz w:val="24"/>
          <w:szCs w:val="24"/>
          <w:highlight w:val="white"/>
          <w:rtl w:val="0"/>
        </w:rPr>
        <w:t xml:space="preserve">Sell all shares of Broadcom (AVGO) and Pure Storage (PSTG) at current market prices.</w:t>
      </w:r>
    </w:p>
    <w:p w:rsidR="00000000" w:rsidDel="00000000" w:rsidP="00000000" w:rsidRDefault="00000000" w:rsidRPr="00000000" w14:paraId="00000044">
      <w:pPr>
        <w:spacing w:after="620" w:line="374.4" w:lineRule="auto"/>
        <w:rPr>
          <w:rFonts w:ascii="Georgia" w:cs="Georgia" w:eastAsia="Georgia" w:hAnsi="Georgia"/>
          <w:i w:val="1"/>
          <w:iCs w:val="1"/>
          <w:sz w:val="24"/>
          <w:szCs w:val="24"/>
          <w:highlight w:val="white"/>
        </w:rPr>
      </w:pPr>
      <w:r w:rsidDel="00000000" w:rsidR="00000000" w:rsidRPr="00000000">
        <w:rPr>
          <w:rFonts w:ascii="Georgia" w:cs="Georgia" w:eastAsia="Georgia" w:hAnsi="Georgia"/>
          <w:i w:val="1"/>
          <w:iCs w:val="1"/>
          <w:sz w:val="24"/>
          <w:szCs w:val="24"/>
          <w:highlight w:val="white"/>
          <w:rtl w:val="0"/>
        </w:rPr>
        <w:t xml:space="preserve">For portfolio tracking purposes, we will use today’s (April 7) closing prices as our sale prices.</w:t>
      </w:r>
    </w:p>
    <w:p w:rsidR="00000000" w:rsidDel="00000000" w:rsidP="00000000" w:rsidRDefault="00000000" w:rsidRPr="00000000" w14:paraId="00000045">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Link: </w:t>
      </w:r>
      <w:hyperlink r:id="rId16">
        <w:r w:rsidDel="00000000" w:rsidR="00000000" w:rsidRPr="00000000">
          <w:rPr>
            <w:rFonts w:ascii="Georgia" w:cs="Georgia" w:eastAsia="Georgia" w:hAnsi="Georgia"/>
            <w:color w:val="1155cc"/>
            <w:sz w:val="24"/>
            <w:szCs w:val="24"/>
            <w:highlight w:val="white"/>
            <w:u w:val="single"/>
            <w:rtl w:val="0"/>
          </w:rPr>
          <w:t xml:space="preserve">https://www.riskhedge.com/disruption-investor/article/sell-broadcom-avgo-and-pure-storage-pstg</w:t>
        </w:r>
      </w:hyperlink>
      <w:r w:rsidDel="00000000" w:rsidR="00000000" w:rsidRPr="00000000">
        <w:rPr>
          <w:rtl w:val="0"/>
        </w:rPr>
      </w:r>
    </w:p>
    <w:p w:rsidR="00000000" w:rsidDel="00000000" w:rsidP="00000000" w:rsidRDefault="00000000" w:rsidRPr="00000000" w14:paraId="00000046">
      <w:pPr>
        <w:spacing w:after="620" w:line="374.4"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80" w:line="288" w:lineRule="auto"/>
        <w:jc w:val="center"/>
        <w:rPr>
          <w:b w:val="1"/>
          <w:bCs w:val="1"/>
          <w:sz w:val="46"/>
          <w:szCs w:val="46"/>
        </w:rPr>
      </w:pPr>
      <w:bookmarkStart w:colFirst="0" w:colLast="0" w:name="_sccaut359jiy" w:id="6"/>
      <w:bookmarkEnd w:id="6"/>
      <w:r w:rsidDel="00000000" w:rsidR="00000000" w:rsidRPr="00000000">
        <w:rPr>
          <w:b w:val="1"/>
          <w:bCs w:val="1"/>
          <w:sz w:val="46"/>
          <w:szCs w:val="46"/>
          <w:rtl w:val="0"/>
        </w:rPr>
        <w:t xml:space="preserve">2025-10-3 - We’re up 103% on NXT: Time to take a “Free Ride”</w:t>
      </w:r>
    </w:p>
    <w:p w:rsidR="00000000" w:rsidDel="00000000" w:rsidP="00000000" w:rsidRDefault="00000000" w:rsidRPr="00000000" w14:paraId="00000048">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Today, we’re taking some profits on </w:t>
      </w:r>
      <w:r w:rsidDel="00000000" w:rsidR="00000000" w:rsidRPr="00000000">
        <w:rPr>
          <w:rFonts w:ascii="Georgia" w:cs="Georgia" w:eastAsia="Georgia" w:hAnsi="Georgia"/>
          <w:b w:val="1"/>
          <w:bCs w:val="1"/>
          <w:sz w:val="24"/>
          <w:szCs w:val="24"/>
          <w:highlight w:val="white"/>
          <w:rtl w:val="0"/>
        </w:rPr>
        <w:t xml:space="preserve">Nextracker (NXT)</w:t>
      </w:r>
      <w:r w:rsidDel="00000000" w:rsidR="00000000" w:rsidRPr="00000000">
        <w:rPr>
          <w:rFonts w:ascii="Georgia" w:cs="Georgia" w:eastAsia="Georgia" w:hAnsi="Georgia"/>
          <w:sz w:val="24"/>
          <w:szCs w:val="24"/>
          <w:highlight w:val="white"/>
          <w:rtl w:val="0"/>
        </w:rPr>
        <w:t xml:space="preserve">, which provides the market’s leading solar tracking hardware and smart software. The tech allows solar panels to “harvest” more energy from the sun than competing solutions.</w:t>
      </w:r>
    </w:p>
    <w:p w:rsidR="00000000" w:rsidDel="00000000" w:rsidP="00000000" w:rsidRDefault="00000000" w:rsidRPr="00000000" w14:paraId="00000049">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u w:val="single"/>
          <w:rtl w:val="0"/>
        </w:rPr>
        <w:t xml:space="preserve">As I write, we’re up 103% on NXT.</w:t>
      </w: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4A">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Nextracker could continue to soar higher. And we expect it to in the long run.</w:t>
      </w:r>
    </w:p>
    <w:p w:rsidR="00000000" w:rsidDel="00000000" w:rsidP="00000000" w:rsidRDefault="00000000" w:rsidRPr="00000000" w14:paraId="0000004B">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But part of sound risk management is taking some profits off the table when they’re available.</w:t>
      </w:r>
    </w:p>
    <w:p w:rsidR="00000000" w:rsidDel="00000000" w:rsidP="00000000" w:rsidRDefault="00000000" w:rsidRPr="00000000" w14:paraId="0000004C">
      <w:pPr>
        <w:spacing w:after="620" w:line="374.4"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So, we’re taking a “Free Ride” on Nextracker today.</w:t>
      </w:r>
    </w:p>
    <w:p w:rsidR="00000000" w:rsidDel="00000000" w:rsidP="00000000" w:rsidRDefault="00000000" w:rsidRPr="00000000" w14:paraId="0000004D">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“Free Ride” strategy lets you ride stocks to big profits AND reduce risk by locking in gains.</w:t>
      </w:r>
    </w:p>
    <w:p w:rsidR="00000000" w:rsidDel="00000000" w:rsidP="00000000" w:rsidRDefault="00000000" w:rsidRPr="00000000" w14:paraId="0000004E">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“Free Ride” is a simple transaction. It means you sell enough shares to pull your original investment out, then let the profits ride.</w:t>
      </w:r>
    </w:p>
    <w:p w:rsidR="00000000" w:rsidDel="00000000" w:rsidP="00000000" w:rsidRDefault="00000000" w:rsidRPr="00000000" w14:paraId="0000004F">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Let me show you an example of how it works using NXT.</w:t>
      </w:r>
    </w:p>
    <w:p w:rsidR="00000000" w:rsidDel="00000000" w:rsidP="00000000" w:rsidRDefault="00000000" w:rsidRPr="00000000" w14:paraId="00000050">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Say you bought 100 shares of NXT at our entry price of $39.02. Your initial investment was $3,902.</w:t>
      </w:r>
    </w:p>
    <w:p w:rsidR="00000000" w:rsidDel="00000000" w:rsidP="00000000" w:rsidRDefault="00000000" w:rsidRPr="00000000" w14:paraId="00000051">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At NXT’s current price of $79.36, your investment is now worth $7,936. You want to sell enough shares of the stock to recoup that initial $3,902 today. That works out to about 49 shares at current prices.</w:t>
      </w:r>
    </w:p>
    <w:p w:rsidR="00000000" w:rsidDel="00000000" w:rsidP="00000000" w:rsidRDefault="00000000" w:rsidRPr="00000000" w14:paraId="00000052">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 course, your entry point and how many shares you initially bought will differ.</w:t>
      </w:r>
    </w:p>
    <w:p w:rsidR="00000000" w:rsidDel="00000000" w:rsidP="00000000" w:rsidRDefault="00000000" w:rsidRPr="00000000" w14:paraId="00000053">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But the objective remains the same: You want to take your initial investment off the table and let the rest “ride” essentially risk-free.</w:t>
      </w:r>
    </w:p>
    <w:p w:rsidR="00000000" w:rsidDel="00000000" w:rsidP="00000000" w:rsidRDefault="00000000" w:rsidRPr="00000000" w14:paraId="00000054">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formula should help you calculate the number of shares to sell for your “Free Ride:”</w:t>
      </w:r>
    </w:p>
    <w:p w:rsidR="00000000" w:rsidDel="00000000" w:rsidP="00000000" w:rsidRDefault="00000000" w:rsidRPr="00000000" w14:paraId="00000055">
      <w:pPr>
        <w:spacing w:after="380" w:before="380" w:line="374.4"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11303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can also calculate the number of shares to sell by taking your initial investment and dividing by the current share price. If you’ve purchased the stock in tranches, this is an easier way to calculate the number of shares you need to sell to take a “Free Ride.”</w:t>
      </w:r>
    </w:p>
    <w:p w:rsidR="00000000" w:rsidDel="00000000" w:rsidP="00000000" w:rsidRDefault="00000000" w:rsidRPr="00000000" w14:paraId="00000057">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taking this “Free Ride” today, you’ll get 100% of your initial investment in NXT back. But you still own just over half of the shares you initially bought. So, you still have plenty of upside, but essentially zero risk.</w:t>
      </w:r>
    </w:p>
    <w:p w:rsidR="00000000" w:rsidDel="00000000" w:rsidP="00000000" w:rsidRDefault="00000000" w:rsidRPr="00000000" w14:paraId="00000058">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Action to take: Take a “Free Ride” on Nextracker (NXT). </w:t>
      </w:r>
      <w:r w:rsidDel="00000000" w:rsidR="00000000" w:rsidRPr="00000000">
        <w:rPr>
          <w:rFonts w:ascii="Georgia" w:cs="Georgia" w:eastAsia="Georgia" w:hAnsi="Georgia"/>
          <w:sz w:val="24"/>
          <w:szCs w:val="24"/>
          <w:highlight w:val="white"/>
          <w:rtl w:val="0"/>
        </w:rPr>
        <w:t xml:space="preserve">Congratulations to all of you who bought the stock.</w:t>
      </w:r>
    </w:p>
    <w:p w:rsidR="00000000" w:rsidDel="00000000" w:rsidP="00000000" w:rsidRDefault="00000000" w:rsidRPr="00000000" w14:paraId="00000059">
      <w:pPr>
        <w:spacing w:after="620" w:line="374.4" w:lineRule="auto"/>
        <w:rPr>
          <w:rFonts w:ascii="Georgia" w:cs="Georgia" w:eastAsia="Georgia" w:hAnsi="Georgia"/>
          <w:i w:val="1"/>
          <w:iCs w:val="1"/>
          <w:sz w:val="24"/>
          <w:szCs w:val="24"/>
          <w:highlight w:val="white"/>
        </w:rPr>
      </w:pPr>
      <w:r w:rsidDel="00000000" w:rsidR="00000000" w:rsidRPr="00000000">
        <w:rPr>
          <w:rFonts w:ascii="Georgia" w:cs="Georgia" w:eastAsia="Georgia" w:hAnsi="Georgia"/>
          <w:i w:val="1"/>
          <w:iCs w:val="1"/>
          <w:sz w:val="24"/>
          <w:szCs w:val="24"/>
          <w:highlight w:val="white"/>
          <w:rtl w:val="0"/>
        </w:rPr>
        <w:t xml:space="preserve">For portfolio tracking purposes, we’ll use today’s closing price (October 3) as the “Free Ride” sell price.</w:t>
      </w:r>
    </w:p>
    <w:p w:rsidR="00000000" w:rsidDel="00000000" w:rsidP="00000000" w:rsidRDefault="00000000" w:rsidRPr="00000000" w14:paraId="0000005A">
      <w:pPr>
        <w:spacing w:after="620" w:line="374.4"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Link: </w:t>
      </w:r>
      <w:hyperlink r:id="rId18">
        <w:r w:rsidDel="00000000" w:rsidR="00000000" w:rsidRPr="00000000">
          <w:rPr>
            <w:rFonts w:ascii="Georgia" w:cs="Georgia" w:eastAsia="Georgia" w:hAnsi="Georgia"/>
            <w:color w:val="1155cc"/>
            <w:sz w:val="24"/>
            <w:szCs w:val="24"/>
            <w:highlight w:val="white"/>
            <w:u w:val="single"/>
            <w:rtl w:val="0"/>
          </w:rPr>
          <w:t xml:space="preserve">https://www.riskhedge.com/disruption-investor/article/were-up-103-on-nxt-time-to-take-a-free-ride</w:t>
        </w:r>
      </w:hyperlink>
      <w:r w:rsidDel="00000000" w:rsidR="00000000" w:rsidRPr="00000000">
        <w:rPr>
          <w:rtl w:val="0"/>
        </w:rPr>
      </w:r>
    </w:p>
    <w:p w:rsidR="00000000" w:rsidDel="00000000" w:rsidP="00000000" w:rsidRDefault="00000000" w:rsidRPr="00000000" w14:paraId="0000005B">
      <w:pPr>
        <w:spacing w:after="620" w:line="374.4"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C">
      <w:pPr>
        <w:spacing w:after="620" w:line="374.4" w:lineRule="auto"/>
        <w:rPr>
          <w:rFonts w:ascii="Georgia" w:cs="Georgia" w:eastAsia="Georgia" w:hAnsi="Georgia"/>
          <w:i w:val="1"/>
          <w:iCs w:val="1"/>
          <w:sz w:val="24"/>
          <w:szCs w:val="24"/>
          <w:highlight w:val="white"/>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iskhedge.com/disruption-investor/article/sell-monolithic-power-systems-mpwr-and-synopsys-snps" TargetMode="External"/><Relationship Id="rId10" Type="http://schemas.openxmlformats.org/officeDocument/2006/relationships/hyperlink" Target="https://www.riskhedge.com/disruption-investor/article/were-up-over-200-on-our-spy-puts-time-to-take-a-free-ride" TargetMode="External"/><Relationship Id="rId13" Type="http://schemas.openxmlformats.org/officeDocument/2006/relationships/hyperlink" Target="https://www.riskhedge.com/disruption-investor/article/sell-monolithic-power-systems-mpwr-and-synopsys-snps" TargetMode="External"/><Relationship Id="rId12" Type="http://schemas.openxmlformats.org/officeDocument/2006/relationships/hyperlink" Target="https://www.riskhedge.com/disruption-investor/article/sell-monolithic-power-systems-mpwr-and-synopsys-sn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riskhedge.com/disruption-investor/article/were-approaching-the-next-major-inflection-point-heres-how-well-profit" TargetMode="External"/><Relationship Id="rId14" Type="http://schemas.openxmlformats.org/officeDocument/2006/relationships/hyperlink" Target="https://www.riskhedge.com/disruption-investor/article/sell-monolithic-power-systems-mpwr-and-synopsys-snps" TargetMode="External"/><Relationship Id="rId17" Type="http://schemas.openxmlformats.org/officeDocument/2006/relationships/image" Target="media/image2.png"/><Relationship Id="rId16" Type="http://schemas.openxmlformats.org/officeDocument/2006/relationships/hyperlink" Target="https://www.riskhedge.com/disruption-investor/article/sell-broadcom-avgo-and-pure-storage-pstg" TargetMode="External"/><Relationship Id="rId5" Type="http://schemas.openxmlformats.org/officeDocument/2006/relationships/styles" Target="styles.xml"/><Relationship Id="rId6" Type="http://schemas.openxmlformats.org/officeDocument/2006/relationships/hyperlink" Target="https://www.riskhedge.com/disruption-investor/article/sell-palantir-technologies-pltr-for-a-170-gain" TargetMode="External"/><Relationship Id="rId18" Type="http://schemas.openxmlformats.org/officeDocument/2006/relationships/hyperlink" Target="https://www.riskhedge.com/disruption-investor/article/were-up-103-on-nxt-time-to-take-a-free-ride" TargetMode="External"/><Relationship Id="rId7" Type="http://schemas.openxmlformats.org/officeDocument/2006/relationships/hyperlink" Target="https://www.riskhedge.com/disruption-investor/article/sell-coinbase-coin-and-vertiv-holdings-vrt" TargetMode="External"/><Relationship Id="rId8" Type="http://schemas.openxmlformats.org/officeDocument/2006/relationships/hyperlink" Target="https://www.riskhedge.com/disruption-investor/article/sell-monolithic-power-systems-mpwr-and-synopsys-sn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