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55" w:rsidRDefault="001315B4" w:rsidP="000A5224">
      <w:pPr>
        <w:pStyle w:val="BodyText"/>
        <w:spacing w:after="120"/>
        <w:jc w:val="center"/>
        <w:sectPr w:rsidR="00D72955" w:rsidSect="00D72955">
          <w:footerReference w:type="even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t>Review the</w:t>
      </w:r>
      <w:r w:rsidR="00D72955">
        <w:t xml:space="preserve"> following </w:t>
      </w:r>
      <w:r w:rsidR="00D72955" w:rsidRPr="00D72955">
        <w:t>recommendations</w:t>
      </w:r>
      <w:r>
        <w:t xml:space="preserve"> to stay safe this holiday season:</w:t>
      </w:r>
    </w:p>
    <w:p w:rsidR="0062408A" w:rsidRDefault="00D72955" w:rsidP="0062408A">
      <w:pPr>
        <w:pStyle w:val="Heading1"/>
      </w:pPr>
      <w:r>
        <w:lastRenderedPageBreak/>
        <w:t>Online Shopping</w:t>
      </w:r>
      <w:r w:rsidR="0062408A">
        <w:t xml:space="preserve"> Top Scams</w:t>
      </w:r>
    </w:p>
    <w:p w:rsidR="0062408A" w:rsidRDefault="00F97EDA" w:rsidP="0067222E">
      <w:pPr>
        <w:pStyle w:val="ListParagraph"/>
        <w:numPr>
          <w:ilvl w:val="0"/>
          <w:numId w:val="12"/>
        </w:numPr>
        <w:ind w:left="360" w:hanging="180"/>
      </w:pPr>
      <w:r w:rsidRPr="00F97EDA">
        <w:rPr>
          <w:b/>
          <w:bCs/>
        </w:rPr>
        <w:t>Phony retail websites.</w:t>
      </w:r>
      <w:r w:rsidRPr="00F97EDA">
        <w:t xml:space="preserve"> </w:t>
      </w:r>
      <w:r>
        <w:t xml:space="preserve">Stick to reputable sites, </w:t>
      </w:r>
      <w:r w:rsidRPr="00F97EDA">
        <w:t xml:space="preserve">type a retailer’s </w:t>
      </w:r>
      <w:r>
        <w:t xml:space="preserve">address directly in your browser, and look for “s” in the address bar, such as </w:t>
      </w:r>
      <w:r w:rsidRPr="007B461B">
        <w:t>https://.</w:t>
      </w:r>
    </w:p>
    <w:p w:rsidR="007449CB" w:rsidRPr="007449CB" w:rsidRDefault="007449CB" w:rsidP="007449CB">
      <w:pPr>
        <w:pStyle w:val="ListParagraph"/>
        <w:numPr>
          <w:ilvl w:val="0"/>
          <w:numId w:val="12"/>
        </w:numPr>
        <w:ind w:left="360" w:hanging="180"/>
      </w:pPr>
      <w:r w:rsidRPr="007449CB">
        <w:rPr>
          <w:b/>
          <w:bCs/>
        </w:rPr>
        <w:t>Malicious mobile apps.</w:t>
      </w:r>
      <w:r>
        <w:t xml:space="preserve"> </w:t>
      </w:r>
      <w:r w:rsidR="00EF4A37">
        <w:t>Be wary of</w:t>
      </w:r>
      <w:r w:rsidRPr="007449CB">
        <w:t xml:space="preserve"> bogus smartphone applications</w:t>
      </w:r>
      <w:r w:rsidR="007C09B1">
        <w:t>,</w:t>
      </w:r>
      <w:r w:rsidRPr="007449CB">
        <w:t xml:space="preserve"> often </w:t>
      </w:r>
      <w:r w:rsidR="007C09B1">
        <w:t xml:space="preserve">having </w:t>
      </w:r>
      <w:r w:rsidRPr="007449CB">
        <w:t xml:space="preserve">names similar to legitimate retailers. </w:t>
      </w:r>
      <w:r w:rsidR="00EF4A37">
        <w:t>U</w:t>
      </w:r>
      <w:r w:rsidRPr="007449CB">
        <w:t>se the retailer’s website to shop.</w:t>
      </w:r>
    </w:p>
    <w:p w:rsidR="007449CB" w:rsidRPr="007449CB" w:rsidRDefault="007449CB" w:rsidP="007449CB">
      <w:pPr>
        <w:pStyle w:val="ListParagraph"/>
        <w:numPr>
          <w:ilvl w:val="0"/>
          <w:numId w:val="12"/>
        </w:numPr>
        <w:ind w:left="360" w:hanging="180"/>
      </w:pPr>
      <w:r w:rsidRPr="007449CB">
        <w:rPr>
          <w:b/>
          <w:bCs/>
        </w:rPr>
        <w:t>Fake product ads.</w:t>
      </w:r>
      <w:r w:rsidRPr="007449CB">
        <w:t xml:space="preserve"> </w:t>
      </w:r>
      <w:r w:rsidR="004A2A2A">
        <w:t>P</w:t>
      </w:r>
      <w:r w:rsidRPr="007449CB">
        <w:t xml:space="preserve">revalent on </w:t>
      </w:r>
      <w:r w:rsidR="004A2A2A">
        <w:t>Facebook and Twitter,</w:t>
      </w:r>
      <w:r w:rsidRPr="007449CB">
        <w:t xml:space="preserve"> </w:t>
      </w:r>
      <w:r w:rsidR="004A2A2A">
        <w:t>i</w:t>
      </w:r>
      <w:r w:rsidRPr="007449CB">
        <w:t>f the price or discounts look too good to be true, or if they request immediate</w:t>
      </w:r>
      <w:r w:rsidR="004A2A2A">
        <w:t xml:space="preserve"> action</w:t>
      </w:r>
      <w:r w:rsidRPr="007449CB">
        <w:t>, they are probably a scam.</w:t>
      </w:r>
    </w:p>
    <w:p w:rsidR="007449CB" w:rsidRPr="007449CB" w:rsidRDefault="007449CB" w:rsidP="007449CB">
      <w:pPr>
        <w:pStyle w:val="ListParagraph"/>
        <w:numPr>
          <w:ilvl w:val="0"/>
          <w:numId w:val="12"/>
        </w:numPr>
        <w:ind w:left="360" w:hanging="180"/>
      </w:pPr>
      <w:r w:rsidRPr="007449CB">
        <w:rPr>
          <w:b/>
          <w:bCs/>
        </w:rPr>
        <w:t>Phony contests for popular gift items.</w:t>
      </w:r>
      <w:r w:rsidRPr="007449CB">
        <w:t xml:space="preserve"> </w:t>
      </w:r>
      <w:r w:rsidR="00F33F13">
        <w:t>P</w:t>
      </w:r>
      <w:r w:rsidRPr="007449CB">
        <w:t>romote</w:t>
      </w:r>
      <w:r w:rsidR="00F33F13">
        <w:t>d</w:t>
      </w:r>
      <w:r w:rsidRPr="007449CB">
        <w:t xml:space="preserve"> via email or social media, </w:t>
      </w:r>
      <w:r w:rsidR="00F33F13">
        <w:t>fake conte</w:t>
      </w:r>
      <w:r w:rsidR="0050084E">
        <w:t>s</w:t>
      </w:r>
      <w:r w:rsidR="00F33F13">
        <w:t xml:space="preserve">ts </w:t>
      </w:r>
      <w:r w:rsidRPr="007449CB">
        <w:t>entic</w:t>
      </w:r>
      <w:r w:rsidR="00F33F13">
        <w:t>e</w:t>
      </w:r>
      <w:r w:rsidRPr="007449CB">
        <w:t xml:space="preserve"> shoppers to share personal or financial information. Always verify that a contest is legitimate and go directly to the retailer’s site for entry information.</w:t>
      </w:r>
    </w:p>
    <w:p w:rsidR="007449CB" w:rsidRPr="007449CB" w:rsidRDefault="007449CB" w:rsidP="007449CB">
      <w:pPr>
        <w:pStyle w:val="ListParagraph"/>
        <w:numPr>
          <w:ilvl w:val="0"/>
          <w:numId w:val="12"/>
        </w:numPr>
        <w:ind w:left="360" w:hanging="180"/>
      </w:pPr>
      <w:r w:rsidRPr="007449CB">
        <w:rPr>
          <w:b/>
          <w:bCs/>
        </w:rPr>
        <w:t>Bogus gift cards.</w:t>
      </w:r>
      <w:r w:rsidRPr="007449CB">
        <w:t xml:space="preserve"> </w:t>
      </w:r>
      <w:r w:rsidR="00927804">
        <w:t>D</w:t>
      </w:r>
      <w:r w:rsidRPr="007449CB">
        <w:t>eeply discounted gift cards</w:t>
      </w:r>
      <w:r w:rsidR="00927804">
        <w:t xml:space="preserve"> are a recent scam</w:t>
      </w:r>
      <w:r w:rsidRPr="007449CB">
        <w:t xml:space="preserve">. To protect </w:t>
      </w:r>
      <w:r w:rsidR="004E2455" w:rsidRPr="007449CB">
        <w:t>you</w:t>
      </w:r>
      <w:r w:rsidR="00FB0B2C">
        <w:t>r</w:t>
      </w:r>
      <w:r w:rsidR="00651F29">
        <w:t>self</w:t>
      </w:r>
      <w:r w:rsidRPr="007449CB">
        <w:t>, buy gift cards directly from the retailer or a reputable reseller.</w:t>
      </w:r>
    </w:p>
    <w:p w:rsidR="00F97EDA" w:rsidRDefault="00927804" w:rsidP="0067222E">
      <w:pPr>
        <w:pStyle w:val="ListParagraph"/>
        <w:numPr>
          <w:ilvl w:val="0"/>
          <w:numId w:val="12"/>
        </w:numPr>
        <w:ind w:left="360" w:hanging="180"/>
      </w:pPr>
      <w:r w:rsidRPr="00927804">
        <w:rPr>
          <w:b/>
          <w:bCs/>
        </w:rPr>
        <w:t>Holiday smishing.</w:t>
      </w:r>
      <w:r w:rsidRPr="00927804">
        <w:t xml:space="preserve"> Phishing text messages, or smishing, arrive in your text inbox </w:t>
      </w:r>
      <w:r w:rsidR="000D1301">
        <w:t>advertising</w:t>
      </w:r>
      <w:r w:rsidR="000D1301" w:rsidRPr="00927804">
        <w:t xml:space="preserve"> phony contests or prizes </w:t>
      </w:r>
      <w:r w:rsidRPr="00927804">
        <w:t xml:space="preserve">and contain a link to a malicious website. </w:t>
      </w:r>
      <w:r w:rsidR="000D1301">
        <w:t xml:space="preserve">It’s </w:t>
      </w:r>
      <w:r w:rsidRPr="00927804">
        <w:t>best to delete text messages from unrecognized sender</w:t>
      </w:r>
      <w:r w:rsidR="000D1301">
        <w:t>s</w:t>
      </w:r>
      <w:r w:rsidRPr="00927804">
        <w:t xml:space="preserve"> and avoid clicking suspicious links.</w:t>
      </w:r>
    </w:p>
    <w:p w:rsidR="006432FC" w:rsidRDefault="006432FC" w:rsidP="006432FC">
      <w:pPr>
        <w:pStyle w:val="Heading1"/>
      </w:pPr>
      <w:r>
        <w:t>Protect Financial Information</w:t>
      </w:r>
    </w:p>
    <w:p w:rsidR="003C48AD" w:rsidRDefault="004B6906" w:rsidP="003C48AD">
      <w:pPr>
        <w:pStyle w:val="ListParagraph"/>
        <w:numPr>
          <w:ilvl w:val="0"/>
          <w:numId w:val="12"/>
        </w:numPr>
        <w:ind w:left="360" w:hanging="180"/>
      </w:pPr>
      <w:r w:rsidRPr="004B6906">
        <w:t>Be wary of any requests to wire funds</w:t>
      </w:r>
      <w:r w:rsidR="009E4DF0">
        <w:t xml:space="preserve"> and avoid doing so</w:t>
      </w:r>
    </w:p>
    <w:p w:rsidR="004B6906" w:rsidRDefault="00A7177B" w:rsidP="003C48AD">
      <w:pPr>
        <w:pStyle w:val="ListParagraph"/>
        <w:numPr>
          <w:ilvl w:val="0"/>
          <w:numId w:val="12"/>
        </w:numPr>
        <w:ind w:left="360" w:hanging="180"/>
      </w:pPr>
      <w:r>
        <w:t>U</w:t>
      </w:r>
      <w:r w:rsidRPr="00A7177B">
        <w:t>s</w:t>
      </w:r>
      <w:r>
        <w:t>e</w:t>
      </w:r>
      <w:r w:rsidRPr="00A7177B">
        <w:t xml:space="preserve"> credit cards for online s</w:t>
      </w:r>
      <w:r w:rsidR="009E4DF0">
        <w:t>hopping rather than debit cards</w:t>
      </w:r>
    </w:p>
    <w:p w:rsidR="00A7177B" w:rsidRDefault="00C902C1" w:rsidP="003C48AD">
      <w:pPr>
        <w:pStyle w:val="ListParagraph"/>
        <w:numPr>
          <w:ilvl w:val="0"/>
          <w:numId w:val="12"/>
        </w:numPr>
        <w:ind w:left="360" w:hanging="180"/>
      </w:pPr>
      <w:r>
        <w:t>Avoid</w:t>
      </w:r>
      <w:r w:rsidRPr="00C902C1">
        <w:t xml:space="preserve"> conduct</w:t>
      </w:r>
      <w:r>
        <w:t>ing</w:t>
      </w:r>
      <w:r w:rsidRPr="00C902C1">
        <w:t xml:space="preserve"> financial transactions or o</w:t>
      </w:r>
      <w:r w:rsidR="009E4DF0">
        <w:t>nline banking over public Wi-Fi</w:t>
      </w:r>
    </w:p>
    <w:p w:rsidR="00C902C1" w:rsidRDefault="0095502B" w:rsidP="003C48AD">
      <w:pPr>
        <w:pStyle w:val="ListParagraph"/>
        <w:numPr>
          <w:ilvl w:val="0"/>
          <w:numId w:val="12"/>
        </w:numPr>
        <w:ind w:left="360" w:hanging="180"/>
      </w:pPr>
      <w:r>
        <w:t>O</w:t>
      </w:r>
      <w:r w:rsidR="00F33F13" w:rsidRPr="00F33F13">
        <w:t xml:space="preserve">nly provide the information needed to complete the transaction </w:t>
      </w:r>
      <w:r>
        <w:t>w</w:t>
      </w:r>
      <w:r w:rsidRPr="00F33F13">
        <w:t>hen opening online accounts</w:t>
      </w:r>
    </w:p>
    <w:p w:rsidR="00F33F13" w:rsidRPr="00F33F13" w:rsidRDefault="00F33F13" w:rsidP="00F33F13">
      <w:pPr>
        <w:pStyle w:val="ListParagraph"/>
        <w:numPr>
          <w:ilvl w:val="0"/>
          <w:numId w:val="12"/>
        </w:numPr>
        <w:ind w:left="360" w:hanging="180"/>
      </w:pPr>
      <w:r w:rsidRPr="00F33F13">
        <w:t>Save records of online transactions</w:t>
      </w:r>
      <w:r w:rsidR="00786DF9">
        <w:t xml:space="preserve">, </w:t>
      </w:r>
      <w:r w:rsidRPr="00F33F13">
        <w:t>review credit card statements thoroughly</w:t>
      </w:r>
      <w:r w:rsidR="00786DF9">
        <w:t xml:space="preserve">, and report </w:t>
      </w:r>
      <w:r w:rsidR="009E4DF0">
        <w:t>any discrepancies immediately</w:t>
      </w:r>
    </w:p>
    <w:p w:rsidR="00F33F13" w:rsidRDefault="00F33F13" w:rsidP="003C48AD">
      <w:pPr>
        <w:pStyle w:val="ListParagraph"/>
        <w:numPr>
          <w:ilvl w:val="0"/>
          <w:numId w:val="12"/>
        </w:numPr>
        <w:ind w:left="360" w:hanging="180"/>
      </w:pPr>
      <w:r w:rsidRPr="00F33F13">
        <w:t>Be aware of your surroundings</w:t>
      </w:r>
      <w:r>
        <w:t xml:space="preserve"> w</w:t>
      </w:r>
      <w:r w:rsidRPr="00F33F13">
        <w:t>hen entering your PIN at ATMs</w:t>
      </w:r>
      <w:r w:rsidR="009E4DF0">
        <w:t xml:space="preserve"> or making purchases in stores</w:t>
      </w:r>
    </w:p>
    <w:p w:rsidR="000C5B81" w:rsidRDefault="000C5B81" w:rsidP="000C5B81">
      <w:pPr>
        <w:pStyle w:val="Heading1"/>
      </w:pPr>
      <w:r>
        <w:lastRenderedPageBreak/>
        <w:t>Use Secure Passwords</w:t>
      </w:r>
    </w:p>
    <w:p w:rsidR="000C5B81" w:rsidRDefault="00121A3E" w:rsidP="000C5B81">
      <w:pPr>
        <w:pStyle w:val="ListParagraph"/>
        <w:numPr>
          <w:ilvl w:val="0"/>
          <w:numId w:val="12"/>
        </w:numPr>
        <w:ind w:left="360" w:hanging="180"/>
      </w:pPr>
      <w:r>
        <w:t>U</w:t>
      </w:r>
      <w:r w:rsidRPr="00121A3E">
        <w:t xml:space="preserve">se a unique password for each system or site that requires a </w:t>
      </w:r>
      <w:r w:rsidR="009E4DF0">
        <w:t>password</w:t>
      </w:r>
    </w:p>
    <w:p w:rsidR="00121A3E" w:rsidRDefault="00121A3E" w:rsidP="000C5B81">
      <w:pPr>
        <w:pStyle w:val="ListParagraph"/>
        <w:numPr>
          <w:ilvl w:val="0"/>
          <w:numId w:val="12"/>
        </w:numPr>
        <w:ind w:left="360" w:hanging="180"/>
      </w:pPr>
      <w:r w:rsidRPr="00121A3E">
        <w:t>Create a passphrase that is eight characters or longer and includes letters of mixed cases, numbers, and symbols</w:t>
      </w:r>
    </w:p>
    <w:p w:rsidR="00121A3E" w:rsidRDefault="0055090E" w:rsidP="000C5B81">
      <w:pPr>
        <w:pStyle w:val="ListParagraph"/>
        <w:numPr>
          <w:ilvl w:val="0"/>
          <w:numId w:val="12"/>
        </w:numPr>
        <w:ind w:left="360" w:hanging="180"/>
      </w:pPr>
      <w:r>
        <w:t>B</w:t>
      </w:r>
      <w:r w:rsidRPr="0055090E">
        <w:t>e cautious of requests for passwords an</w:t>
      </w:r>
      <w:r w:rsidR="009E4DF0">
        <w:t>d do not share them with others</w:t>
      </w:r>
    </w:p>
    <w:p w:rsidR="00BD0439" w:rsidRDefault="00BD0439" w:rsidP="000C5B81">
      <w:pPr>
        <w:pStyle w:val="ListParagraph"/>
        <w:numPr>
          <w:ilvl w:val="0"/>
          <w:numId w:val="12"/>
        </w:numPr>
        <w:ind w:left="360" w:hanging="180"/>
      </w:pPr>
      <w:r>
        <w:t>C</w:t>
      </w:r>
      <w:r w:rsidR="009E4DF0">
        <w:t>hange passwords periodically</w:t>
      </w:r>
    </w:p>
    <w:p w:rsidR="00643594" w:rsidRDefault="00643594" w:rsidP="000C5B81">
      <w:pPr>
        <w:pStyle w:val="ListParagraph"/>
        <w:numPr>
          <w:ilvl w:val="0"/>
          <w:numId w:val="12"/>
        </w:numPr>
        <w:ind w:left="360" w:hanging="180"/>
      </w:pPr>
      <w:r>
        <w:t>S</w:t>
      </w:r>
      <w:r w:rsidRPr="00643594">
        <w:t>tore passwords in a secure location</w:t>
      </w:r>
    </w:p>
    <w:p w:rsidR="00864CC7" w:rsidRDefault="00864CC7" w:rsidP="00864CC7">
      <w:pPr>
        <w:pStyle w:val="Heading1"/>
      </w:pPr>
      <w:r>
        <w:t>Seasonal Phishing Scams</w:t>
      </w:r>
    </w:p>
    <w:p w:rsidR="00864CC7" w:rsidRDefault="009E4DF0" w:rsidP="00864CC7">
      <w:pPr>
        <w:pStyle w:val="ListParagraph"/>
        <w:numPr>
          <w:ilvl w:val="0"/>
          <w:numId w:val="12"/>
        </w:numPr>
        <w:ind w:left="360" w:hanging="180"/>
      </w:pPr>
      <w:r>
        <w:t xml:space="preserve">Be aware of targeted email campaigns </w:t>
      </w:r>
      <w:r w:rsidR="004324D0">
        <w:t xml:space="preserve">disguised as deals on holiday items or gift cards that </w:t>
      </w:r>
      <w:r>
        <w:t>seek personal or financial information</w:t>
      </w:r>
    </w:p>
    <w:p w:rsidR="00BA71F4" w:rsidRDefault="00BA71F4" w:rsidP="00864CC7">
      <w:pPr>
        <w:pStyle w:val="ListParagraph"/>
        <w:numPr>
          <w:ilvl w:val="0"/>
          <w:numId w:val="12"/>
        </w:numPr>
        <w:ind w:left="360" w:hanging="180"/>
      </w:pPr>
      <w:r>
        <w:t>A</w:t>
      </w:r>
      <w:r w:rsidRPr="00BA71F4">
        <w:t>void downloading malicious software or entering personal information into a directed website</w:t>
      </w:r>
    </w:p>
    <w:p w:rsidR="009E4DF0" w:rsidRDefault="00BA71F4" w:rsidP="00864CC7">
      <w:pPr>
        <w:pStyle w:val="ListParagraph"/>
        <w:numPr>
          <w:ilvl w:val="0"/>
          <w:numId w:val="12"/>
        </w:numPr>
        <w:ind w:left="360" w:hanging="180"/>
      </w:pPr>
      <w:r>
        <w:t xml:space="preserve">Use </w:t>
      </w:r>
      <w:r w:rsidRPr="00BA71F4">
        <w:t>trusted sites and type their address directly into your browser rather than clicking links</w:t>
      </w:r>
    </w:p>
    <w:p w:rsidR="00BA71F4" w:rsidRDefault="005C56FE" w:rsidP="00864CC7">
      <w:pPr>
        <w:pStyle w:val="ListParagraph"/>
        <w:numPr>
          <w:ilvl w:val="0"/>
          <w:numId w:val="12"/>
        </w:numPr>
        <w:ind w:left="360" w:hanging="180"/>
      </w:pPr>
      <w:r>
        <w:t>Avoid clicking holiday electronic card message hyperlinks</w:t>
      </w:r>
    </w:p>
    <w:p w:rsidR="005C56FE" w:rsidRDefault="005C56FE" w:rsidP="00864CC7">
      <w:pPr>
        <w:pStyle w:val="ListParagraph"/>
        <w:numPr>
          <w:ilvl w:val="0"/>
          <w:numId w:val="12"/>
        </w:numPr>
        <w:ind w:left="360" w:hanging="180"/>
      </w:pPr>
      <w:r>
        <w:t>Use charitable organizations’</w:t>
      </w:r>
      <w:r w:rsidR="00016A9B">
        <w:t xml:space="preserve"> secure</w:t>
      </w:r>
      <w:r>
        <w:t xml:space="preserve"> websites to donate directly</w:t>
      </w:r>
      <w:r w:rsidR="000D494C">
        <w:t xml:space="preserve"> and</w:t>
      </w:r>
      <w:r>
        <w:t xml:space="preserve"> verify the address typed into </w:t>
      </w:r>
      <w:r w:rsidR="00016A9B">
        <w:t>the</w:t>
      </w:r>
      <w:r>
        <w:t xml:space="preserve"> browser includes an “s”, such as </w:t>
      </w:r>
      <w:r w:rsidR="00016A9B" w:rsidRPr="007D56A9">
        <w:t>https://</w:t>
      </w:r>
    </w:p>
    <w:p w:rsidR="00016A9B" w:rsidRDefault="00016A9B" w:rsidP="00016A9B">
      <w:pPr>
        <w:pStyle w:val="Heading1"/>
      </w:pPr>
      <w:r>
        <w:t>Seasonal Travel</w:t>
      </w:r>
    </w:p>
    <w:p w:rsidR="00016A9B" w:rsidRDefault="00AD6A19" w:rsidP="00AD6A19">
      <w:pPr>
        <w:spacing w:after="120"/>
        <w:ind w:left="187"/>
      </w:pPr>
      <w:r>
        <w:t>To decrease risks of device or data loss when traveling:</w:t>
      </w:r>
    </w:p>
    <w:p w:rsidR="00AD6A19" w:rsidRDefault="00A64982" w:rsidP="00016A9B">
      <w:pPr>
        <w:pStyle w:val="ListParagraph"/>
        <w:numPr>
          <w:ilvl w:val="0"/>
          <w:numId w:val="12"/>
        </w:numPr>
        <w:ind w:left="360" w:hanging="180"/>
      </w:pPr>
      <w:r>
        <w:t>T</w:t>
      </w:r>
      <w:r w:rsidRPr="00A64982">
        <w:t>ransport devices in carry-on bags rather than checked bags</w:t>
      </w:r>
    </w:p>
    <w:p w:rsidR="00A64982" w:rsidRDefault="00A64982" w:rsidP="00016A9B">
      <w:pPr>
        <w:pStyle w:val="ListParagraph"/>
        <w:numPr>
          <w:ilvl w:val="0"/>
          <w:numId w:val="12"/>
        </w:numPr>
        <w:ind w:left="360" w:hanging="180"/>
      </w:pPr>
      <w:r>
        <w:t>D</w:t>
      </w:r>
      <w:r w:rsidRPr="00A64982">
        <w:t>isable Wi-Fi and Bluetooth settings when not in use</w:t>
      </w:r>
    </w:p>
    <w:p w:rsidR="00A64982" w:rsidRDefault="00D46928" w:rsidP="00016A9B">
      <w:pPr>
        <w:pStyle w:val="ListParagraph"/>
        <w:numPr>
          <w:ilvl w:val="0"/>
          <w:numId w:val="12"/>
        </w:numPr>
        <w:ind w:left="360" w:hanging="180"/>
      </w:pPr>
      <w:r>
        <w:t>F</w:t>
      </w:r>
      <w:r w:rsidRPr="00D46928">
        <w:t>amiliarize yourself with the laws in any foreign destinations as they relate to security screening and surveillance</w:t>
      </w:r>
    </w:p>
    <w:p w:rsidR="000F636C" w:rsidRPr="000F636C" w:rsidRDefault="000F636C" w:rsidP="000F636C">
      <w:pPr>
        <w:pStyle w:val="ListParagraph"/>
        <w:numPr>
          <w:ilvl w:val="0"/>
          <w:numId w:val="12"/>
        </w:numPr>
        <w:ind w:left="360" w:hanging="180"/>
      </w:pPr>
      <w:r w:rsidRPr="000F636C">
        <w:t>Avoid posting vacation plans on social media</w:t>
      </w:r>
    </w:p>
    <w:p w:rsidR="000F636C" w:rsidRPr="000F636C" w:rsidRDefault="000F636C" w:rsidP="000F636C">
      <w:pPr>
        <w:pStyle w:val="ListParagraph"/>
        <w:numPr>
          <w:ilvl w:val="0"/>
          <w:numId w:val="12"/>
        </w:numPr>
        <w:ind w:left="360" w:hanging="180"/>
      </w:pPr>
      <w:r w:rsidRPr="000F636C">
        <w:t xml:space="preserve">Move valuables </w:t>
      </w:r>
      <w:r w:rsidR="00E20410">
        <w:t xml:space="preserve">such as electronic devices </w:t>
      </w:r>
      <w:r w:rsidRPr="000F636C">
        <w:t>away from windows</w:t>
      </w:r>
    </w:p>
    <w:p w:rsidR="000F636C" w:rsidRDefault="000F636C" w:rsidP="000F636C">
      <w:pPr>
        <w:pStyle w:val="ListParagraph"/>
        <w:numPr>
          <w:ilvl w:val="0"/>
          <w:numId w:val="12"/>
        </w:numPr>
        <w:ind w:left="360" w:hanging="180"/>
      </w:pPr>
      <w:r w:rsidRPr="000F636C">
        <w:t>Ask a trusted friend to receive mail and packages</w:t>
      </w:r>
      <w:r w:rsidR="00641652">
        <w:t xml:space="preserve"> to help safeguard personal and financial information</w:t>
      </w:r>
    </w:p>
    <w:p w:rsidR="005D16C7" w:rsidRDefault="005D16C7" w:rsidP="005D16C7">
      <w:pPr>
        <w:pStyle w:val="Heading1"/>
      </w:pPr>
      <w:r>
        <w:lastRenderedPageBreak/>
        <w:t>Working Outside the Office</w:t>
      </w:r>
      <w:bookmarkStart w:id="0" w:name="_GoBack"/>
      <w:bookmarkEnd w:id="0"/>
    </w:p>
    <w:p w:rsidR="005D16C7" w:rsidRDefault="00C625AD" w:rsidP="005D16C7">
      <w:pPr>
        <w:pStyle w:val="ListParagraph"/>
        <w:numPr>
          <w:ilvl w:val="0"/>
          <w:numId w:val="12"/>
        </w:numPr>
        <w:ind w:left="360" w:hanging="180"/>
      </w:pPr>
      <w:r>
        <w:t>F</w:t>
      </w:r>
      <w:r w:rsidRPr="00C625AD">
        <w:t>amiliarize yourself with firm policies on remote access and connectivity</w:t>
      </w:r>
    </w:p>
    <w:p w:rsidR="00C625AD" w:rsidRDefault="00F431DB" w:rsidP="005D16C7">
      <w:pPr>
        <w:pStyle w:val="ListParagraph"/>
        <w:numPr>
          <w:ilvl w:val="0"/>
          <w:numId w:val="12"/>
        </w:numPr>
        <w:ind w:left="360" w:hanging="180"/>
      </w:pPr>
      <w:r>
        <w:t>Use secure Wi-Fi, which requires a password to connect</w:t>
      </w:r>
    </w:p>
    <w:p w:rsidR="00F431DB" w:rsidRDefault="00F431DB" w:rsidP="00F431DB">
      <w:pPr>
        <w:pStyle w:val="Heading1"/>
      </w:pPr>
      <w:r>
        <w:t xml:space="preserve">Physical </w:t>
      </w:r>
      <w:r w:rsidR="00881B18">
        <w:t>Th</w:t>
      </w:r>
      <w:r w:rsidR="007D0F72">
        <w:t>reats</w:t>
      </w:r>
    </w:p>
    <w:p w:rsidR="00F431DB" w:rsidRDefault="00926AF0" w:rsidP="00F431DB">
      <w:pPr>
        <w:pStyle w:val="ListParagraph"/>
        <w:numPr>
          <w:ilvl w:val="0"/>
          <w:numId w:val="12"/>
        </w:numPr>
        <w:ind w:left="360" w:hanging="180"/>
      </w:pPr>
      <w:r>
        <w:t xml:space="preserve">Be wary of holding </w:t>
      </w:r>
      <w:r w:rsidR="00B22972">
        <w:t>secure entrance</w:t>
      </w:r>
      <w:r>
        <w:t xml:space="preserve"> doors open for strangers, as criminals often pose as delivery persons, new hires, or repairmen</w:t>
      </w:r>
    </w:p>
    <w:p w:rsidR="00926AF0" w:rsidRDefault="00926AF0" w:rsidP="00F431DB">
      <w:pPr>
        <w:pStyle w:val="ListParagraph"/>
        <w:numPr>
          <w:ilvl w:val="0"/>
          <w:numId w:val="12"/>
        </w:numPr>
        <w:ind w:left="360" w:hanging="180"/>
      </w:pPr>
      <w:r>
        <w:t>Question strangers in the building and escort them to the appropriate reception area to receive credentials</w:t>
      </w:r>
    </w:p>
    <w:p w:rsidR="00926AF0" w:rsidRDefault="007C1788" w:rsidP="00F431DB">
      <w:pPr>
        <w:pStyle w:val="ListParagraph"/>
        <w:numPr>
          <w:ilvl w:val="0"/>
          <w:numId w:val="12"/>
        </w:numPr>
        <w:ind w:left="360" w:hanging="180"/>
      </w:pPr>
      <w:r>
        <w:t>When holiday gatherings take place onsite, lock your computer and store electronic devices in a locked drawer</w:t>
      </w:r>
      <w:r w:rsidR="00881B18">
        <w:t>,</w:t>
      </w:r>
      <w:r>
        <w:t xml:space="preserve"> or keep them with you</w:t>
      </w:r>
    </w:p>
    <w:p w:rsidR="007C1788" w:rsidRDefault="007C1788" w:rsidP="00F431DB">
      <w:pPr>
        <w:pStyle w:val="ListParagraph"/>
        <w:numPr>
          <w:ilvl w:val="0"/>
          <w:numId w:val="12"/>
        </w:numPr>
        <w:ind w:left="360" w:hanging="180"/>
      </w:pPr>
      <w:r>
        <w:t>Lock purses</w:t>
      </w:r>
      <w:r w:rsidR="0024250B">
        <w:t xml:space="preserve">, </w:t>
      </w:r>
      <w:r>
        <w:t xml:space="preserve"> wallets</w:t>
      </w:r>
      <w:r w:rsidR="0024250B">
        <w:t>,</w:t>
      </w:r>
      <w:r>
        <w:t xml:space="preserve"> and paper-based information in a drawer when leaving your workspace</w:t>
      </w:r>
    </w:p>
    <w:p w:rsidR="00B8174E" w:rsidRDefault="0024250B" w:rsidP="00B8174E">
      <w:pPr>
        <w:pStyle w:val="ListParagraph"/>
        <w:numPr>
          <w:ilvl w:val="0"/>
          <w:numId w:val="12"/>
        </w:numPr>
        <w:ind w:left="360" w:hanging="180"/>
      </w:pPr>
      <w:r>
        <w:t xml:space="preserve">During off-site holiday gatherings, use caution </w:t>
      </w:r>
      <w:r w:rsidRPr="0024250B">
        <w:t>discussing sensitive firm matters and keep briefcases, purses, bags, and electronic devices close to you</w:t>
      </w:r>
    </w:p>
    <w:p w:rsidR="007C1788" w:rsidRDefault="00B8174E" w:rsidP="00B8174E">
      <w:pPr>
        <w:pStyle w:val="Heading1"/>
      </w:pPr>
      <w:r>
        <w:br w:type="column"/>
      </w:r>
      <w:r w:rsidR="00935C06">
        <w:lastRenderedPageBreak/>
        <w:t>Before Selling or Donating</w:t>
      </w:r>
      <w:r w:rsidR="005B515E">
        <w:t xml:space="preserve"> Devices</w:t>
      </w:r>
    </w:p>
    <w:p w:rsidR="00A62138" w:rsidRPr="00A62138" w:rsidRDefault="00A62138" w:rsidP="00A62138">
      <w:pPr>
        <w:pStyle w:val="BodyTextFirstIndent"/>
        <w:ind w:firstLine="0"/>
      </w:pPr>
      <w:r>
        <w:t>If you receive a new device as a gift, before selling or donating your previous device, keep the following in mind:</w:t>
      </w:r>
    </w:p>
    <w:p w:rsidR="00F3125C" w:rsidRDefault="00F3125C" w:rsidP="00F3125C">
      <w:pPr>
        <w:pStyle w:val="ListParagraph"/>
        <w:numPr>
          <w:ilvl w:val="0"/>
          <w:numId w:val="12"/>
        </w:numPr>
        <w:ind w:left="360" w:hanging="180"/>
      </w:pPr>
      <w:r>
        <w:t>Back up data, including photos, videos, and contacts</w:t>
      </w:r>
    </w:p>
    <w:p w:rsidR="00935C06" w:rsidRDefault="00F3125C" w:rsidP="00935C06">
      <w:pPr>
        <w:pStyle w:val="ListParagraph"/>
        <w:numPr>
          <w:ilvl w:val="0"/>
          <w:numId w:val="12"/>
        </w:numPr>
        <w:ind w:left="360" w:hanging="180"/>
      </w:pPr>
      <w:r>
        <w:t>Use the device reset command to restore</w:t>
      </w:r>
      <w:r w:rsidR="00A62138" w:rsidRPr="00A62138">
        <w:t xml:space="preserve"> </w:t>
      </w:r>
      <w:r>
        <w:t xml:space="preserve">it </w:t>
      </w:r>
      <w:r w:rsidR="00A62138" w:rsidRPr="00A62138">
        <w:t xml:space="preserve">to </w:t>
      </w:r>
      <w:r>
        <w:t>the factory</w:t>
      </w:r>
      <w:r w:rsidR="002B58DE">
        <w:t xml:space="preserve"> default state</w:t>
      </w:r>
      <w:r w:rsidR="00447310">
        <w:t xml:space="preserve">, also known as “wiping the device clean” </w:t>
      </w:r>
      <w:r>
        <w:t>(visit the device website for exact instructions)</w:t>
      </w:r>
    </w:p>
    <w:p w:rsidR="00F3125C" w:rsidRPr="00935C06" w:rsidRDefault="00F3125C" w:rsidP="00935C06">
      <w:pPr>
        <w:pStyle w:val="ListParagraph"/>
        <w:numPr>
          <w:ilvl w:val="0"/>
          <w:numId w:val="12"/>
        </w:numPr>
        <w:ind w:left="360" w:hanging="180"/>
      </w:pPr>
      <w:r>
        <w:t>Contact the wireless provider to cancel service for the device</w:t>
      </w:r>
      <w:r w:rsidR="00447310">
        <w:t>; or</w:t>
      </w:r>
    </w:p>
    <w:p w:rsidR="00F3125C" w:rsidRDefault="00447310" w:rsidP="00F3125C">
      <w:pPr>
        <w:pStyle w:val="ListParagraph"/>
        <w:numPr>
          <w:ilvl w:val="0"/>
          <w:numId w:val="12"/>
        </w:numPr>
        <w:ind w:left="360" w:hanging="180"/>
      </w:pPr>
      <w:r>
        <w:t>C</w:t>
      </w:r>
      <w:r w:rsidRPr="00F3125C">
        <w:t xml:space="preserve">ontact the </w:t>
      </w:r>
      <w:r>
        <w:t>firm technology d</w:t>
      </w:r>
      <w:r w:rsidRPr="00F3125C">
        <w:t xml:space="preserve">epartment to ensure </w:t>
      </w:r>
      <w:r>
        <w:t xml:space="preserve">the device </w:t>
      </w:r>
      <w:r w:rsidRPr="00F3125C">
        <w:t>has been wiped in accordance with firm policies and procedures</w:t>
      </w:r>
      <w:r>
        <w:t xml:space="preserve"> </w:t>
      </w:r>
      <w:r w:rsidR="002B58DE">
        <w:t xml:space="preserve">if </w:t>
      </w:r>
      <w:r w:rsidR="00F3125C">
        <w:t xml:space="preserve">the </w:t>
      </w:r>
      <w:r w:rsidR="00F3125C" w:rsidRPr="00F3125C">
        <w:t>device was used to access firm resourc</w:t>
      </w:r>
      <w:r w:rsidR="002B58DE">
        <w:t>es or contains firm information</w:t>
      </w:r>
    </w:p>
    <w:sectPr w:rsidR="00F3125C" w:rsidSect="0067222E">
      <w:type w:val="continuous"/>
      <w:pgSz w:w="12240" w:h="15840"/>
      <w:pgMar w:top="1440" w:right="1080" w:bottom="1440" w:left="1080" w:header="720" w:footer="720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89" w:rsidRDefault="008E0C89" w:rsidP="005C0CB0">
      <w:pPr>
        <w:spacing w:after="0"/>
      </w:pPr>
      <w:r>
        <w:separator/>
      </w:r>
    </w:p>
  </w:endnote>
  <w:endnote w:type="continuationSeparator" w:id="0">
    <w:p w:rsidR="008E0C89" w:rsidRDefault="008E0C89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677D04" w:rsidP="0093405B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5A17A0D" wp14:editId="2ED416C5">
          <wp:simplePos x="0" y="0"/>
          <wp:positionH relativeFrom="column">
            <wp:posOffset>411480</wp:posOffset>
          </wp:positionH>
          <wp:positionV relativeFrom="margin">
            <wp:posOffset>2075180</wp:posOffset>
          </wp:positionV>
          <wp:extent cx="5882640" cy="4711700"/>
          <wp:effectExtent l="0" t="0" r="3810" b="0"/>
          <wp:wrapNone/>
          <wp:docPr id="1" name="Picture 1" descr="C:\Users\panderson\AppData\Local\Microsoft\Windows\Temporary Internet Files\Content.IE5\GG1A0IML\MP900402202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nderson\AppData\Local\Microsoft\Windows\Temporary Internet Files\Content.IE5\GG1A0IML\MP900402202[1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471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05B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A994F48" wp14:editId="2683592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bject"/>
                              <w:tag w:val=""/>
                              <w:id w:val="-13024495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5B" w:rsidRPr="00D120A8" w:rsidRDefault="00677D04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Personal Security and the Holiday Season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E31CB" w:rsidRPr="003E31C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ubject"/>
                        <w:tag w:val=""/>
                        <w:id w:val="-130244958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3405B" w:rsidRPr="00D120A8" w:rsidRDefault="00677D04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Personal Security and the Holiday Season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E31CB" w:rsidRPr="003E31CB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C1373D" wp14:editId="6B70E58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E14A6A" w:rsidP="00775DA4">
                            <w:pPr>
                              <w:pStyle w:val="Header"/>
                              <w:tabs>
                                <w:tab w:val="clear" w:pos="9360"/>
                                <w:tab w:val="right" w:pos="882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ject"/>
                                <w:tag w:val=""/>
                                <w:id w:val="159041887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327B">
                                  <w:rPr>
                                    <w:color w:val="FFFFFF" w:themeColor="background1"/>
                                  </w:rPr>
                                  <w:t>Personal Security and the Holiday Season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E31CB" w:rsidRPr="003E31C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p w:rsidR="00DB48E4" w:rsidRDefault="00E14A6A" w:rsidP="00775DA4">
                      <w:pPr>
                        <w:pStyle w:val="Header"/>
                        <w:tabs>
                          <w:tab w:val="clear" w:pos="9360"/>
                          <w:tab w:val="right" w:pos="882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</w:rPr>
                          <w:alias w:val="Subject"/>
                          <w:tag w:val=""/>
                          <w:id w:val="159041887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B327B">
                            <w:rPr>
                              <w:color w:val="FFFFFF" w:themeColor="background1"/>
                            </w:rPr>
                            <w:t>Personal Security and the Holiday Season</w:t>
                          </w:r>
                        </w:sdtContent>
                      </w:sdt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E31CB" w:rsidRPr="003E31CB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©2013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89" w:rsidRDefault="008E0C89" w:rsidP="005C0CB0">
      <w:pPr>
        <w:spacing w:after="0"/>
      </w:pPr>
      <w:r>
        <w:separator/>
      </w:r>
    </w:p>
  </w:footnote>
  <w:footnote w:type="continuationSeparator" w:id="0">
    <w:p w:rsidR="008E0C89" w:rsidRDefault="008E0C89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3E31CB" w:rsidP="00FB473F">
    <w:pPr>
      <w:pStyle w:val="Title"/>
      <w:rPr>
        <w:sz w:val="5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74194A41" wp14:editId="09428884">
          <wp:simplePos x="0" y="0"/>
          <wp:positionH relativeFrom="column">
            <wp:posOffset>-8890</wp:posOffset>
          </wp:positionH>
          <wp:positionV relativeFrom="paragraph">
            <wp:posOffset>-257175</wp:posOffset>
          </wp:positionV>
          <wp:extent cx="1924050" cy="8413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Guard at Home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841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2955">
      <w:rPr>
        <w:noProof/>
      </w:rPr>
      <w:drawing>
        <wp:anchor distT="0" distB="0" distL="114300" distR="114300" simplePos="0" relativeHeight="251664384" behindDoc="1" locked="0" layoutInCell="1" allowOverlap="1" wp14:anchorId="3A5DA745" wp14:editId="35E6D8D6">
          <wp:simplePos x="0" y="0"/>
          <wp:positionH relativeFrom="column">
            <wp:posOffset>259080</wp:posOffset>
          </wp:positionH>
          <wp:positionV relativeFrom="margin">
            <wp:posOffset>1594485</wp:posOffset>
          </wp:positionV>
          <wp:extent cx="5882640" cy="4711700"/>
          <wp:effectExtent l="0" t="0" r="3810" b="0"/>
          <wp:wrapNone/>
          <wp:docPr id="2" name="Picture 2" descr="C:\Users\panderson\AppData\Local\Microsoft\Windows\Temporary Internet Files\Content.IE5\GG1A0IML\MP900402202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nderson\AppData\Local\Microsoft\Windows\Temporary Internet Files\Content.IE5\GG1A0IML\MP900402202[1]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471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48E4">
      <w:tab/>
    </w:r>
    <w:sdt>
      <w:sdtPr>
        <w:alias w:val="Subject"/>
        <w:tag w:val=""/>
        <w:id w:val="-8713856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B327B">
          <w:t>Personal Security and the Holiday Season</w:t>
        </w:r>
      </w:sdtContent>
    </w:sdt>
  </w:p>
  <w:p w:rsidR="00D72955" w:rsidRDefault="00D729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07B"/>
    <w:multiLevelType w:val="hybridMultilevel"/>
    <w:tmpl w:val="922C2C88"/>
    <w:lvl w:ilvl="0" w:tplc="9A64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89"/>
    <w:rsid w:val="00016A9B"/>
    <w:rsid w:val="0001770C"/>
    <w:rsid w:val="000304CA"/>
    <w:rsid w:val="000370E3"/>
    <w:rsid w:val="0005415E"/>
    <w:rsid w:val="00082185"/>
    <w:rsid w:val="000A5224"/>
    <w:rsid w:val="000C04B2"/>
    <w:rsid w:val="000C5B81"/>
    <w:rsid w:val="000D1301"/>
    <w:rsid w:val="000D494C"/>
    <w:rsid w:val="000D4E89"/>
    <w:rsid w:val="000D5311"/>
    <w:rsid w:val="000E0C93"/>
    <w:rsid w:val="000F636C"/>
    <w:rsid w:val="0011127A"/>
    <w:rsid w:val="00121A3E"/>
    <w:rsid w:val="00127176"/>
    <w:rsid w:val="001315B4"/>
    <w:rsid w:val="0013664D"/>
    <w:rsid w:val="0014047D"/>
    <w:rsid w:val="00150513"/>
    <w:rsid w:val="00160BA4"/>
    <w:rsid w:val="0018610B"/>
    <w:rsid w:val="001A35F1"/>
    <w:rsid w:val="001C1515"/>
    <w:rsid w:val="00215C1A"/>
    <w:rsid w:val="00224002"/>
    <w:rsid w:val="00232CED"/>
    <w:rsid w:val="0024250B"/>
    <w:rsid w:val="00251C40"/>
    <w:rsid w:val="00267F1C"/>
    <w:rsid w:val="00276781"/>
    <w:rsid w:val="002770C2"/>
    <w:rsid w:val="00277586"/>
    <w:rsid w:val="00282FF6"/>
    <w:rsid w:val="002B58DE"/>
    <w:rsid w:val="002E0591"/>
    <w:rsid w:val="00301CEC"/>
    <w:rsid w:val="00315616"/>
    <w:rsid w:val="00337F56"/>
    <w:rsid w:val="00346765"/>
    <w:rsid w:val="00347D95"/>
    <w:rsid w:val="003969A5"/>
    <w:rsid w:val="003B046D"/>
    <w:rsid w:val="003B13B2"/>
    <w:rsid w:val="003C469E"/>
    <w:rsid w:val="003C48AD"/>
    <w:rsid w:val="003E31CB"/>
    <w:rsid w:val="003E7E09"/>
    <w:rsid w:val="003F0DCC"/>
    <w:rsid w:val="0042610D"/>
    <w:rsid w:val="004324D0"/>
    <w:rsid w:val="00447310"/>
    <w:rsid w:val="00457B75"/>
    <w:rsid w:val="00493965"/>
    <w:rsid w:val="004A2A2A"/>
    <w:rsid w:val="004B3ECA"/>
    <w:rsid w:val="004B6906"/>
    <w:rsid w:val="004D3721"/>
    <w:rsid w:val="004E2455"/>
    <w:rsid w:val="004E6A02"/>
    <w:rsid w:val="004F68D0"/>
    <w:rsid w:val="0050084E"/>
    <w:rsid w:val="005215E8"/>
    <w:rsid w:val="0055090E"/>
    <w:rsid w:val="00574072"/>
    <w:rsid w:val="00583274"/>
    <w:rsid w:val="0059082A"/>
    <w:rsid w:val="005B515E"/>
    <w:rsid w:val="005C0CB0"/>
    <w:rsid w:val="005C56FE"/>
    <w:rsid w:val="005D16C7"/>
    <w:rsid w:val="005E4DC1"/>
    <w:rsid w:val="005F16D7"/>
    <w:rsid w:val="005F442F"/>
    <w:rsid w:val="00602131"/>
    <w:rsid w:val="0062408A"/>
    <w:rsid w:val="00641652"/>
    <w:rsid w:val="006432FC"/>
    <w:rsid w:val="00643594"/>
    <w:rsid w:val="00651F29"/>
    <w:rsid w:val="0067222E"/>
    <w:rsid w:val="00674681"/>
    <w:rsid w:val="00677D04"/>
    <w:rsid w:val="006C10FD"/>
    <w:rsid w:val="006D56EC"/>
    <w:rsid w:val="006F55BD"/>
    <w:rsid w:val="00701533"/>
    <w:rsid w:val="00703E96"/>
    <w:rsid w:val="00722955"/>
    <w:rsid w:val="0072591B"/>
    <w:rsid w:val="007449CB"/>
    <w:rsid w:val="007660C7"/>
    <w:rsid w:val="00775DA4"/>
    <w:rsid w:val="00786DF9"/>
    <w:rsid w:val="007A2FF7"/>
    <w:rsid w:val="007A3B63"/>
    <w:rsid w:val="007B461B"/>
    <w:rsid w:val="007B6935"/>
    <w:rsid w:val="007C09B1"/>
    <w:rsid w:val="007C1788"/>
    <w:rsid w:val="007D0F72"/>
    <w:rsid w:val="007D2687"/>
    <w:rsid w:val="007D56A9"/>
    <w:rsid w:val="007F4F8A"/>
    <w:rsid w:val="0086068C"/>
    <w:rsid w:val="00864CC7"/>
    <w:rsid w:val="00881B18"/>
    <w:rsid w:val="008C2B6F"/>
    <w:rsid w:val="008C6BF7"/>
    <w:rsid w:val="008C7BE6"/>
    <w:rsid w:val="008E0C89"/>
    <w:rsid w:val="00903ADC"/>
    <w:rsid w:val="00906634"/>
    <w:rsid w:val="00912132"/>
    <w:rsid w:val="00926AF0"/>
    <w:rsid w:val="00927804"/>
    <w:rsid w:val="0093405B"/>
    <w:rsid w:val="00935C06"/>
    <w:rsid w:val="009444B1"/>
    <w:rsid w:val="0095502B"/>
    <w:rsid w:val="00965C5B"/>
    <w:rsid w:val="009939C4"/>
    <w:rsid w:val="009E1060"/>
    <w:rsid w:val="009E4DF0"/>
    <w:rsid w:val="009E59BA"/>
    <w:rsid w:val="009E6171"/>
    <w:rsid w:val="00A103DA"/>
    <w:rsid w:val="00A43C7D"/>
    <w:rsid w:val="00A55CE9"/>
    <w:rsid w:val="00A62138"/>
    <w:rsid w:val="00A64982"/>
    <w:rsid w:val="00A7177B"/>
    <w:rsid w:val="00AB1F63"/>
    <w:rsid w:val="00AB327B"/>
    <w:rsid w:val="00AC4F06"/>
    <w:rsid w:val="00AD6437"/>
    <w:rsid w:val="00AD6A19"/>
    <w:rsid w:val="00B1127B"/>
    <w:rsid w:val="00B22972"/>
    <w:rsid w:val="00B23C79"/>
    <w:rsid w:val="00B5097E"/>
    <w:rsid w:val="00B742E0"/>
    <w:rsid w:val="00B8174E"/>
    <w:rsid w:val="00BA71F4"/>
    <w:rsid w:val="00BB3307"/>
    <w:rsid w:val="00BC6CE6"/>
    <w:rsid w:val="00BD0439"/>
    <w:rsid w:val="00C16573"/>
    <w:rsid w:val="00C4473D"/>
    <w:rsid w:val="00C53E21"/>
    <w:rsid w:val="00C625AD"/>
    <w:rsid w:val="00C74324"/>
    <w:rsid w:val="00C902C1"/>
    <w:rsid w:val="00CC2647"/>
    <w:rsid w:val="00D3506C"/>
    <w:rsid w:val="00D3598F"/>
    <w:rsid w:val="00D46928"/>
    <w:rsid w:val="00D56477"/>
    <w:rsid w:val="00D72955"/>
    <w:rsid w:val="00DA5B6F"/>
    <w:rsid w:val="00DB3962"/>
    <w:rsid w:val="00DB48E4"/>
    <w:rsid w:val="00DC6154"/>
    <w:rsid w:val="00DF3C4F"/>
    <w:rsid w:val="00DF7662"/>
    <w:rsid w:val="00E14A6A"/>
    <w:rsid w:val="00E20410"/>
    <w:rsid w:val="00E34D54"/>
    <w:rsid w:val="00E53196"/>
    <w:rsid w:val="00E66AF6"/>
    <w:rsid w:val="00EA05FF"/>
    <w:rsid w:val="00EF4A37"/>
    <w:rsid w:val="00F3125C"/>
    <w:rsid w:val="00F33F13"/>
    <w:rsid w:val="00F431DB"/>
    <w:rsid w:val="00F63995"/>
    <w:rsid w:val="00F930DB"/>
    <w:rsid w:val="00F95535"/>
    <w:rsid w:val="00F97EDA"/>
    <w:rsid w:val="00FA0E31"/>
    <w:rsid w:val="00FB0B2C"/>
    <w:rsid w:val="00FB473F"/>
    <w:rsid w:val="00FB6971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62408A"/>
    <w:pPr>
      <w:spacing w:after="120"/>
      <w:outlineLvl w:val="0"/>
    </w:pPr>
    <w:rPr>
      <w:rFonts w:asciiTheme="majorHAnsi" w:hAnsiTheme="majorHAnsi"/>
      <w:b/>
      <w:color w:val="F8B14D" w:themeColor="accent3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62408A"/>
    <w:rPr>
      <w:rFonts w:asciiTheme="majorHAnsi" w:hAnsiTheme="majorHAnsi"/>
      <w:b/>
      <w:color w:val="F8B14D" w:themeColor="accent3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6FE"/>
    <w:rPr>
      <w:color w:val="3FCFD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62408A"/>
    <w:pPr>
      <w:spacing w:after="120"/>
      <w:outlineLvl w:val="0"/>
    </w:pPr>
    <w:rPr>
      <w:rFonts w:asciiTheme="majorHAnsi" w:hAnsiTheme="majorHAnsi"/>
      <w:b/>
      <w:color w:val="F8B14D" w:themeColor="accent3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62408A"/>
    <w:rPr>
      <w:rFonts w:asciiTheme="majorHAnsi" w:hAnsiTheme="majorHAnsi"/>
      <w:b/>
      <w:color w:val="F8B14D" w:themeColor="accent3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6FE"/>
    <w:rPr>
      <w:color w:val="3FCF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rson\Documents\Development\OnGuard_Templates\OnGuardHandout.dotx" TargetMode="External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Handout Title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97F0DE-7A32-4960-B8F3-607D5A6A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OnGuard Security Awareness</vt:lpstr>
    </vt:vector>
  </TitlesOfParts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 Security Awareness</dc:title>
  <dc:subject>Personal Security and the Holiday Season</dc:subject>
  <dc:creator/>
  <cp:lastModifiedBy/>
  <cp:revision>1</cp:revision>
  <dcterms:created xsi:type="dcterms:W3CDTF">2013-11-01T17:57:00Z</dcterms:created>
  <dcterms:modified xsi:type="dcterms:W3CDTF">2013-11-11T17:35:00Z</dcterms:modified>
  <cp:category>Handout</cp:category>
</cp:coreProperties>
</file>