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B15" w:rsidRPr="00EB31C5" w:rsidRDefault="00961B15" w:rsidP="00E203AA">
      <w:pPr>
        <w:spacing w:line="360" w:lineRule="auto"/>
        <w:contextualSpacing/>
        <w:jc w:val="both"/>
        <w:rPr>
          <w:rFonts w:ascii="Arial" w:hAnsi="Arial" w:cs="Arial"/>
          <w:b/>
          <w:sz w:val="24"/>
          <w:szCs w:val="24"/>
        </w:rPr>
      </w:pPr>
    </w:p>
    <w:p w:rsidR="00961B15" w:rsidRPr="00EB31C5" w:rsidRDefault="00961B15" w:rsidP="00E203AA">
      <w:pPr>
        <w:spacing w:line="360" w:lineRule="auto"/>
        <w:contextualSpacing/>
        <w:jc w:val="center"/>
        <w:rPr>
          <w:rFonts w:ascii="Arial" w:hAnsi="Arial" w:cs="Arial"/>
          <w:b/>
          <w:sz w:val="24"/>
          <w:szCs w:val="24"/>
        </w:rPr>
      </w:pPr>
      <w:r w:rsidRPr="00EB31C5">
        <w:rPr>
          <w:rFonts w:ascii="Arial" w:hAnsi="Arial" w:cs="Arial"/>
          <w:b/>
          <w:sz w:val="24"/>
          <w:szCs w:val="24"/>
        </w:rPr>
        <w:t>Healthy Weight FHIR Suite</w:t>
      </w:r>
    </w:p>
    <w:p w:rsidR="00961B15" w:rsidRPr="00EB31C5" w:rsidRDefault="00540311" w:rsidP="00E203AA">
      <w:pPr>
        <w:spacing w:line="360" w:lineRule="auto"/>
        <w:contextualSpacing/>
        <w:jc w:val="center"/>
        <w:rPr>
          <w:rFonts w:ascii="Arial" w:hAnsi="Arial" w:cs="Arial"/>
          <w:b/>
          <w:sz w:val="24"/>
          <w:szCs w:val="24"/>
        </w:rPr>
      </w:pPr>
      <w:r w:rsidRPr="00EB31C5">
        <w:rPr>
          <w:rFonts w:ascii="Arial" w:hAnsi="Arial" w:cs="Arial"/>
          <w:b/>
          <w:sz w:val="24"/>
          <w:szCs w:val="24"/>
        </w:rPr>
        <w:t>Analytics &amp; Reporting</w:t>
      </w:r>
      <w:r w:rsidR="00961B15" w:rsidRPr="00EB31C5">
        <w:rPr>
          <w:rFonts w:ascii="Arial" w:hAnsi="Arial" w:cs="Arial"/>
          <w:b/>
          <w:sz w:val="24"/>
          <w:szCs w:val="24"/>
        </w:rPr>
        <w:t xml:space="preserve"> Module</w:t>
      </w:r>
    </w:p>
    <w:p w:rsidR="007F0F71" w:rsidRPr="00EB31C5" w:rsidRDefault="007F0F71" w:rsidP="00E203AA">
      <w:pPr>
        <w:spacing w:line="360" w:lineRule="auto"/>
        <w:contextualSpacing/>
        <w:jc w:val="center"/>
        <w:rPr>
          <w:rFonts w:ascii="Arial" w:hAnsi="Arial" w:cs="Arial"/>
          <w:b/>
          <w:sz w:val="24"/>
          <w:szCs w:val="24"/>
        </w:rPr>
      </w:pPr>
    </w:p>
    <w:p w:rsidR="007F0F71" w:rsidRPr="00EB31C5" w:rsidRDefault="007F0F71" w:rsidP="00E203AA">
      <w:pPr>
        <w:spacing w:line="360" w:lineRule="auto"/>
        <w:contextualSpacing/>
        <w:jc w:val="center"/>
        <w:rPr>
          <w:rFonts w:ascii="Arial" w:hAnsi="Arial" w:cs="Arial"/>
          <w:b/>
          <w:sz w:val="24"/>
          <w:szCs w:val="24"/>
        </w:rPr>
      </w:pPr>
      <w:r w:rsidRPr="00EB31C5">
        <w:rPr>
          <w:rFonts w:ascii="Arial" w:hAnsi="Arial" w:cs="Arial"/>
          <w:b/>
          <w:sz w:val="24"/>
          <w:szCs w:val="24"/>
        </w:rPr>
        <w:t>Team-Too</w:t>
      </w:r>
    </w:p>
    <w:p w:rsidR="007F0F71" w:rsidRPr="00EB31C5" w:rsidRDefault="007F0F71" w:rsidP="00E203AA">
      <w:pPr>
        <w:spacing w:line="360" w:lineRule="auto"/>
        <w:contextualSpacing/>
        <w:jc w:val="center"/>
        <w:rPr>
          <w:rFonts w:ascii="Arial" w:hAnsi="Arial" w:cs="Arial"/>
          <w:b/>
          <w:sz w:val="24"/>
          <w:szCs w:val="24"/>
        </w:rPr>
      </w:pPr>
      <w:r w:rsidRPr="00EB31C5">
        <w:rPr>
          <w:rFonts w:ascii="Arial" w:hAnsi="Arial" w:cs="Arial"/>
          <w:b/>
          <w:sz w:val="24"/>
          <w:szCs w:val="24"/>
        </w:rPr>
        <w:t>(Daniel Hegberg, David Stevens, David Baily, Kirk Pastorian)</w:t>
      </w:r>
    </w:p>
    <w:p w:rsidR="007F0F71" w:rsidRPr="00EB31C5" w:rsidRDefault="007F0F71" w:rsidP="00E203AA">
      <w:pPr>
        <w:spacing w:line="360" w:lineRule="auto"/>
        <w:contextualSpacing/>
        <w:jc w:val="center"/>
        <w:rPr>
          <w:rFonts w:ascii="Arial" w:hAnsi="Arial" w:cs="Arial"/>
          <w:b/>
          <w:sz w:val="24"/>
          <w:szCs w:val="24"/>
        </w:rPr>
      </w:pPr>
    </w:p>
    <w:p w:rsidR="00961B15" w:rsidRPr="00EB31C5" w:rsidRDefault="00961B15" w:rsidP="00E203AA">
      <w:pPr>
        <w:spacing w:line="360" w:lineRule="auto"/>
        <w:contextualSpacing/>
        <w:jc w:val="center"/>
        <w:rPr>
          <w:rFonts w:ascii="Arial" w:hAnsi="Arial" w:cs="Arial"/>
          <w:b/>
          <w:sz w:val="24"/>
          <w:szCs w:val="24"/>
        </w:rPr>
      </w:pPr>
      <w:r w:rsidRPr="00EB31C5">
        <w:rPr>
          <w:rFonts w:ascii="Arial" w:hAnsi="Arial" w:cs="Arial"/>
          <w:b/>
          <w:sz w:val="24"/>
          <w:szCs w:val="24"/>
        </w:rPr>
        <w:t>User Guide Version 1.</w:t>
      </w:r>
      <w:r w:rsidR="00E203AA" w:rsidRPr="00EB31C5">
        <w:rPr>
          <w:rFonts w:ascii="Arial" w:hAnsi="Arial" w:cs="Arial"/>
          <w:b/>
          <w:sz w:val="24"/>
          <w:szCs w:val="24"/>
        </w:rPr>
        <w:t>1</w:t>
      </w:r>
    </w:p>
    <w:p w:rsidR="007F0F71" w:rsidRPr="00EB31C5" w:rsidRDefault="007F0F71" w:rsidP="00E203AA">
      <w:pPr>
        <w:spacing w:line="360" w:lineRule="auto"/>
        <w:contextualSpacing/>
        <w:jc w:val="center"/>
        <w:rPr>
          <w:rFonts w:ascii="Arial" w:hAnsi="Arial" w:cs="Arial"/>
          <w:b/>
          <w:sz w:val="24"/>
          <w:szCs w:val="24"/>
        </w:rPr>
      </w:pPr>
    </w:p>
    <w:p w:rsidR="00961B15" w:rsidRPr="00EB31C5" w:rsidRDefault="002C4F68" w:rsidP="00E203AA">
      <w:pPr>
        <w:spacing w:line="360" w:lineRule="auto"/>
        <w:contextualSpacing/>
        <w:jc w:val="center"/>
        <w:rPr>
          <w:rFonts w:ascii="Arial" w:hAnsi="Arial" w:cs="Arial"/>
          <w:b/>
          <w:sz w:val="24"/>
          <w:szCs w:val="24"/>
        </w:rPr>
      </w:pPr>
      <w:r w:rsidRPr="00EB31C5">
        <w:rPr>
          <w:rFonts w:ascii="Arial" w:hAnsi="Arial" w:cs="Arial"/>
          <w:b/>
          <w:sz w:val="24"/>
          <w:szCs w:val="24"/>
        </w:rPr>
        <w:t>4-2</w:t>
      </w:r>
      <w:r w:rsidR="00D34D71">
        <w:rPr>
          <w:rFonts w:ascii="Arial" w:hAnsi="Arial" w:cs="Arial"/>
          <w:b/>
          <w:sz w:val="24"/>
          <w:szCs w:val="24"/>
        </w:rPr>
        <w:t>8</w:t>
      </w:r>
      <w:r w:rsidR="00961B15" w:rsidRPr="00EB31C5">
        <w:rPr>
          <w:rFonts w:ascii="Arial" w:hAnsi="Arial" w:cs="Arial"/>
          <w:b/>
          <w:sz w:val="24"/>
          <w:szCs w:val="24"/>
        </w:rPr>
        <w:t>-16</w:t>
      </w:r>
    </w:p>
    <w:p w:rsidR="00961B15" w:rsidRPr="00EB31C5" w:rsidRDefault="00961B15" w:rsidP="00E203AA">
      <w:pPr>
        <w:pStyle w:val="PlainText"/>
        <w:spacing w:line="360" w:lineRule="auto"/>
        <w:contextualSpacing/>
        <w:jc w:val="center"/>
        <w:rPr>
          <w:rFonts w:ascii="Arial" w:hAnsi="Arial" w:cs="Arial"/>
          <w:b/>
          <w:sz w:val="24"/>
          <w:szCs w:val="24"/>
        </w:rPr>
      </w:pPr>
    </w:p>
    <w:p w:rsidR="00B60304" w:rsidRPr="00EB31C5" w:rsidRDefault="00961B15" w:rsidP="00E203AA">
      <w:pPr>
        <w:pStyle w:val="PlainText"/>
        <w:spacing w:line="360" w:lineRule="auto"/>
        <w:contextualSpacing/>
        <w:jc w:val="center"/>
        <w:rPr>
          <w:rFonts w:ascii="Arial" w:hAnsi="Arial" w:cs="Arial"/>
          <w:b/>
          <w:sz w:val="24"/>
          <w:szCs w:val="24"/>
        </w:rPr>
      </w:pPr>
      <w:r w:rsidRPr="00EB31C5">
        <w:rPr>
          <w:rFonts w:ascii="Arial" w:hAnsi="Arial" w:cs="Arial"/>
          <w:b/>
          <w:sz w:val="24"/>
          <w:szCs w:val="24"/>
        </w:rPr>
        <w:t>NOTE regarding operability and usage:</w:t>
      </w:r>
    </w:p>
    <w:p w:rsidR="00B60304" w:rsidRPr="00EB31C5" w:rsidRDefault="00B60304" w:rsidP="00E203AA">
      <w:pPr>
        <w:pStyle w:val="PlainText"/>
        <w:spacing w:line="360" w:lineRule="auto"/>
        <w:contextualSpacing/>
        <w:jc w:val="both"/>
        <w:rPr>
          <w:rFonts w:ascii="Arial" w:hAnsi="Arial" w:cs="Arial"/>
          <w:b/>
          <w:sz w:val="24"/>
          <w:szCs w:val="24"/>
        </w:rPr>
      </w:pPr>
    </w:p>
    <w:p w:rsidR="00B60304" w:rsidRPr="00EB31C5" w:rsidRDefault="00961B15" w:rsidP="00E203AA">
      <w:pPr>
        <w:pStyle w:val="PlainText"/>
        <w:numPr>
          <w:ilvl w:val="0"/>
          <w:numId w:val="5"/>
        </w:numPr>
        <w:spacing w:line="360" w:lineRule="auto"/>
        <w:contextualSpacing/>
        <w:jc w:val="both"/>
        <w:rPr>
          <w:rFonts w:ascii="Arial" w:hAnsi="Arial" w:cs="Arial"/>
          <w:b/>
          <w:sz w:val="24"/>
          <w:szCs w:val="24"/>
        </w:rPr>
      </w:pPr>
      <w:r w:rsidRPr="00EB31C5">
        <w:rPr>
          <w:rFonts w:ascii="Arial" w:hAnsi="Arial" w:cs="Arial"/>
          <w:sz w:val="24"/>
          <w:szCs w:val="24"/>
        </w:rPr>
        <w:t xml:space="preserve">The </w:t>
      </w:r>
      <w:r w:rsidR="00540311" w:rsidRPr="00EB31C5">
        <w:rPr>
          <w:rFonts w:ascii="Arial" w:hAnsi="Arial" w:cs="Arial"/>
          <w:sz w:val="24"/>
          <w:szCs w:val="24"/>
        </w:rPr>
        <w:t>Analytics &amp; Reporting</w:t>
      </w:r>
      <w:r w:rsidRPr="00EB31C5">
        <w:rPr>
          <w:rFonts w:ascii="Arial" w:hAnsi="Arial" w:cs="Arial"/>
          <w:sz w:val="24"/>
          <w:szCs w:val="24"/>
        </w:rPr>
        <w:t xml:space="preserve"> module is an integrated component of the Healthy Weight FHIR Suite developed for the Center for Disease Control (CDC).  The current version of the </w:t>
      </w:r>
      <w:r w:rsidR="00540311" w:rsidRPr="00EB31C5">
        <w:rPr>
          <w:rFonts w:ascii="Arial" w:hAnsi="Arial" w:cs="Arial"/>
          <w:sz w:val="24"/>
          <w:szCs w:val="24"/>
        </w:rPr>
        <w:t>Analytics &amp; Reporting</w:t>
      </w:r>
      <w:r w:rsidRPr="00EB31C5">
        <w:rPr>
          <w:rFonts w:ascii="Arial" w:hAnsi="Arial" w:cs="Arial"/>
          <w:sz w:val="24"/>
          <w:szCs w:val="24"/>
        </w:rPr>
        <w:t xml:space="preserve"> </w:t>
      </w:r>
      <w:r w:rsidR="003E64BA" w:rsidRPr="00EB31C5">
        <w:rPr>
          <w:rFonts w:ascii="Arial" w:hAnsi="Arial" w:cs="Arial"/>
          <w:sz w:val="24"/>
          <w:szCs w:val="24"/>
        </w:rPr>
        <w:t>module</w:t>
      </w:r>
      <w:r w:rsidRPr="00EB31C5">
        <w:rPr>
          <w:rFonts w:ascii="Arial" w:hAnsi="Arial" w:cs="Arial"/>
          <w:sz w:val="24"/>
          <w:szCs w:val="24"/>
        </w:rPr>
        <w:t xml:space="preserve"> </w:t>
      </w:r>
      <w:r w:rsidR="003E64BA" w:rsidRPr="00EB31C5">
        <w:rPr>
          <w:rFonts w:ascii="Arial" w:hAnsi="Arial" w:cs="Arial"/>
          <w:sz w:val="24"/>
          <w:szCs w:val="24"/>
        </w:rPr>
        <w:t xml:space="preserve">is NOT intended for standalone operation and functionality </w:t>
      </w:r>
      <w:r w:rsidR="00E203AA" w:rsidRPr="00EB31C5">
        <w:rPr>
          <w:rFonts w:ascii="Arial" w:hAnsi="Arial" w:cs="Arial"/>
          <w:sz w:val="24"/>
          <w:szCs w:val="24"/>
        </w:rPr>
        <w:t>will</w:t>
      </w:r>
      <w:r w:rsidR="003E64BA" w:rsidRPr="00EB31C5">
        <w:rPr>
          <w:rFonts w:ascii="Arial" w:hAnsi="Arial" w:cs="Arial"/>
          <w:sz w:val="24"/>
          <w:szCs w:val="24"/>
        </w:rPr>
        <w:t xml:space="preserve"> be limited if run in the absence of other Healthy Weight FHIR Suite components.</w:t>
      </w:r>
    </w:p>
    <w:p w:rsidR="00B60304" w:rsidRPr="00EB31C5" w:rsidRDefault="00B60304" w:rsidP="00E203AA">
      <w:pPr>
        <w:pStyle w:val="PlainText"/>
        <w:spacing w:line="360" w:lineRule="auto"/>
        <w:ind w:left="720"/>
        <w:contextualSpacing/>
        <w:jc w:val="both"/>
        <w:rPr>
          <w:rFonts w:ascii="Arial" w:hAnsi="Arial" w:cs="Arial"/>
          <w:b/>
          <w:sz w:val="24"/>
          <w:szCs w:val="24"/>
        </w:rPr>
      </w:pPr>
    </w:p>
    <w:p w:rsidR="00B60304" w:rsidRPr="00EB31C5" w:rsidRDefault="003E64BA" w:rsidP="00E203AA">
      <w:pPr>
        <w:pStyle w:val="PlainText"/>
        <w:numPr>
          <w:ilvl w:val="0"/>
          <w:numId w:val="5"/>
        </w:numPr>
        <w:spacing w:line="360" w:lineRule="auto"/>
        <w:contextualSpacing/>
        <w:jc w:val="both"/>
        <w:rPr>
          <w:rFonts w:ascii="Arial" w:hAnsi="Arial" w:cs="Arial"/>
          <w:b/>
          <w:sz w:val="24"/>
          <w:szCs w:val="24"/>
        </w:rPr>
      </w:pPr>
      <w:r w:rsidRPr="00EB31C5">
        <w:rPr>
          <w:rFonts w:ascii="Arial" w:hAnsi="Arial" w:cs="Arial"/>
          <w:sz w:val="24"/>
          <w:szCs w:val="24"/>
        </w:rPr>
        <w:t xml:space="preserve">The </w:t>
      </w:r>
      <w:r w:rsidR="00540311" w:rsidRPr="00EB31C5">
        <w:rPr>
          <w:rFonts w:ascii="Arial" w:hAnsi="Arial" w:cs="Arial"/>
          <w:sz w:val="24"/>
          <w:szCs w:val="24"/>
        </w:rPr>
        <w:t>Analytics &amp; Reporting</w:t>
      </w:r>
      <w:r w:rsidRPr="00EB31C5">
        <w:rPr>
          <w:rFonts w:ascii="Arial" w:hAnsi="Arial" w:cs="Arial"/>
          <w:sz w:val="24"/>
          <w:szCs w:val="24"/>
        </w:rPr>
        <w:t xml:space="preserve"> module is designed to operate with a suitably configured HL7 FHIR server.  The </w:t>
      </w:r>
      <w:r w:rsidR="00540311" w:rsidRPr="00EB31C5">
        <w:rPr>
          <w:rFonts w:ascii="Arial" w:hAnsi="Arial" w:cs="Arial"/>
          <w:sz w:val="24"/>
          <w:szCs w:val="24"/>
        </w:rPr>
        <w:t>Analytics &amp; Reporting</w:t>
      </w:r>
      <w:r w:rsidRPr="00EB31C5">
        <w:rPr>
          <w:rFonts w:ascii="Arial" w:hAnsi="Arial" w:cs="Arial"/>
          <w:sz w:val="24"/>
          <w:szCs w:val="24"/>
        </w:rPr>
        <w:t xml:space="preserve"> module must be configured with the appropriate connectivity details to access the HL7 FHIR server prior to running the application.</w:t>
      </w:r>
    </w:p>
    <w:p w:rsidR="00B60304" w:rsidRPr="00EB31C5" w:rsidRDefault="00B60304" w:rsidP="00E203AA">
      <w:pPr>
        <w:pStyle w:val="PlainText"/>
        <w:spacing w:line="360" w:lineRule="auto"/>
        <w:ind w:left="720"/>
        <w:contextualSpacing/>
        <w:jc w:val="both"/>
        <w:rPr>
          <w:rFonts w:ascii="Arial" w:hAnsi="Arial" w:cs="Arial"/>
          <w:b/>
          <w:sz w:val="24"/>
          <w:szCs w:val="24"/>
        </w:rPr>
      </w:pPr>
    </w:p>
    <w:p w:rsidR="003E64BA" w:rsidRPr="00EB31C5" w:rsidRDefault="003E64BA" w:rsidP="00E203AA">
      <w:pPr>
        <w:pStyle w:val="PlainText"/>
        <w:numPr>
          <w:ilvl w:val="0"/>
          <w:numId w:val="5"/>
        </w:numPr>
        <w:spacing w:line="360" w:lineRule="auto"/>
        <w:contextualSpacing/>
        <w:jc w:val="both"/>
        <w:rPr>
          <w:rFonts w:ascii="Arial" w:hAnsi="Arial" w:cs="Arial"/>
          <w:b/>
          <w:sz w:val="24"/>
          <w:szCs w:val="24"/>
        </w:rPr>
      </w:pPr>
      <w:r w:rsidRPr="00EB31C5">
        <w:rPr>
          <w:rFonts w:ascii="Arial" w:hAnsi="Arial" w:cs="Arial"/>
          <w:sz w:val="24"/>
          <w:szCs w:val="24"/>
        </w:rPr>
        <w:t xml:space="preserve">Data visualizations and graphs are presented in a preconfigured manner web-application and require a </w:t>
      </w:r>
      <w:proofErr w:type="spellStart"/>
      <w:r w:rsidR="005518DE">
        <w:rPr>
          <w:rFonts w:ascii="Arial" w:hAnsi="Arial" w:cs="Arial"/>
          <w:sz w:val="24"/>
          <w:szCs w:val="24"/>
        </w:rPr>
        <w:t>javascript</w:t>
      </w:r>
      <w:proofErr w:type="spellEnd"/>
      <w:r w:rsidR="005518DE">
        <w:rPr>
          <w:rFonts w:ascii="Arial" w:hAnsi="Arial" w:cs="Arial"/>
          <w:sz w:val="24"/>
          <w:szCs w:val="24"/>
        </w:rPr>
        <w:t>-capable browser</w:t>
      </w:r>
      <w:r w:rsidRPr="00EB31C5">
        <w:rPr>
          <w:rFonts w:ascii="Arial" w:hAnsi="Arial" w:cs="Arial"/>
          <w:sz w:val="24"/>
          <w:szCs w:val="24"/>
        </w:rPr>
        <w:t>.</w:t>
      </w:r>
    </w:p>
    <w:p w:rsidR="006772BD" w:rsidRPr="00EB31C5" w:rsidRDefault="006772BD" w:rsidP="00E203AA">
      <w:pPr>
        <w:pStyle w:val="ListParagraph"/>
        <w:spacing w:line="360" w:lineRule="auto"/>
        <w:jc w:val="both"/>
        <w:rPr>
          <w:rFonts w:ascii="Arial" w:hAnsi="Arial" w:cs="Arial"/>
          <w:b/>
          <w:sz w:val="24"/>
          <w:szCs w:val="24"/>
        </w:rPr>
      </w:pPr>
    </w:p>
    <w:p w:rsidR="00445185" w:rsidRPr="00EB31C5" w:rsidRDefault="006772BD" w:rsidP="00E203AA">
      <w:pPr>
        <w:pStyle w:val="PlainText"/>
        <w:numPr>
          <w:ilvl w:val="0"/>
          <w:numId w:val="5"/>
        </w:numPr>
        <w:spacing w:line="360" w:lineRule="auto"/>
        <w:contextualSpacing/>
        <w:jc w:val="both"/>
        <w:rPr>
          <w:rFonts w:ascii="Arial" w:hAnsi="Arial" w:cs="Arial"/>
          <w:b/>
          <w:sz w:val="24"/>
          <w:szCs w:val="24"/>
        </w:rPr>
      </w:pPr>
      <w:r w:rsidRPr="00EB31C5">
        <w:rPr>
          <w:rFonts w:ascii="Arial" w:hAnsi="Arial" w:cs="Arial"/>
          <w:sz w:val="24"/>
          <w:szCs w:val="24"/>
        </w:rPr>
        <w:t xml:space="preserve">Functional descriptions and usage requirements for other Healthy Weight FHIR Suite components are not provided in this document and may be obtained by referencing the appropriate module user guide / instructions.  </w:t>
      </w:r>
      <w:r w:rsidR="00445185" w:rsidRPr="00EB31C5">
        <w:rPr>
          <w:rFonts w:ascii="Arial" w:hAnsi="Arial" w:cs="Arial"/>
          <w:b/>
          <w:sz w:val="24"/>
          <w:szCs w:val="24"/>
        </w:rPr>
        <w:br w:type="page"/>
      </w:r>
    </w:p>
    <w:p w:rsidR="00961B15" w:rsidRPr="00EB31C5" w:rsidRDefault="00961B15" w:rsidP="00E203AA">
      <w:pPr>
        <w:pStyle w:val="ListParagraph"/>
        <w:spacing w:line="360" w:lineRule="auto"/>
        <w:ind w:left="1440"/>
        <w:jc w:val="both"/>
        <w:rPr>
          <w:rFonts w:ascii="Arial" w:hAnsi="Arial" w:cs="Arial"/>
          <w:b/>
          <w:sz w:val="24"/>
          <w:szCs w:val="24"/>
        </w:rPr>
      </w:pPr>
    </w:p>
    <w:p w:rsidR="000379F9" w:rsidRPr="00EB31C5" w:rsidRDefault="000379F9" w:rsidP="00E203AA">
      <w:pPr>
        <w:spacing w:line="360" w:lineRule="auto"/>
        <w:contextualSpacing/>
        <w:jc w:val="both"/>
        <w:rPr>
          <w:rFonts w:ascii="Arial" w:hAnsi="Arial" w:cs="Arial"/>
          <w:b/>
          <w:sz w:val="24"/>
          <w:szCs w:val="24"/>
        </w:rPr>
      </w:pPr>
      <w:r w:rsidRPr="00EB31C5">
        <w:rPr>
          <w:rFonts w:ascii="Arial" w:hAnsi="Arial" w:cs="Arial"/>
          <w:b/>
          <w:sz w:val="24"/>
          <w:szCs w:val="24"/>
        </w:rPr>
        <w:t>Healthy Weight FHIR Suite Introduction</w:t>
      </w:r>
    </w:p>
    <w:p w:rsidR="00C15D99" w:rsidRPr="00EB31C5" w:rsidRDefault="000379F9" w:rsidP="00C15D99">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The Healthy Weight FHIR Suite, comprises four integrated applications designed to help understand and reduce the prevalence of childhood obesity.  The Suite includes patient-facing, provider-facing, care manager, and </w:t>
      </w:r>
      <w:r w:rsidR="00E203AA" w:rsidRPr="00EB31C5">
        <w:rPr>
          <w:rFonts w:ascii="Arial" w:hAnsi="Arial" w:cs="Arial"/>
          <w:sz w:val="24"/>
          <w:szCs w:val="24"/>
        </w:rPr>
        <w:t xml:space="preserve">analytic &amp; </w:t>
      </w:r>
      <w:r w:rsidRPr="00EB31C5">
        <w:rPr>
          <w:rFonts w:ascii="Arial" w:hAnsi="Arial" w:cs="Arial"/>
          <w:sz w:val="24"/>
          <w:szCs w:val="24"/>
        </w:rPr>
        <w:t xml:space="preserve">reporting functions that leverage HL7 FHIR and SMART-on-FHIR capabilities.  </w:t>
      </w:r>
      <w:r w:rsidR="00C15D99" w:rsidRPr="00EB31C5">
        <w:rPr>
          <w:rFonts w:ascii="Arial" w:hAnsi="Arial" w:cs="Arial"/>
          <w:sz w:val="24"/>
          <w:szCs w:val="24"/>
        </w:rPr>
        <w:t xml:space="preserve">  Data management and exchange conforms to health industry standards (HL7/IHE) and can be made compatible with existing FHIR servers.  The Healthy Weight FHIR Suite is also compatible with a wide array of portable and internet-connected devices enabled as a web-application for maximum flexibility.  </w:t>
      </w:r>
    </w:p>
    <w:p w:rsidR="000379F9" w:rsidRPr="00EB31C5" w:rsidRDefault="000379F9" w:rsidP="00E203AA">
      <w:pPr>
        <w:pStyle w:val="PlainText"/>
        <w:spacing w:line="360" w:lineRule="auto"/>
        <w:contextualSpacing/>
        <w:jc w:val="both"/>
        <w:rPr>
          <w:rFonts w:ascii="Arial" w:hAnsi="Arial" w:cs="Arial"/>
          <w:sz w:val="24"/>
          <w:szCs w:val="24"/>
        </w:rPr>
      </w:pPr>
    </w:p>
    <w:p w:rsidR="00E203AA" w:rsidRPr="00EB31C5" w:rsidRDefault="000379F9"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The focus of the analytics </w:t>
      </w:r>
      <w:r w:rsidR="00E203AA" w:rsidRPr="00EB31C5">
        <w:rPr>
          <w:rFonts w:ascii="Arial" w:hAnsi="Arial" w:cs="Arial"/>
          <w:sz w:val="24"/>
          <w:szCs w:val="24"/>
        </w:rPr>
        <w:t>&amp;</w:t>
      </w:r>
      <w:r w:rsidRPr="00EB31C5">
        <w:rPr>
          <w:rFonts w:ascii="Arial" w:hAnsi="Arial" w:cs="Arial"/>
          <w:sz w:val="24"/>
          <w:szCs w:val="24"/>
        </w:rPr>
        <w:t xml:space="preserve"> reporting components of the Suite provide:  </w:t>
      </w:r>
    </w:p>
    <w:p w:rsidR="00E203AA" w:rsidRPr="00EB31C5" w:rsidRDefault="00E203AA" w:rsidP="00E203AA">
      <w:pPr>
        <w:pStyle w:val="PlainText"/>
        <w:numPr>
          <w:ilvl w:val="0"/>
          <w:numId w:val="6"/>
        </w:numPr>
        <w:spacing w:line="360" w:lineRule="auto"/>
        <w:contextualSpacing/>
        <w:jc w:val="both"/>
        <w:rPr>
          <w:rFonts w:ascii="Arial" w:hAnsi="Arial" w:cs="Arial"/>
          <w:sz w:val="24"/>
          <w:szCs w:val="24"/>
        </w:rPr>
      </w:pPr>
      <w:r w:rsidRPr="00EB31C5">
        <w:rPr>
          <w:rFonts w:ascii="Arial" w:hAnsi="Arial" w:cs="Arial"/>
          <w:sz w:val="24"/>
          <w:szCs w:val="24"/>
        </w:rPr>
        <w:t xml:space="preserve">Automatic determination of Body Mass Index (BMI) </w:t>
      </w:r>
    </w:p>
    <w:p w:rsidR="00E203AA" w:rsidRPr="00EB31C5" w:rsidRDefault="00E203AA" w:rsidP="00E203AA">
      <w:pPr>
        <w:pStyle w:val="PlainText"/>
        <w:numPr>
          <w:ilvl w:val="0"/>
          <w:numId w:val="6"/>
        </w:numPr>
        <w:spacing w:line="360" w:lineRule="auto"/>
        <w:contextualSpacing/>
        <w:jc w:val="both"/>
        <w:rPr>
          <w:rFonts w:ascii="Arial" w:hAnsi="Arial" w:cs="Arial"/>
          <w:sz w:val="24"/>
          <w:szCs w:val="24"/>
        </w:rPr>
      </w:pPr>
      <w:r w:rsidRPr="00EB31C5">
        <w:rPr>
          <w:rFonts w:ascii="Arial" w:hAnsi="Arial" w:cs="Arial"/>
          <w:sz w:val="24"/>
          <w:szCs w:val="24"/>
        </w:rPr>
        <w:t xml:space="preserve">Individualized screening for obesity risk </w:t>
      </w:r>
    </w:p>
    <w:p w:rsidR="00E203AA" w:rsidRPr="00EB31C5" w:rsidRDefault="00604C88" w:rsidP="00E203AA">
      <w:pPr>
        <w:pStyle w:val="PlainText"/>
        <w:numPr>
          <w:ilvl w:val="0"/>
          <w:numId w:val="6"/>
        </w:numPr>
        <w:spacing w:line="360" w:lineRule="auto"/>
        <w:contextualSpacing/>
        <w:jc w:val="both"/>
        <w:rPr>
          <w:rFonts w:ascii="Arial" w:hAnsi="Arial" w:cs="Arial"/>
          <w:sz w:val="24"/>
          <w:szCs w:val="24"/>
        </w:rPr>
      </w:pPr>
      <w:r w:rsidRPr="00EB31C5">
        <w:rPr>
          <w:rFonts w:ascii="Arial" w:hAnsi="Arial" w:cs="Arial"/>
          <w:sz w:val="24"/>
          <w:szCs w:val="24"/>
        </w:rPr>
        <w:t>S</w:t>
      </w:r>
      <w:r w:rsidR="000379F9" w:rsidRPr="00EB31C5">
        <w:rPr>
          <w:rFonts w:ascii="Arial" w:hAnsi="Arial" w:cs="Arial"/>
          <w:sz w:val="24"/>
          <w:szCs w:val="24"/>
        </w:rPr>
        <w:t>tatistical analysis of weight data based on</w:t>
      </w:r>
      <w:r w:rsidR="00E203AA" w:rsidRPr="00EB31C5">
        <w:rPr>
          <w:rFonts w:ascii="Arial" w:hAnsi="Arial" w:cs="Arial"/>
          <w:sz w:val="24"/>
          <w:szCs w:val="24"/>
        </w:rPr>
        <w:t xml:space="preserve"> known population distributions</w:t>
      </w:r>
    </w:p>
    <w:p w:rsidR="00E203AA" w:rsidRPr="00EB31C5" w:rsidRDefault="00604C88" w:rsidP="00E203AA">
      <w:pPr>
        <w:pStyle w:val="PlainText"/>
        <w:numPr>
          <w:ilvl w:val="0"/>
          <w:numId w:val="6"/>
        </w:numPr>
        <w:spacing w:line="360" w:lineRule="auto"/>
        <w:contextualSpacing/>
        <w:jc w:val="both"/>
        <w:rPr>
          <w:rFonts w:ascii="Arial" w:hAnsi="Arial" w:cs="Arial"/>
          <w:sz w:val="24"/>
          <w:szCs w:val="24"/>
        </w:rPr>
      </w:pPr>
      <w:r w:rsidRPr="00EB31C5">
        <w:rPr>
          <w:rFonts w:ascii="Arial" w:hAnsi="Arial" w:cs="Arial"/>
          <w:sz w:val="24"/>
          <w:szCs w:val="24"/>
        </w:rPr>
        <w:t>C</w:t>
      </w:r>
      <w:r w:rsidR="000379F9" w:rsidRPr="00EB31C5">
        <w:rPr>
          <w:rFonts w:ascii="Arial" w:hAnsi="Arial" w:cs="Arial"/>
          <w:sz w:val="24"/>
          <w:szCs w:val="24"/>
        </w:rPr>
        <w:t xml:space="preserve">onvenient data collection and reporting mechanisms </w:t>
      </w:r>
    </w:p>
    <w:p w:rsidR="00E203AA" w:rsidRPr="00EB31C5" w:rsidRDefault="00604C88" w:rsidP="00E203AA">
      <w:pPr>
        <w:pStyle w:val="PlainText"/>
        <w:numPr>
          <w:ilvl w:val="0"/>
          <w:numId w:val="6"/>
        </w:numPr>
        <w:spacing w:line="360" w:lineRule="auto"/>
        <w:contextualSpacing/>
        <w:jc w:val="both"/>
        <w:rPr>
          <w:rFonts w:ascii="Arial" w:hAnsi="Arial" w:cs="Arial"/>
          <w:sz w:val="24"/>
          <w:szCs w:val="24"/>
        </w:rPr>
      </w:pPr>
      <w:r w:rsidRPr="00EB31C5">
        <w:rPr>
          <w:rFonts w:ascii="Arial" w:hAnsi="Arial" w:cs="Arial"/>
          <w:sz w:val="24"/>
          <w:szCs w:val="24"/>
        </w:rPr>
        <w:t>D</w:t>
      </w:r>
      <w:r w:rsidR="000379F9" w:rsidRPr="00EB31C5">
        <w:rPr>
          <w:rFonts w:ascii="Arial" w:hAnsi="Arial" w:cs="Arial"/>
          <w:sz w:val="24"/>
          <w:szCs w:val="24"/>
        </w:rPr>
        <w:t>ata access to entities interested in evaluating body weight information at the population level (for example Medicare, public health and</w:t>
      </w:r>
      <w:r w:rsidR="00E203AA" w:rsidRPr="00EB31C5">
        <w:rPr>
          <w:rFonts w:ascii="Arial" w:hAnsi="Arial" w:cs="Arial"/>
          <w:sz w:val="24"/>
          <w:szCs w:val="24"/>
        </w:rPr>
        <w:t xml:space="preserve"> community / practice groups)</w:t>
      </w:r>
    </w:p>
    <w:p w:rsidR="00C15D99" w:rsidRPr="00EB31C5" w:rsidRDefault="00C15D99" w:rsidP="00C15D99">
      <w:pPr>
        <w:pStyle w:val="PlainText"/>
        <w:numPr>
          <w:ilvl w:val="0"/>
          <w:numId w:val="6"/>
        </w:numPr>
        <w:spacing w:line="360" w:lineRule="auto"/>
        <w:contextualSpacing/>
        <w:jc w:val="both"/>
        <w:rPr>
          <w:rFonts w:ascii="Arial" w:hAnsi="Arial" w:cs="Arial"/>
          <w:sz w:val="24"/>
          <w:szCs w:val="24"/>
        </w:rPr>
      </w:pPr>
      <w:r w:rsidRPr="00EB31C5">
        <w:rPr>
          <w:rFonts w:ascii="Arial" w:hAnsi="Arial" w:cs="Arial"/>
          <w:sz w:val="24"/>
          <w:szCs w:val="24"/>
        </w:rPr>
        <w:t>Mapping key healthy weight data elements to existing FHIR resources</w:t>
      </w:r>
    </w:p>
    <w:p w:rsidR="000379F9" w:rsidRPr="00EB31C5" w:rsidRDefault="00604C88" w:rsidP="00E203AA">
      <w:pPr>
        <w:pStyle w:val="PlainText"/>
        <w:numPr>
          <w:ilvl w:val="0"/>
          <w:numId w:val="6"/>
        </w:numPr>
        <w:spacing w:line="360" w:lineRule="auto"/>
        <w:contextualSpacing/>
        <w:jc w:val="both"/>
        <w:rPr>
          <w:rFonts w:ascii="Arial" w:hAnsi="Arial" w:cs="Arial"/>
          <w:sz w:val="24"/>
          <w:szCs w:val="24"/>
        </w:rPr>
      </w:pPr>
      <w:r w:rsidRPr="00EB31C5">
        <w:rPr>
          <w:rFonts w:ascii="Arial" w:hAnsi="Arial" w:cs="Arial"/>
          <w:sz w:val="24"/>
          <w:szCs w:val="24"/>
        </w:rPr>
        <w:t>Visualizations for</w:t>
      </w:r>
      <w:r w:rsidR="009F6632" w:rsidRPr="00EB31C5">
        <w:rPr>
          <w:rFonts w:ascii="Arial" w:hAnsi="Arial" w:cs="Arial"/>
          <w:sz w:val="24"/>
          <w:szCs w:val="24"/>
        </w:rPr>
        <w:t xml:space="preserve"> </w:t>
      </w:r>
      <w:r w:rsidRPr="00EB31C5">
        <w:rPr>
          <w:rFonts w:ascii="Arial" w:hAnsi="Arial" w:cs="Arial"/>
          <w:sz w:val="24"/>
          <w:szCs w:val="24"/>
        </w:rPr>
        <w:t xml:space="preserve">interpreting </w:t>
      </w:r>
      <w:r w:rsidR="009F6632" w:rsidRPr="00EB31C5">
        <w:rPr>
          <w:rFonts w:ascii="Arial" w:hAnsi="Arial" w:cs="Arial"/>
          <w:sz w:val="24"/>
          <w:szCs w:val="24"/>
        </w:rPr>
        <w:t xml:space="preserve">data and </w:t>
      </w:r>
      <w:r w:rsidR="000379F9" w:rsidRPr="00EB31C5">
        <w:rPr>
          <w:rFonts w:ascii="Arial" w:hAnsi="Arial" w:cs="Arial"/>
          <w:sz w:val="24"/>
          <w:szCs w:val="24"/>
        </w:rPr>
        <w:t xml:space="preserve">information in </w:t>
      </w:r>
      <w:r w:rsidRPr="00EB31C5">
        <w:rPr>
          <w:rFonts w:ascii="Arial" w:hAnsi="Arial" w:cs="Arial"/>
          <w:sz w:val="24"/>
          <w:szCs w:val="24"/>
        </w:rPr>
        <w:t>an</w:t>
      </w:r>
      <w:r w:rsidR="000379F9" w:rsidRPr="00EB31C5">
        <w:rPr>
          <w:rFonts w:ascii="Arial" w:hAnsi="Arial" w:cs="Arial"/>
          <w:sz w:val="24"/>
          <w:szCs w:val="24"/>
        </w:rPr>
        <w:t xml:space="preserve"> accessible manner  </w:t>
      </w:r>
    </w:p>
    <w:p w:rsidR="000379F9" w:rsidRPr="00EB31C5" w:rsidRDefault="000379F9" w:rsidP="00E203AA">
      <w:pPr>
        <w:pStyle w:val="PlainText"/>
        <w:spacing w:line="360" w:lineRule="auto"/>
        <w:contextualSpacing/>
        <w:jc w:val="both"/>
        <w:rPr>
          <w:rFonts w:ascii="Arial" w:hAnsi="Arial" w:cs="Arial"/>
          <w:sz w:val="24"/>
          <w:szCs w:val="24"/>
        </w:rPr>
      </w:pPr>
    </w:p>
    <w:p w:rsidR="00C15D99" w:rsidRPr="00EB31C5" w:rsidRDefault="001A52FA" w:rsidP="00C15D99">
      <w:pPr>
        <w:pStyle w:val="PlainText"/>
        <w:spacing w:line="360" w:lineRule="auto"/>
        <w:contextualSpacing/>
        <w:jc w:val="both"/>
        <w:rPr>
          <w:rFonts w:ascii="Arial" w:hAnsi="Arial" w:cs="Arial"/>
          <w:sz w:val="24"/>
          <w:szCs w:val="24"/>
        </w:rPr>
      </w:pPr>
      <w:r w:rsidRPr="00EB31C5">
        <w:rPr>
          <w:rFonts w:ascii="Arial" w:hAnsi="Arial" w:cs="Arial"/>
          <w:sz w:val="24"/>
          <w:szCs w:val="24"/>
        </w:rPr>
        <w:t>C</w:t>
      </w:r>
      <w:r w:rsidR="000379F9" w:rsidRPr="00EB31C5">
        <w:rPr>
          <w:rFonts w:ascii="Arial" w:hAnsi="Arial" w:cs="Arial"/>
          <w:sz w:val="24"/>
          <w:szCs w:val="24"/>
        </w:rPr>
        <w:t xml:space="preserve">onvenient user-reported data entry </w:t>
      </w:r>
      <w:r w:rsidRPr="00EB31C5">
        <w:rPr>
          <w:rFonts w:ascii="Arial" w:hAnsi="Arial" w:cs="Arial"/>
          <w:sz w:val="24"/>
          <w:szCs w:val="24"/>
        </w:rPr>
        <w:t xml:space="preserve">is available from other Suite components and leveraged by the </w:t>
      </w:r>
      <w:bookmarkStart w:id="0" w:name="OLE_LINK1"/>
      <w:bookmarkStart w:id="1" w:name="OLE_LINK2"/>
      <w:bookmarkStart w:id="2" w:name="OLE_LINK3"/>
      <w:r w:rsidRPr="00EB31C5">
        <w:rPr>
          <w:rFonts w:ascii="Arial" w:hAnsi="Arial" w:cs="Arial"/>
          <w:sz w:val="24"/>
          <w:szCs w:val="24"/>
        </w:rPr>
        <w:t xml:space="preserve">Analytics &amp; Reporting </w:t>
      </w:r>
      <w:bookmarkEnd w:id="0"/>
      <w:bookmarkEnd w:id="1"/>
      <w:bookmarkEnd w:id="2"/>
      <w:r w:rsidRPr="00EB31C5">
        <w:rPr>
          <w:rFonts w:ascii="Arial" w:hAnsi="Arial" w:cs="Arial"/>
          <w:sz w:val="24"/>
          <w:szCs w:val="24"/>
        </w:rPr>
        <w:t xml:space="preserve">module </w:t>
      </w:r>
      <w:r w:rsidR="000379F9" w:rsidRPr="00EB31C5">
        <w:rPr>
          <w:rFonts w:ascii="Arial" w:hAnsi="Arial" w:cs="Arial"/>
          <w:sz w:val="24"/>
          <w:szCs w:val="24"/>
        </w:rPr>
        <w:t>for storing and ca</w:t>
      </w:r>
      <w:r w:rsidRPr="00EB31C5">
        <w:rPr>
          <w:rFonts w:ascii="Arial" w:hAnsi="Arial" w:cs="Arial"/>
          <w:sz w:val="24"/>
          <w:szCs w:val="24"/>
        </w:rPr>
        <w:t>lculating care quality metrics (e.g.</w:t>
      </w:r>
      <w:r w:rsidR="000379F9" w:rsidRPr="00EB31C5">
        <w:rPr>
          <w:rFonts w:ascii="Arial" w:hAnsi="Arial" w:cs="Arial"/>
          <w:sz w:val="24"/>
          <w:szCs w:val="24"/>
        </w:rPr>
        <w:t xml:space="preserve"> BMI Percentile</w:t>
      </w:r>
      <w:r w:rsidRPr="00EB31C5">
        <w:rPr>
          <w:rFonts w:ascii="Arial" w:hAnsi="Arial" w:cs="Arial"/>
          <w:sz w:val="24"/>
          <w:szCs w:val="24"/>
        </w:rPr>
        <w:t xml:space="preserve">s) that </w:t>
      </w:r>
      <w:r w:rsidR="000379F9" w:rsidRPr="00EB31C5">
        <w:rPr>
          <w:rFonts w:ascii="Arial" w:hAnsi="Arial" w:cs="Arial"/>
          <w:sz w:val="24"/>
          <w:szCs w:val="24"/>
        </w:rPr>
        <w:t>facilit</w:t>
      </w:r>
      <w:r w:rsidRPr="00EB31C5">
        <w:rPr>
          <w:rFonts w:ascii="Arial" w:hAnsi="Arial" w:cs="Arial"/>
          <w:sz w:val="24"/>
          <w:szCs w:val="24"/>
        </w:rPr>
        <w:t>ate</w:t>
      </w:r>
      <w:r w:rsidR="000379F9" w:rsidRPr="00EB31C5">
        <w:rPr>
          <w:rFonts w:ascii="Arial" w:hAnsi="Arial" w:cs="Arial"/>
          <w:sz w:val="24"/>
          <w:szCs w:val="24"/>
        </w:rPr>
        <w:t xml:space="preserve"> individual clinical decision making</w:t>
      </w:r>
      <w:r w:rsidRPr="00EB31C5">
        <w:rPr>
          <w:rFonts w:ascii="Arial" w:hAnsi="Arial" w:cs="Arial"/>
          <w:sz w:val="24"/>
          <w:szCs w:val="24"/>
        </w:rPr>
        <w:t xml:space="preserve">.  </w:t>
      </w:r>
      <w:r w:rsidR="00C15D99" w:rsidRPr="00EB31C5">
        <w:rPr>
          <w:rFonts w:ascii="Arial" w:hAnsi="Arial" w:cs="Arial"/>
          <w:sz w:val="24"/>
          <w:szCs w:val="24"/>
        </w:rPr>
        <w:t xml:space="preserve">Healthy weight and performance tracking is provided using quality indicators, allowing physicians to identify metrics such as percent of patients in a practice that are overweight or obese.  </w:t>
      </w:r>
      <w:r w:rsidRPr="00EB31C5">
        <w:rPr>
          <w:rFonts w:ascii="Arial" w:hAnsi="Arial" w:cs="Arial"/>
          <w:sz w:val="24"/>
          <w:szCs w:val="24"/>
        </w:rPr>
        <w:t xml:space="preserve">The Analytics &amp; Reporting module </w:t>
      </w:r>
      <w:r w:rsidR="00C15D99" w:rsidRPr="00EB31C5">
        <w:rPr>
          <w:rFonts w:ascii="Arial" w:hAnsi="Arial" w:cs="Arial"/>
          <w:sz w:val="24"/>
          <w:szCs w:val="24"/>
        </w:rPr>
        <w:t xml:space="preserve">further </w:t>
      </w:r>
      <w:r w:rsidRPr="00EB31C5">
        <w:rPr>
          <w:rFonts w:ascii="Arial" w:hAnsi="Arial" w:cs="Arial"/>
          <w:sz w:val="24"/>
          <w:szCs w:val="24"/>
        </w:rPr>
        <w:t xml:space="preserve">leverages </w:t>
      </w:r>
      <w:r w:rsidR="00C15D99" w:rsidRPr="00EB31C5">
        <w:rPr>
          <w:rFonts w:ascii="Arial" w:hAnsi="Arial" w:cs="Arial"/>
          <w:sz w:val="24"/>
          <w:szCs w:val="24"/>
        </w:rPr>
        <w:t xml:space="preserve">the </w:t>
      </w:r>
      <w:r w:rsidRPr="00EB31C5">
        <w:rPr>
          <w:rFonts w:ascii="Arial" w:hAnsi="Arial" w:cs="Arial"/>
          <w:sz w:val="24"/>
          <w:szCs w:val="24"/>
        </w:rPr>
        <w:t>additional functionalities and resources implemented in other Suite components for</w:t>
      </w:r>
      <w:r w:rsidR="000379F9" w:rsidRPr="00EB31C5">
        <w:rPr>
          <w:rFonts w:ascii="Arial" w:hAnsi="Arial" w:cs="Arial"/>
          <w:sz w:val="24"/>
          <w:szCs w:val="24"/>
        </w:rPr>
        <w:t xml:space="preserve"> capturing quality weight &amp; behavior data that can be pushed into EHRs</w:t>
      </w:r>
      <w:r w:rsidR="00C15D99" w:rsidRPr="00EB31C5">
        <w:rPr>
          <w:rFonts w:ascii="Arial" w:hAnsi="Arial" w:cs="Arial"/>
          <w:sz w:val="24"/>
          <w:szCs w:val="24"/>
        </w:rPr>
        <w:t xml:space="preserve">.  Together the modules of the Suite </w:t>
      </w:r>
      <w:r w:rsidR="000379F9" w:rsidRPr="00EB31C5">
        <w:rPr>
          <w:rFonts w:ascii="Arial" w:hAnsi="Arial" w:cs="Arial"/>
          <w:sz w:val="24"/>
          <w:szCs w:val="24"/>
        </w:rPr>
        <w:t>provid</w:t>
      </w:r>
      <w:r w:rsidR="00C15D99" w:rsidRPr="00EB31C5">
        <w:rPr>
          <w:rFonts w:ascii="Arial" w:hAnsi="Arial" w:cs="Arial"/>
          <w:sz w:val="24"/>
          <w:szCs w:val="24"/>
        </w:rPr>
        <w:t>e</w:t>
      </w:r>
      <w:r w:rsidR="000379F9" w:rsidRPr="00EB31C5">
        <w:rPr>
          <w:rFonts w:ascii="Arial" w:hAnsi="Arial" w:cs="Arial"/>
          <w:sz w:val="24"/>
          <w:szCs w:val="24"/>
        </w:rPr>
        <w:t xml:space="preserve"> an open </w:t>
      </w:r>
      <w:r w:rsidR="000379F9" w:rsidRPr="00EB31C5">
        <w:rPr>
          <w:rFonts w:ascii="Arial" w:hAnsi="Arial" w:cs="Arial"/>
          <w:sz w:val="24"/>
          <w:szCs w:val="24"/>
        </w:rPr>
        <w:lastRenderedPageBreak/>
        <w:t xml:space="preserve">&amp; extensible architecture with data extraction capabilities to support research, evaluation, and surveillance of individual </w:t>
      </w:r>
      <w:r w:rsidR="00C15D99" w:rsidRPr="00EB31C5">
        <w:rPr>
          <w:rFonts w:ascii="Arial" w:hAnsi="Arial" w:cs="Arial"/>
          <w:sz w:val="24"/>
          <w:szCs w:val="24"/>
        </w:rPr>
        <w:t xml:space="preserve">health </w:t>
      </w:r>
      <w:r w:rsidR="000379F9" w:rsidRPr="00EB31C5">
        <w:rPr>
          <w:rFonts w:ascii="Arial" w:hAnsi="Arial" w:cs="Arial"/>
          <w:sz w:val="24"/>
          <w:szCs w:val="24"/>
        </w:rPr>
        <w:t>data (both in identified and de-identified manners).</w:t>
      </w:r>
      <w:r w:rsidR="00C15D99" w:rsidRPr="00EB31C5">
        <w:rPr>
          <w:rFonts w:ascii="Arial" w:hAnsi="Arial" w:cs="Arial"/>
          <w:sz w:val="24"/>
          <w:szCs w:val="24"/>
        </w:rPr>
        <w:t xml:space="preserve">  </w:t>
      </w:r>
    </w:p>
    <w:p w:rsidR="000379F9" w:rsidRPr="00EB31C5" w:rsidRDefault="000379F9" w:rsidP="00E203AA">
      <w:pPr>
        <w:pStyle w:val="PlainText"/>
        <w:spacing w:line="360" w:lineRule="auto"/>
        <w:contextualSpacing/>
        <w:jc w:val="both"/>
        <w:rPr>
          <w:rFonts w:ascii="Arial" w:hAnsi="Arial" w:cs="Arial"/>
          <w:sz w:val="24"/>
          <w:szCs w:val="24"/>
        </w:rPr>
      </w:pPr>
    </w:p>
    <w:p w:rsidR="00B60304" w:rsidRPr="00EB31C5" w:rsidRDefault="00B60304" w:rsidP="00E203AA">
      <w:pPr>
        <w:spacing w:line="360" w:lineRule="auto"/>
        <w:contextualSpacing/>
        <w:jc w:val="both"/>
        <w:rPr>
          <w:rFonts w:ascii="Arial" w:hAnsi="Arial" w:cs="Arial"/>
          <w:b/>
          <w:sz w:val="24"/>
          <w:szCs w:val="24"/>
        </w:rPr>
      </w:pPr>
      <w:r w:rsidRPr="00EB31C5">
        <w:rPr>
          <w:rFonts w:ascii="Arial" w:hAnsi="Arial" w:cs="Arial"/>
          <w:b/>
          <w:sz w:val="24"/>
          <w:szCs w:val="24"/>
        </w:rPr>
        <w:t>Healthy Weight FHIR Suite Connectivity</w:t>
      </w:r>
    </w:p>
    <w:p w:rsidR="00B60304" w:rsidRPr="00EB31C5" w:rsidRDefault="00B60304" w:rsidP="00E203AA">
      <w:pPr>
        <w:pStyle w:val="ListParagraph"/>
        <w:numPr>
          <w:ilvl w:val="0"/>
          <w:numId w:val="4"/>
        </w:numPr>
        <w:spacing w:line="360" w:lineRule="auto"/>
        <w:jc w:val="both"/>
        <w:rPr>
          <w:rFonts w:ascii="Arial" w:hAnsi="Arial" w:cs="Arial"/>
          <w:sz w:val="24"/>
          <w:szCs w:val="24"/>
        </w:rPr>
      </w:pPr>
      <w:r w:rsidRPr="00EB31C5">
        <w:rPr>
          <w:rFonts w:ascii="Arial" w:hAnsi="Arial" w:cs="Arial"/>
          <w:sz w:val="24"/>
          <w:szCs w:val="24"/>
        </w:rPr>
        <w:t xml:space="preserve">Data </w:t>
      </w:r>
      <w:r w:rsidR="00540311" w:rsidRPr="00EB31C5">
        <w:rPr>
          <w:rFonts w:ascii="Arial" w:hAnsi="Arial" w:cs="Arial"/>
          <w:sz w:val="24"/>
          <w:szCs w:val="24"/>
        </w:rPr>
        <w:t>access and interconnectivity</w:t>
      </w:r>
      <w:r w:rsidRPr="00EB31C5">
        <w:rPr>
          <w:rFonts w:ascii="Arial" w:hAnsi="Arial" w:cs="Arial"/>
          <w:sz w:val="24"/>
          <w:szCs w:val="24"/>
        </w:rPr>
        <w:t xml:space="preserve"> between the various modules requires access to the same HL7 FHIR Server.  </w:t>
      </w:r>
      <w:r w:rsidR="00445185" w:rsidRPr="00EB31C5">
        <w:rPr>
          <w:rFonts w:ascii="Arial" w:hAnsi="Arial" w:cs="Arial"/>
          <w:sz w:val="24"/>
          <w:szCs w:val="24"/>
        </w:rPr>
        <w:t>T</w:t>
      </w:r>
      <w:r w:rsidRPr="00EB31C5">
        <w:rPr>
          <w:rFonts w:ascii="Arial" w:hAnsi="Arial" w:cs="Arial"/>
          <w:sz w:val="24"/>
          <w:szCs w:val="24"/>
        </w:rPr>
        <w:t xml:space="preserve">he default FHIR server used by the Suite resides at: </w:t>
      </w:r>
    </w:p>
    <w:p w:rsidR="00085895" w:rsidRPr="00EB31C5" w:rsidRDefault="00085895" w:rsidP="00E203AA">
      <w:pPr>
        <w:pStyle w:val="ListParagraph"/>
        <w:spacing w:line="360" w:lineRule="auto"/>
        <w:jc w:val="both"/>
        <w:rPr>
          <w:rStyle w:val="Strong"/>
          <w:rFonts w:ascii="Arial" w:hAnsi="Arial" w:cs="Arial"/>
          <w:b w:val="0"/>
          <w:bCs w:val="0"/>
          <w:sz w:val="24"/>
          <w:szCs w:val="24"/>
        </w:rPr>
      </w:pPr>
      <w:r w:rsidRPr="00EB31C5">
        <w:rPr>
          <w:rStyle w:val="Strong"/>
          <w:rFonts w:ascii="Arial" w:hAnsi="Arial" w:cs="Arial"/>
          <w:b w:val="0"/>
          <w:sz w:val="24"/>
          <w:szCs w:val="24"/>
        </w:rPr>
        <w:t xml:space="preserve">GT FHIR SERVER: </w:t>
      </w:r>
      <w:r w:rsidRPr="00EB31C5">
        <w:rPr>
          <w:rFonts w:ascii="Arial" w:hAnsi="Arial" w:cs="Arial"/>
          <w:b/>
          <w:color w:val="000000" w:themeColor="text1"/>
          <w:sz w:val="24"/>
          <w:szCs w:val="24"/>
          <w:highlight w:val="white"/>
        </w:rPr>
        <w:t>http://polaris.i3l.gatech.edu:8080/gt-fhir-webapp/base/</w:t>
      </w:r>
    </w:p>
    <w:p w:rsidR="00B60304" w:rsidRPr="00EB31C5" w:rsidRDefault="00B60304" w:rsidP="00E203AA">
      <w:pPr>
        <w:pStyle w:val="ListParagraph"/>
        <w:spacing w:line="360" w:lineRule="auto"/>
        <w:jc w:val="both"/>
        <w:rPr>
          <w:rFonts w:ascii="Arial" w:hAnsi="Arial" w:cs="Arial"/>
          <w:sz w:val="24"/>
          <w:szCs w:val="24"/>
        </w:rPr>
      </w:pPr>
    </w:p>
    <w:p w:rsidR="00520BFB" w:rsidRPr="00EB31C5" w:rsidRDefault="00B60304" w:rsidP="00E203AA">
      <w:pPr>
        <w:pStyle w:val="ListParagraph"/>
        <w:spacing w:line="360" w:lineRule="auto"/>
        <w:jc w:val="both"/>
        <w:rPr>
          <w:rFonts w:ascii="Arial" w:hAnsi="Arial" w:cs="Arial"/>
          <w:sz w:val="24"/>
          <w:szCs w:val="24"/>
        </w:rPr>
      </w:pPr>
      <w:r w:rsidRPr="00EB31C5">
        <w:rPr>
          <w:rFonts w:ascii="Arial" w:hAnsi="Arial" w:cs="Arial"/>
          <w:sz w:val="24"/>
          <w:szCs w:val="24"/>
        </w:rPr>
        <w:t xml:space="preserve">This server is a Java HAPI-FHIR </w:t>
      </w:r>
      <w:r w:rsidR="00540311" w:rsidRPr="00EB31C5">
        <w:rPr>
          <w:rFonts w:ascii="Arial" w:hAnsi="Arial" w:cs="Arial"/>
          <w:sz w:val="24"/>
          <w:szCs w:val="24"/>
        </w:rPr>
        <w:t xml:space="preserve">(version 1.4) </w:t>
      </w:r>
      <w:r w:rsidRPr="00EB31C5">
        <w:rPr>
          <w:rFonts w:ascii="Arial" w:hAnsi="Arial" w:cs="Arial"/>
          <w:sz w:val="24"/>
          <w:szCs w:val="24"/>
        </w:rPr>
        <w:t>that provides open-access to appropriately configured HAPI-FHIR client</w:t>
      </w:r>
      <w:r w:rsidR="00520BFB" w:rsidRPr="00EB31C5">
        <w:rPr>
          <w:rFonts w:ascii="Arial" w:hAnsi="Arial" w:cs="Arial"/>
          <w:sz w:val="24"/>
          <w:szCs w:val="24"/>
        </w:rPr>
        <w:t>s</w:t>
      </w:r>
      <w:r w:rsidRPr="00EB31C5">
        <w:rPr>
          <w:rFonts w:ascii="Arial" w:hAnsi="Arial" w:cs="Arial"/>
          <w:sz w:val="24"/>
          <w:szCs w:val="24"/>
        </w:rPr>
        <w:t xml:space="preserve"> (</w:t>
      </w:r>
      <w:proofErr w:type="spellStart"/>
      <w:r w:rsidRPr="00EB31C5">
        <w:rPr>
          <w:rFonts w:ascii="Arial" w:hAnsi="Arial" w:cs="Arial"/>
          <w:sz w:val="24"/>
          <w:szCs w:val="24"/>
        </w:rPr>
        <w:t>hapi</w:t>
      </w:r>
      <w:proofErr w:type="spellEnd"/>
      <w:r w:rsidRPr="00EB31C5">
        <w:rPr>
          <w:rFonts w:ascii="Arial" w:hAnsi="Arial" w:cs="Arial"/>
          <w:sz w:val="24"/>
          <w:szCs w:val="24"/>
        </w:rPr>
        <w:t>-</w:t>
      </w:r>
      <w:proofErr w:type="spellStart"/>
      <w:r w:rsidRPr="00EB31C5">
        <w:rPr>
          <w:rFonts w:ascii="Arial" w:hAnsi="Arial" w:cs="Arial"/>
          <w:sz w:val="24"/>
          <w:szCs w:val="24"/>
        </w:rPr>
        <w:t>fhir</w:t>
      </w:r>
      <w:proofErr w:type="spellEnd"/>
      <w:r w:rsidRPr="00EB31C5">
        <w:rPr>
          <w:rFonts w:ascii="Arial" w:hAnsi="Arial" w:cs="Arial"/>
          <w:sz w:val="24"/>
          <w:szCs w:val="24"/>
        </w:rPr>
        <w:t xml:space="preserve">-cli) </w:t>
      </w:r>
      <w:r w:rsidR="00520BFB" w:rsidRPr="00EB31C5">
        <w:rPr>
          <w:rFonts w:ascii="Arial" w:hAnsi="Arial" w:cs="Arial"/>
          <w:sz w:val="24"/>
          <w:szCs w:val="24"/>
        </w:rPr>
        <w:t>allowing</w:t>
      </w:r>
      <w:r w:rsidRPr="00EB31C5">
        <w:rPr>
          <w:rFonts w:ascii="Arial" w:hAnsi="Arial" w:cs="Arial"/>
          <w:sz w:val="24"/>
          <w:szCs w:val="24"/>
        </w:rPr>
        <w:t xml:space="preserve"> access</w:t>
      </w:r>
      <w:r w:rsidR="00520BFB" w:rsidRPr="00EB31C5">
        <w:rPr>
          <w:rFonts w:ascii="Arial" w:hAnsi="Arial" w:cs="Arial"/>
          <w:sz w:val="24"/>
          <w:szCs w:val="24"/>
        </w:rPr>
        <w:t xml:space="preserve"> to </w:t>
      </w:r>
      <w:r w:rsidRPr="00EB31C5">
        <w:rPr>
          <w:rFonts w:ascii="Arial" w:hAnsi="Arial" w:cs="Arial"/>
          <w:sz w:val="24"/>
          <w:szCs w:val="24"/>
        </w:rPr>
        <w:t xml:space="preserve">server </w:t>
      </w:r>
      <w:r w:rsidR="00520BFB" w:rsidRPr="00EB31C5">
        <w:rPr>
          <w:rFonts w:ascii="Arial" w:hAnsi="Arial" w:cs="Arial"/>
          <w:sz w:val="24"/>
          <w:szCs w:val="24"/>
        </w:rPr>
        <w:t xml:space="preserve">content </w:t>
      </w:r>
      <w:r w:rsidRPr="00EB31C5">
        <w:rPr>
          <w:rFonts w:ascii="Arial" w:hAnsi="Arial" w:cs="Arial"/>
          <w:sz w:val="24"/>
          <w:szCs w:val="24"/>
        </w:rPr>
        <w:t>and web pages.</w:t>
      </w:r>
      <w:r w:rsidR="00520BFB" w:rsidRPr="00EB31C5">
        <w:rPr>
          <w:rFonts w:ascii="Arial" w:hAnsi="Arial" w:cs="Arial"/>
          <w:sz w:val="24"/>
          <w:szCs w:val="24"/>
        </w:rPr>
        <w:t xml:space="preserve">  </w:t>
      </w:r>
    </w:p>
    <w:p w:rsidR="00B60304" w:rsidRPr="00EB31C5" w:rsidRDefault="00B60304" w:rsidP="00E203AA">
      <w:pPr>
        <w:pStyle w:val="ListParagraph"/>
        <w:spacing w:line="360" w:lineRule="auto"/>
        <w:jc w:val="both"/>
        <w:rPr>
          <w:rFonts w:ascii="Arial" w:hAnsi="Arial" w:cs="Arial"/>
          <w:sz w:val="24"/>
          <w:szCs w:val="24"/>
        </w:rPr>
      </w:pPr>
    </w:p>
    <w:p w:rsidR="00B60304" w:rsidRPr="00EB31C5" w:rsidRDefault="00540311" w:rsidP="00E203AA">
      <w:pPr>
        <w:pStyle w:val="ListParagraph"/>
        <w:numPr>
          <w:ilvl w:val="0"/>
          <w:numId w:val="4"/>
        </w:numPr>
        <w:spacing w:line="360" w:lineRule="auto"/>
        <w:jc w:val="both"/>
        <w:rPr>
          <w:rFonts w:ascii="Arial" w:hAnsi="Arial" w:cs="Arial"/>
          <w:sz w:val="24"/>
          <w:szCs w:val="24"/>
        </w:rPr>
      </w:pPr>
      <w:r w:rsidRPr="00EB31C5">
        <w:rPr>
          <w:rFonts w:ascii="Arial" w:hAnsi="Arial" w:cs="Arial"/>
          <w:sz w:val="24"/>
          <w:szCs w:val="24"/>
        </w:rPr>
        <w:t xml:space="preserve">The Analytics &amp; Reporting module is invoked by other components of the Healthy Weight FHIR Suite through parameter passing.   The default parameter string should be provided in the </w:t>
      </w:r>
      <w:r w:rsidR="00C15D99" w:rsidRPr="00EB31C5">
        <w:rPr>
          <w:rFonts w:ascii="Arial" w:hAnsi="Arial" w:cs="Arial"/>
          <w:sz w:val="24"/>
          <w:szCs w:val="24"/>
        </w:rPr>
        <w:t xml:space="preserve">exemplary general </w:t>
      </w:r>
      <w:r w:rsidRPr="00EB31C5">
        <w:rPr>
          <w:rFonts w:ascii="Arial" w:hAnsi="Arial" w:cs="Arial"/>
          <w:sz w:val="24"/>
          <w:szCs w:val="24"/>
        </w:rPr>
        <w:t>format:</w:t>
      </w:r>
    </w:p>
    <w:p w:rsidR="00085895" w:rsidRPr="00EB31C5" w:rsidRDefault="003E2AEE" w:rsidP="00E203AA">
      <w:pPr>
        <w:pStyle w:val="ListParagraph"/>
        <w:spacing w:line="360" w:lineRule="auto"/>
        <w:jc w:val="both"/>
        <w:rPr>
          <w:rStyle w:val="Hyperlink"/>
          <w:rFonts w:ascii="Arial" w:hAnsi="Arial" w:cs="Arial"/>
          <w:b/>
          <w:color w:val="000000" w:themeColor="text1"/>
          <w:sz w:val="24"/>
          <w:szCs w:val="24"/>
          <w:u w:val="none"/>
        </w:rPr>
      </w:pPr>
      <w:hyperlink r:id="rId8" w:anchor="/ID" w:history="1">
        <w:r w:rsidR="00085895" w:rsidRPr="00EB31C5">
          <w:rPr>
            <w:rStyle w:val="Hyperlink"/>
            <w:rFonts w:ascii="Arial" w:hAnsi="Arial" w:cs="Arial"/>
            <w:b/>
            <w:color w:val="000000" w:themeColor="text1"/>
            <w:sz w:val="24"/>
            <w:szCs w:val="24"/>
            <w:u w:val="none"/>
          </w:rPr>
          <w:t>http://cdc-obesity-dashboard.azurewebsites.net/#/ID#</w:t>
        </w:r>
      </w:hyperlink>
    </w:p>
    <w:p w:rsidR="00C15D99" w:rsidRPr="00EB31C5" w:rsidRDefault="00C15D99" w:rsidP="00E203AA">
      <w:pPr>
        <w:pStyle w:val="ListParagraph"/>
        <w:spacing w:line="360" w:lineRule="auto"/>
        <w:jc w:val="both"/>
        <w:rPr>
          <w:rStyle w:val="Strong"/>
          <w:rFonts w:ascii="Arial" w:hAnsi="Arial" w:cs="Arial"/>
          <w:b w:val="0"/>
          <w:color w:val="000000" w:themeColor="text1"/>
          <w:sz w:val="24"/>
          <w:szCs w:val="24"/>
        </w:rPr>
      </w:pPr>
    </w:p>
    <w:p w:rsidR="00C15D99" w:rsidRPr="00EB31C5" w:rsidRDefault="00C15D99" w:rsidP="00E203AA">
      <w:pPr>
        <w:pStyle w:val="ListParagraph"/>
        <w:spacing w:line="360" w:lineRule="auto"/>
        <w:jc w:val="both"/>
        <w:rPr>
          <w:rStyle w:val="Strong"/>
          <w:rFonts w:ascii="Arial" w:hAnsi="Arial" w:cs="Arial"/>
          <w:b w:val="0"/>
          <w:sz w:val="24"/>
          <w:szCs w:val="24"/>
        </w:rPr>
      </w:pPr>
      <w:r w:rsidRPr="00EB31C5">
        <w:rPr>
          <w:rStyle w:val="Strong"/>
          <w:rFonts w:ascii="Arial" w:hAnsi="Arial" w:cs="Arial"/>
          <w:b w:val="0"/>
          <w:sz w:val="24"/>
          <w:szCs w:val="24"/>
        </w:rPr>
        <w:t>The first # is required.</w:t>
      </w:r>
    </w:p>
    <w:p w:rsidR="00EB31C5" w:rsidRPr="00EB31C5" w:rsidRDefault="00C15D99" w:rsidP="00E203AA">
      <w:pPr>
        <w:pStyle w:val="ListParagraph"/>
        <w:spacing w:line="360" w:lineRule="auto"/>
        <w:jc w:val="both"/>
        <w:rPr>
          <w:rStyle w:val="Strong"/>
          <w:rFonts w:ascii="Arial" w:hAnsi="Arial" w:cs="Arial"/>
          <w:b w:val="0"/>
          <w:sz w:val="24"/>
          <w:szCs w:val="24"/>
        </w:rPr>
      </w:pPr>
      <w:r w:rsidRPr="00EB31C5">
        <w:rPr>
          <w:rStyle w:val="Strong"/>
          <w:rFonts w:ascii="Arial" w:hAnsi="Arial" w:cs="Arial"/>
          <w:b w:val="0"/>
          <w:sz w:val="24"/>
          <w:szCs w:val="24"/>
        </w:rPr>
        <w:t xml:space="preserve">The </w:t>
      </w:r>
      <w:r w:rsidR="00085895" w:rsidRPr="00EB31C5">
        <w:rPr>
          <w:rStyle w:val="Strong"/>
          <w:rFonts w:ascii="Arial" w:hAnsi="Arial" w:cs="Arial"/>
          <w:b w:val="0"/>
          <w:sz w:val="24"/>
          <w:szCs w:val="24"/>
        </w:rPr>
        <w:t xml:space="preserve">ID# </w:t>
      </w:r>
      <w:r w:rsidR="00EB31C5" w:rsidRPr="00EB31C5">
        <w:rPr>
          <w:rStyle w:val="Strong"/>
          <w:rFonts w:ascii="Arial" w:hAnsi="Arial" w:cs="Arial"/>
          <w:b w:val="0"/>
          <w:sz w:val="24"/>
          <w:szCs w:val="24"/>
        </w:rPr>
        <w:t>represents a selected practice</w:t>
      </w:r>
      <w:r w:rsidR="00085895" w:rsidRPr="00EB31C5">
        <w:rPr>
          <w:rStyle w:val="Strong"/>
          <w:rFonts w:ascii="Arial" w:hAnsi="Arial" w:cs="Arial"/>
          <w:b w:val="0"/>
          <w:sz w:val="24"/>
          <w:szCs w:val="24"/>
        </w:rPr>
        <w:t xml:space="preserve"> number </w:t>
      </w:r>
    </w:p>
    <w:p w:rsidR="00085895" w:rsidRPr="00EB31C5" w:rsidRDefault="00085895" w:rsidP="00E203AA">
      <w:pPr>
        <w:pStyle w:val="ListParagraph"/>
        <w:spacing w:line="360" w:lineRule="auto"/>
        <w:jc w:val="both"/>
        <w:rPr>
          <w:rStyle w:val="Strong"/>
          <w:rFonts w:ascii="Arial" w:hAnsi="Arial" w:cs="Arial"/>
          <w:b w:val="0"/>
          <w:sz w:val="24"/>
          <w:szCs w:val="24"/>
        </w:rPr>
      </w:pPr>
      <w:r w:rsidRPr="00EB31C5">
        <w:rPr>
          <w:rStyle w:val="Strong"/>
          <w:rFonts w:ascii="Arial" w:hAnsi="Arial" w:cs="Arial"/>
          <w:b w:val="0"/>
          <w:sz w:val="24"/>
          <w:szCs w:val="24"/>
        </w:rPr>
        <w:t>(</w:t>
      </w:r>
      <w:r w:rsidR="00EB31C5" w:rsidRPr="00EB31C5">
        <w:rPr>
          <w:rStyle w:val="Strong"/>
          <w:rFonts w:ascii="Arial" w:hAnsi="Arial" w:cs="Arial"/>
          <w:b w:val="0"/>
          <w:sz w:val="24"/>
          <w:szCs w:val="24"/>
        </w:rPr>
        <w:t xml:space="preserve">use </w:t>
      </w:r>
      <w:r w:rsidRPr="00EB31C5">
        <w:rPr>
          <w:rStyle w:val="Strong"/>
          <w:rFonts w:ascii="Arial" w:hAnsi="Arial" w:cs="Arial"/>
          <w:b w:val="0"/>
          <w:sz w:val="24"/>
          <w:szCs w:val="24"/>
        </w:rPr>
        <w:t xml:space="preserve">-1 for all data </w:t>
      </w:r>
      <w:r w:rsidR="00EB31C5" w:rsidRPr="00EB31C5">
        <w:rPr>
          <w:rStyle w:val="Strong"/>
          <w:rFonts w:ascii="Arial" w:hAnsi="Arial" w:cs="Arial"/>
          <w:b w:val="0"/>
          <w:sz w:val="24"/>
          <w:szCs w:val="24"/>
        </w:rPr>
        <w:t xml:space="preserve">and numbers </w:t>
      </w:r>
      <w:r w:rsidRPr="00EB31C5">
        <w:rPr>
          <w:rStyle w:val="Strong"/>
          <w:rFonts w:ascii="Arial" w:hAnsi="Arial" w:cs="Arial"/>
          <w:b w:val="0"/>
          <w:sz w:val="24"/>
          <w:szCs w:val="24"/>
        </w:rPr>
        <w:t xml:space="preserve">1-5 for </w:t>
      </w:r>
      <w:r w:rsidR="00EB31C5" w:rsidRPr="00EB31C5">
        <w:rPr>
          <w:rStyle w:val="Strong"/>
          <w:rFonts w:ascii="Arial" w:hAnsi="Arial" w:cs="Arial"/>
          <w:b w:val="0"/>
          <w:sz w:val="24"/>
          <w:szCs w:val="24"/>
        </w:rPr>
        <w:t xml:space="preserve">pre-configured </w:t>
      </w:r>
      <w:r w:rsidRPr="00EB31C5">
        <w:rPr>
          <w:rStyle w:val="Strong"/>
          <w:rFonts w:ascii="Arial" w:hAnsi="Arial" w:cs="Arial"/>
          <w:b w:val="0"/>
          <w:sz w:val="24"/>
          <w:szCs w:val="24"/>
        </w:rPr>
        <w:t>test practices)</w:t>
      </w:r>
    </w:p>
    <w:p w:rsidR="00F9295E" w:rsidRPr="00EB31C5" w:rsidRDefault="00F9295E" w:rsidP="00E203AA">
      <w:pPr>
        <w:pStyle w:val="ListParagraph"/>
        <w:spacing w:line="360" w:lineRule="auto"/>
        <w:jc w:val="both"/>
        <w:rPr>
          <w:rFonts w:ascii="Arial" w:hAnsi="Arial" w:cs="Arial"/>
          <w:sz w:val="24"/>
          <w:szCs w:val="24"/>
        </w:rPr>
      </w:pPr>
    </w:p>
    <w:p w:rsidR="00540311" w:rsidRPr="00EB31C5" w:rsidRDefault="00F9295E" w:rsidP="00E203AA">
      <w:pPr>
        <w:pStyle w:val="ListParagraph"/>
        <w:spacing w:line="360" w:lineRule="auto"/>
        <w:jc w:val="both"/>
        <w:rPr>
          <w:rFonts w:ascii="Arial" w:hAnsi="Arial" w:cs="Arial"/>
          <w:sz w:val="24"/>
          <w:szCs w:val="24"/>
        </w:rPr>
      </w:pPr>
      <w:r w:rsidRPr="00EB31C5">
        <w:rPr>
          <w:rFonts w:ascii="Arial" w:hAnsi="Arial" w:cs="Arial"/>
          <w:sz w:val="24"/>
          <w:szCs w:val="24"/>
        </w:rPr>
        <w:t>When the</w:t>
      </w:r>
      <w:r w:rsidR="00540311" w:rsidRPr="00EB31C5">
        <w:rPr>
          <w:rFonts w:ascii="Arial" w:hAnsi="Arial" w:cs="Arial"/>
          <w:sz w:val="24"/>
          <w:szCs w:val="24"/>
        </w:rPr>
        <w:t xml:space="preserve"> Analytics &amp; Reporting module </w:t>
      </w:r>
      <w:r w:rsidRPr="00EB31C5">
        <w:rPr>
          <w:rFonts w:ascii="Arial" w:hAnsi="Arial" w:cs="Arial"/>
          <w:sz w:val="24"/>
          <w:szCs w:val="24"/>
        </w:rPr>
        <w:t>receives a parameter string, it will parse the string and generate output corresponding to pre-selected analytics and graphics.  This information may be accessed by directing a web-browser to the URL below:</w:t>
      </w:r>
    </w:p>
    <w:p w:rsidR="00085895" w:rsidRPr="00EB31C5" w:rsidRDefault="00085895" w:rsidP="00E203AA">
      <w:pPr>
        <w:pStyle w:val="ListParagraph"/>
        <w:spacing w:line="360" w:lineRule="auto"/>
        <w:jc w:val="both"/>
        <w:rPr>
          <w:rStyle w:val="Strong"/>
          <w:rFonts w:ascii="Arial" w:hAnsi="Arial" w:cs="Arial"/>
          <w:sz w:val="24"/>
          <w:szCs w:val="24"/>
        </w:rPr>
      </w:pPr>
      <w:r w:rsidRPr="00EB31C5">
        <w:rPr>
          <w:rStyle w:val="Strong"/>
          <w:rFonts w:ascii="Arial" w:hAnsi="Arial" w:cs="Arial"/>
          <w:sz w:val="24"/>
          <w:szCs w:val="24"/>
        </w:rPr>
        <w:t>http://cdc-obesity-dashboard.azurewebsites.net/#</w:t>
      </w:r>
    </w:p>
    <w:p w:rsidR="00F9295E" w:rsidRPr="00EB31C5" w:rsidRDefault="00F9295E" w:rsidP="00E203AA">
      <w:pPr>
        <w:pStyle w:val="ListParagraph"/>
        <w:spacing w:line="360" w:lineRule="auto"/>
        <w:jc w:val="both"/>
        <w:rPr>
          <w:rFonts w:ascii="Arial" w:hAnsi="Arial" w:cs="Arial"/>
          <w:sz w:val="24"/>
          <w:szCs w:val="24"/>
        </w:rPr>
      </w:pPr>
    </w:p>
    <w:p w:rsidR="00F9295E" w:rsidRPr="00EB31C5" w:rsidRDefault="00F9295E" w:rsidP="00E203AA">
      <w:pPr>
        <w:pStyle w:val="ListParagraph"/>
        <w:spacing w:line="360" w:lineRule="auto"/>
        <w:jc w:val="both"/>
        <w:rPr>
          <w:rFonts w:ascii="Arial" w:hAnsi="Arial" w:cs="Arial"/>
          <w:sz w:val="24"/>
          <w:szCs w:val="24"/>
        </w:rPr>
      </w:pPr>
      <w:r w:rsidRPr="00EB31C5">
        <w:rPr>
          <w:rFonts w:ascii="Arial" w:hAnsi="Arial" w:cs="Arial"/>
          <w:sz w:val="24"/>
          <w:szCs w:val="24"/>
        </w:rPr>
        <w:t xml:space="preserve">Various functionalities for manipulating data ranges, graphical formats, and other aspects of the output report </w:t>
      </w:r>
      <w:r w:rsidR="003A777B" w:rsidRPr="00EB31C5">
        <w:rPr>
          <w:rFonts w:ascii="Arial" w:hAnsi="Arial" w:cs="Arial"/>
          <w:sz w:val="24"/>
          <w:szCs w:val="24"/>
        </w:rPr>
        <w:t>are provided in the web-application and are describe</w:t>
      </w:r>
      <w:r w:rsidR="00EB31C5">
        <w:rPr>
          <w:rFonts w:ascii="Arial" w:hAnsi="Arial" w:cs="Arial"/>
          <w:sz w:val="24"/>
          <w:szCs w:val="24"/>
        </w:rPr>
        <w:t>d</w:t>
      </w:r>
      <w:r w:rsidR="003A777B" w:rsidRPr="00EB31C5">
        <w:rPr>
          <w:rFonts w:ascii="Arial" w:hAnsi="Arial" w:cs="Arial"/>
          <w:sz w:val="24"/>
          <w:szCs w:val="24"/>
        </w:rPr>
        <w:t xml:space="preserve"> </w:t>
      </w:r>
      <w:r w:rsidR="003A777B" w:rsidRPr="00EB31C5">
        <w:rPr>
          <w:rFonts w:ascii="Arial" w:hAnsi="Arial" w:cs="Arial"/>
          <w:sz w:val="24"/>
          <w:szCs w:val="24"/>
        </w:rPr>
        <w:lastRenderedPageBreak/>
        <w:t>in greater detail in other portions of this document</w:t>
      </w:r>
      <w:r w:rsidR="00EB31C5">
        <w:rPr>
          <w:rFonts w:ascii="Arial" w:hAnsi="Arial" w:cs="Arial"/>
          <w:sz w:val="24"/>
          <w:szCs w:val="24"/>
        </w:rPr>
        <w:t xml:space="preserve"> and in the accompanying demo video (see Final Project Deliverable PowerPoint Presentation)</w:t>
      </w:r>
      <w:r w:rsidR="003A777B" w:rsidRPr="00EB31C5">
        <w:rPr>
          <w:rFonts w:ascii="Arial" w:hAnsi="Arial" w:cs="Arial"/>
          <w:sz w:val="24"/>
          <w:szCs w:val="24"/>
        </w:rPr>
        <w:t xml:space="preserve">.  </w:t>
      </w:r>
    </w:p>
    <w:p w:rsidR="00F9295E" w:rsidRPr="00EB31C5" w:rsidRDefault="00F9295E" w:rsidP="00E203AA">
      <w:pPr>
        <w:pStyle w:val="ListParagraph"/>
        <w:spacing w:line="360" w:lineRule="auto"/>
        <w:jc w:val="both"/>
        <w:rPr>
          <w:rFonts w:ascii="Arial" w:hAnsi="Arial" w:cs="Arial"/>
          <w:sz w:val="24"/>
          <w:szCs w:val="24"/>
        </w:rPr>
      </w:pPr>
    </w:p>
    <w:p w:rsidR="0060344F" w:rsidRPr="00EB31C5" w:rsidRDefault="006A3AC3" w:rsidP="00E203AA">
      <w:pPr>
        <w:spacing w:line="360" w:lineRule="auto"/>
        <w:contextualSpacing/>
        <w:jc w:val="both"/>
        <w:rPr>
          <w:rFonts w:ascii="Arial" w:hAnsi="Arial" w:cs="Arial"/>
          <w:b/>
          <w:sz w:val="24"/>
          <w:szCs w:val="24"/>
        </w:rPr>
      </w:pPr>
      <w:r w:rsidRPr="00EB31C5">
        <w:rPr>
          <w:rFonts w:ascii="Arial" w:hAnsi="Arial" w:cs="Arial"/>
          <w:b/>
          <w:sz w:val="24"/>
          <w:szCs w:val="24"/>
        </w:rPr>
        <w:t>Report View and Interpretation</w:t>
      </w:r>
    </w:p>
    <w:p w:rsidR="006A3AC3" w:rsidRPr="00EB31C5" w:rsidRDefault="006A3AC3"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The Analytics &amp; Reporting module leverages data collected from the patient-facing application of the Suite that has been stored </w:t>
      </w:r>
      <w:r w:rsidR="009F38A9" w:rsidRPr="00EB31C5">
        <w:rPr>
          <w:rFonts w:ascii="Arial" w:hAnsi="Arial" w:cs="Arial"/>
          <w:sz w:val="24"/>
          <w:szCs w:val="24"/>
        </w:rPr>
        <w:t>within</w:t>
      </w:r>
      <w:r w:rsidRPr="00EB31C5">
        <w:rPr>
          <w:rFonts w:ascii="Arial" w:hAnsi="Arial" w:cs="Arial"/>
          <w:sz w:val="24"/>
          <w:szCs w:val="24"/>
        </w:rPr>
        <w:t xml:space="preserve"> electronic medical records maintained in the FHIR database.  For each subject in the database, Body Mass Index (BMI) calculations are performed dividing </w:t>
      </w:r>
      <w:r w:rsidR="009F38A9" w:rsidRPr="00EB31C5">
        <w:rPr>
          <w:rFonts w:ascii="Arial" w:hAnsi="Arial" w:cs="Arial"/>
          <w:sz w:val="24"/>
          <w:szCs w:val="24"/>
        </w:rPr>
        <w:t>the subject</w:t>
      </w:r>
      <w:r w:rsidRPr="00EB31C5">
        <w:rPr>
          <w:rFonts w:ascii="Arial" w:hAnsi="Arial" w:cs="Arial"/>
          <w:sz w:val="24"/>
          <w:szCs w:val="24"/>
        </w:rPr>
        <w:t xml:space="preserve"> weight </w:t>
      </w:r>
      <w:r w:rsidR="009F38A9" w:rsidRPr="00EB31C5">
        <w:rPr>
          <w:rFonts w:ascii="Arial" w:hAnsi="Arial" w:cs="Arial"/>
          <w:sz w:val="24"/>
          <w:szCs w:val="24"/>
        </w:rPr>
        <w:t>(</w:t>
      </w:r>
      <w:r w:rsidRPr="00EB31C5">
        <w:rPr>
          <w:rFonts w:ascii="Arial" w:hAnsi="Arial" w:cs="Arial"/>
          <w:sz w:val="24"/>
          <w:szCs w:val="24"/>
        </w:rPr>
        <w:t>in kilograms</w:t>
      </w:r>
      <w:r w:rsidR="009F38A9" w:rsidRPr="00EB31C5">
        <w:rPr>
          <w:rFonts w:ascii="Arial" w:hAnsi="Arial" w:cs="Arial"/>
          <w:sz w:val="24"/>
          <w:szCs w:val="24"/>
        </w:rPr>
        <w:t>) b</w:t>
      </w:r>
      <w:r w:rsidRPr="00EB31C5">
        <w:rPr>
          <w:rFonts w:ascii="Arial" w:hAnsi="Arial" w:cs="Arial"/>
          <w:sz w:val="24"/>
          <w:szCs w:val="24"/>
        </w:rPr>
        <w:t xml:space="preserve">y </w:t>
      </w:r>
      <w:r w:rsidR="009F38A9" w:rsidRPr="00EB31C5">
        <w:rPr>
          <w:rFonts w:ascii="Arial" w:hAnsi="Arial" w:cs="Arial"/>
          <w:sz w:val="24"/>
          <w:szCs w:val="24"/>
        </w:rPr>
        <w:t>the subject</w:t>
      </w:r>
      <w:r w:rsidRPr="00EB31C5">
        <w:rPr>
          <w:rFonts w:ascii="Arial" w:hAnsi="Arial" w:cs="Arial"/>
          <w:sz w:val="24"/>
          <w:szCs w:val="24"/>
        </w:rPr>
        <w:t xml:space="preserve"> height squared </w:t>
      </w:r>
      <w:r w:rsidR="009F38A9" w:rsidRPr="00EB31C5">
        <w:rPr>
          <w:rFonts w:ascii="Arial" w:hAnsi="Arial" w:cs="Arial"/>
          <w:sz w:val="24"/>
          <w:szCs w:val="24"/>
        </w:rPr>
        <w:t>(in meter</w:t>
      </w:r>
      <w:r w:rsidRPr="00EB31C5">
        <w:rPr>
          <w:rFonts w:ascii="Arial" w:hAnsi="Arial" w:cs="Arial"/>
          <w:sz w:val="24"/>
          <w:szCs w:val="24"/>
        </w:rPr>
        <w:t>s</w:t>
      </w:r>
      <w:r w:rsidR="009F38A9" w:rsidRPr="00EB31C5">
        <w:rPr>
          <w:rFonts w:ascii="Arial" w:hAnsi="Arial" w:cs="Arial"/>
          <w:sz w:val="24"/>
          <w:szCs w:val="24"/>
        </w:rPr>
        <w:t>)</w:t>
      </w:r>
      <w:r w:rsidRPr="00EB31C5">
        <w:rPr>
          <w:rFonts w:ascii="Arial" w:hAnsi="Arial" w:cs="Arial"/>
          <w:sz w:val="24"/>
          <w:szCs w:val="24"/>
        </w:rPr>
        <w:t>.</w:t>
      </w:r>
      <w:r w:rsidR="009F38A9" w:rsidRPr="00EB31C5">
        <w:rPr>
          <w:rFonts w:ascii="Arial" w:hAnsi="Arial" w:cs="Arial"/>
          <w:sz w:val="24"/>
          <w:szCs w:val="24"/>
        </w:rPr>
        <w:t xml:space="preserve">  BMI represents an important metric to evaluate whether an individual is within a healthy weight range based on age and other factors.  </w:t>
      </w:r>
    </w:p>
    <w:p w:rsidR="006A3AC3" w:rsidRPr="00EB31C5" w:rsidRDefault="006A3AC3" w:rsidP="00E203AA">
      <w:pPr>
        <w:pStyle w:val="PlainText"/>
        <w:spacing w:line="360" w:lineRule="auto"/>
        <w:contextualSpacing/>
        <w:jc w:val="both"/>
        <w:rPr>
          <w:rFonts w:ascii="Arial" w:hAnsi="Arial" w:cs="Arial"/>
          <w:sz w:val="24"/>
          <w:szCs w:val="24"/>
        </w:rPr>
      </w:pPr>
    </w:p>
    <w:p w:rsidR="006A3AC3" w:rsidRPr="00EB31C5" w:rsidRDefault="002647EB"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Exemplary screenshots taken from the Analytics &amp; Reporting web-app are shown below.</w:t>
      </w:r>
    </w:p>
    <w:p w:rsidR="002647EB" w:rsidRDefault="002647EB" w:rsidP="00E203AA">
      <w:pPr>
        <w:pStyle w:val="PlainText"/>
        <w:spacing w:line="360" w:lineRule="auto"/>
        <w:contextualSpacing/>
        <w:jc w:val="both"/>
        <w:rPr>
          <w:rFonts w:ascii="Arial" w:hAnsi="Arial" w:cs="Arial"/>
          <w:sz w:val="24"/>
          <w:szCs w:val="24"/>
        </w:rPr>
      </w:pPr>
    </w:p>
    <w:p w:rsidR="00812A39" w:rsidRDefault="00812A39" w:rsidP="00E203AA">
      <w:pPr>
        <w:pStyle w:val="PlainText"/>
        <w:spacing w:line="360" w:lineRule="auto"/>
        <w:contextualSpacing/>
        <w:jc w:val="both"/>
        <w:rPr>
          <w:rFonts w:ascii="Arial" w:hAnsi="Arial" w:cs="Arial"/>
          <w:sz w:val="24"/>
          <w:szCs w:val="24"/>
        </w:rPr>
      </w:pPr>
      <w:r>
        <w:rPr>
          <w:rFonts w:ascii="Arial" w:hAnsi="Arial" w:cs="Arial"/>
          <w:sz w:val="24"/>
          <w:szCs w:val="24"/>
        </w:rPr>
        <w:t>Practice Selection</w:t>
      </w:r>
    </w:p>
    <w:p w:rsidR="00812A39" w:rsidRDefault="00812A39" w:rsidP="00E203AA">
      <w:pPr>
        <w:pStyle w:val="PlainText"/>
        <w:spacing w:line="360" w:lineRule="auto"/>
        <w:contextualSpacing/>
        <w:jc w:val="both"/>
        <w:rPr>
          <w:rFonts w:ascii="Arial" w:hAnsi="Arial" w:cs="Arial"/>
          <w:sz w:val="24"/>
          <w:szCs w:val="24"/>
        </w:rPr>
      </w:pPr>
      <w:r>
        <w:rPr>
          <w:noProof/>
        </w:rPr>
        <w:drawing>
          <wp:inline distT="0" distB="0" distL="0" distR="0" wp14:anchorId="4D8EF1C8" wp14:editId="25DDF6F2">
            <wp:extent cx="5943600" cy="51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0540"/>
                    </a:xfrm>
                    <a:prstGeom prst="rect">
                      <a:avLst/>
                    </a:prstGeom>
                  </pic:spPr>
                </pic:pic>
              </a:graphicData>
            </a:graphic>
          </wp:inline>
        </w:drawing>
      </w:r>
    </w:p>
    <w:p w:rsidR="00812A39" w:rsidRDefault="00812A39" w:rsidP="00812A39">
      <w:pPr>
        <w:spacing w:line="360" w:lineRule="auto"/>
        <w:jc w:val="both"/>
        <w:rPr>
          <w:rStyle w:val="Strong"/>
          <w:rFonts w:ascii="Arial" w:hAnsi="Arial" w:cs="Arial"/>
          <w:b w:val="0"/>
          <w:sz w:val="24"/>
          <w:szCs w:val="24"/>
        </w:rPr>
      </w:pPr>
      <w:r>
        <w:rPr>
          <w:rFonts w:ascii="Arial" w:hAnsi="Arial" w:cs="Arial"/>
          <w:sz w:val="24"/>
          <w:szCs w:val="24"/>
        </w:rPr>
        <w:t>Using the ID# identified by</w:t>
      </w:r>
      <w:r w:rsidRPr="00812A39">
        <w:rPr>
          <w:rFonts w:ascii="Arial" w:hAnsi="Arial" w:cs="Arial"/>
          <w:sz w:val="24"/>
          <w:szCs w:val="24"/>
        </w:rPr>
        <w:t xml:space="preserve"> the input parameters</w:t>
      </w:r>
      <w:r w:rsidRPr="00812A39">
        <w:rPr>
          <w:rStyle w:val="Strong"/>
          <w:rFonts w:ascii="Arial" w:hAnsi="Arial" w:cs="Arial"/>
          <w:b w:val="0"/>
          <w:sz w:val="24"/>
          <w:szCs w:val="24"/>
        </w:rPr>
        <w:t xml:space="preserve"> a selected practice number </w:t>
      </w:r>
      <w:r>
        <w:rPr>
          <w:rStyle w:val="Strong"/>
          <w:rFonts w:ascii="Arial" w:hAnsi="Arial" w:cs="Arial"/>
          <w:b w:val="0"/>
          <w:sz w:val="24"/>
          <w:szCs w:val="24"/>
        </w:rPr>
        <w:t>is indicated.</w:t>
      </w:r>
    </w:p>
    <w:p w:rsidR="00812A39" w:rsidRPr="00EB31C5" w:rsidRDefault="00812A39" w:rsidP="00812A39">
      <w:pPr>
        <w:spacing w:line="360" w:lineRule="auto"/>
        <w:jc w:val="both"/>
        <w:rPr>
          <w:rStyle w:val="Strong"/>
          <w:rFonts w:ascii="Arial" w:hAnsi="Arial" w:cs="Arial"/>
          <w:b w:val="0"/>
          <w:sz w:val="24"/>
          <w:szCs w:val="24"/>
        </w:rPr>
      </w:pPr>
      <w:r w:rsidRPr="00EB31C5">
        <w:rPr>
          <w:rStyle w:val="Strong"/>
          <w:rFonts w:ascii="Arial" w:hAnsi="Arial" w:cs="Arial"/>
          <w:b w:val="0"/>
          <w:sz w:val="24"/>
          <w:szCs w:val="24"/>
        </w:rPr>
        <w:t>(</w:t>
      </w:r>
      <w:r>
        <w:rPr>
          <w:rStyle w:val="Strong"/>
          <w:rFonts w:ascii="Arial" w:hAnsi="Arial" w:cs="Arial"/>
          <w:b w:val="0"/>
          <w:sz w:val="24"/>
          <w:szCs w:val="24"/>
        </w:rPr>
        <w:t xml:space="preserve">in this case </w:t>
      </w:r>
      <w:r w:rsidRPr="00EB31C5">
        <w:rPr>
          <w:rStyle w:val="Strong"/>
          <w:rFonts w:ascii="Arial" w:hAnsi="Arial" w:cs="Arial"/>
          <w:b w:val="0"/>
          <w:sz w:val="24"/>
          <w:szCs w:val="24"/>
        </w:rPr>
        <w:t>-1 for all practices)</w:t>
      </w:r>
    </w:p>
    <w:p w:rsidR="00D34D71" w:rsidRDefault="00D34D71" w:rsidP="00E203AA">
      <w:pPr>
        <w:pStyle w:val="PlainText"/>
        <w:spacing w:line="360" w:lineRule="auto"/>
        <w:contextualSpacing/>
        <w:jc w:val="both"/>
        <w:rPr>
          <w:rFonts w:ascii="Arial" w:hAnsi="Arial" w:cs="Arial"/>
          <w:sz w:val="24"/>
          <w:szCs w:val="24"/>
        </w:rPr>
      </w:pPr>
    </w:p>
    <w:p w:rsidR="002647EB" w:rsidRPr="00EB31C5" w:rsidRDefault="002647EB"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Figure </w:t>
      </w:r>
      <w:r w:rsidR="00812A39">
        <w:rPr>
          <w:rFonts w:ascii="Arial" w:hAnsi="Arial" w:cs="Arial"/>
          <w:sz w:val="24"/>
          <w:szCs w:val="24"/>
        </w:rPr>
        <w:t>1</w:t>
      </w:r>
      <w:r w:rsidRPr="00EB31C5">
        <w:rPr>
          <w:rFonts w:ascii="Arial" w:hAnsi="Arial" w:cs="Arial"/>
          <w:sz w:val="24"/>
          <w:szCs w:val="24"/>
        </w:rPr>
        <w:t>:  Data Filtering</w:t>
      </w:r>
    </w:p>
    <w:p w:rsidR="002647EB" w:rsidRPr="00EB31C5" w:rsidRDefault="002647EB" w:rsidP="00E203AA">
      <w:pPr>
        <w:pStyle w:val="PlainText"/>
        <w:spacing w:line="360" w:lineRule="auto"/>
        <w:contextualSpacing/>
        <w:jc w:val="both"/>
        <w:rPr>
          <w:rFonts w:ascii="Arial" w:hAnsi="Arial" w:cs="Arial"/>
          <w:sz w:val="24"/>
          <w:szCs w:val="24"/>
        </w:rPr>
      </w:pPr>
    </w:p>
    <w:p w:rsidR="002647EB" w:rsidRPr="00EB31C5" w:rsidRDefault="001B1089" w:rsidP="00E203AA">
      <w:pPr>
        <w:pStyle w:val="PlainText"/>
        <w:spacing w:line="360" w:lineRule="auto"/>
        <w:contextualSpacing/>
        <w:jc w:val="both"/>
        <w:rPr>
          <w:rFonts w:ascii="Arial" w:hAnsi="Arial" w:cs="Arial"/>
          <w:sz w:val="24"/>
          <w:szCs w:val="24"/>
        </w:rPr>
      </w:pPr>
      <w:r w:rsidRPr="00EB31C5">
        <w:rPr>
          <w:rFonts w:ascii="Arial" w:hAnsi="Arial" w:cs="Arial"/>
          <w:noProof/>
          <w:sz w:val="24"/>
          <w:szCs w:val="24"/>
        </w:rPr>
        <w:drawing>
          <wp:inline distT="0" distB="0" distL="0" distR="0" wp14:anchorId="581E37DE" wp14:editId="4A4428CB">
            <wp:extent cx="5943600" cy="2207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7895"/>
                    </a:xfrm>
                    <a:prstGeom prst="rect">
                      <a:avLst/>
                    </a:prstGeom>
                  </pic:spPr>
                </pic:pic>
              </a:graphicData>
            </a:graphic>
          </wp:inline>
        </w:drawing>
      </w:r>
    </w:p>
    <w:p w:rsidR="002647EB" w:rsidRPr="00EB31C5" w:rsidRDefault="002647EB" w:rsidP="00E203AA">
      <w:pPr>
        <w:pStyle w:val="PlainText"/>
        <w:spacing w:line="360" w:lineRule="auto"/>
        <w:contextualSpacing/>
        <w:jc w:val="both"/>
        <w:rPr>
          <w:rFonts w:ascii="Arial" w:hAnsi="Arial" w:cs="Arial"/>
          <w:sz w:val="24"/>
          <w:szCs w:val="24"/>
        </w:rPr>
      </w:pPr>
    </w:p>
    <w:p w:rsidR="002647EB" w:rsidRPr="00EB31C5" w:rsidRDefault="002647EB"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The web-app provides the ability to select, group, and chart data stored in the FHIR database.  Date ranges </w:t>
      </w:r>
      <w:r w:rsidR="001B1089" w:rsidRPr="00EB31C5">
        <w:rPr>
          <w:rFonts w:ascii="Arial" w:hAnsi="Arial" w:cs="Arial"/>
          <w:sz w:val="24"/>
          <w:szCs w:val="24"/>
        </w:rPr>
        <w:t xml:space="preserve">(1A) </w:t>
      </w:r>
      <w:r w:rsidRPr="00EB31C5">
        <w:rPr>
          <w:rFonts w:ascii="Arial" w:hAnsi="Arial" w:cs="Arial"/>
          <w:sz w:val="24"/>
          <w:szCs w:val="24"/>
        </w:rPr>
        <w:t xml:space="preserve">may be specified </w:t>
      </w:r>
      <w:r w:rsidR="001B1089" w:rsidRPr="00EB31C5">
        <w:rPr>
          <w:rFonts w:ascii="Arial" w:hAnsi="Arial" w:cs="Arial"/>
          <w:sz w:val="24"/>
          <w:szCs w:val="24"/>
        </w:rPr>
        <w:t xml:space="preserve">in the provided fields to </w:t>
      </w:r>
      <w:r w:rsidR="00BB0293" w:rsidRPr="00EB31C5">
        <w:rPr>
          <w:rFonts w:ascii="Arial" w:hAnsi="Arial" w:cs="Arial"/>
          <w:sz w:val="24"/>
          <w:szCs w:val="24"/>
        </w:rPr>
        <w:t>determine specific</w:t>
      </w:r>
      <w:r w:rsidR="001B1089" w:rsidRPr="00EB31C5">
        <w:rPr>
          <w:rFonts w:ascii="Arial" w:hAnsi="Arial" w:cs="Arial"/>
          <w:sz w:val="24"/>
          <w:szCs w:val="24"/>
        </w:rPr>
        <w:t xml:space="preserve"> data displayed in subsequent graphs.  </w:t>
      </w:r>
    </w:p>
    <w:p w:rsidR="001B1089" w:rsidRPr="00EB31C5" w:rsidRDefault="001B1089" w:rsidP="00E203AA">
      <w:pPr>
        <w:pStyle w:val="PlainText"/>
        <w:spacing w:line="360" w:lineRule="auto"/>
        <w:contextualSpacing/>
        <w:jc w:val="both"/>
        <w:rPr>
          <w:rFonts w:ascii="Arial" w:hAnsi="Arial" w:cs="Arial"/>
          <w:sz w:val="24"/>
          <w:szCs w:val="24"/>
        </w:rPr>
      </w:pPr>
    </w:p>
    <w:p w:rsidR="00BB0293" w:rsidRPr="00EB31C5" w:rsidRDefault="001B1089"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Population-level grouping and analysis is facilitated by additional buttons for selecting subjects by ethnicity (1B), gender (1C) </w:t>
      </w:r>
      <w:r w:rsidR="006A3AC3" w:rsidRPr="00EB31C5">
        <w:rPr>
          <w:rFonts w:ascii="Arial" w:hAnsi="Arial" w:cs="Arial"/>
          <w:sz w:val="24"/>
          <w:szCs w:val="24"/>
        </w:rPr>
        <w:t>census tract</w:t>
      </w:r>
      <w:r w:rsidRPr="00EB31C5">
        <w:rPr>
          <w:rFonts w:ascii="Arial" w:hAnsi="Arial" w:cs="Arial"/>
          <w:sz w:val="24"/>
          <w:szCs w:val="24"/>
        </w:rPr>
        <w:t xml:space="preserve"> including County and Zip Code (1D), and </w:t>
      </w:r>
      <w:r w:rsidR="00BB0293" w:rsidRPr="00EB31C5">
        <w:rPr>
          <w:rFonts w:ascii="Arial" w:hAnsi="Arial" w:cs="Arial"/>
          <w:sz w:val="24"/>
          <w:szCs w:val="24"/>
        </w:rPr>
        <w:t>age (1E)</w:t>
      </w:r>
      <w:r w:rsidRPr="00EB31C5">
        <w:rPr>
          <w:rFonts w:ascii="Arial" w:hAnsi="Arial" w:cs="Arial"/>
          <w:sz w:val="24"/>
          <w:szCs w:val="24"/>
        </w:rPr>
        <w:t>.</w:t>
      </w:r>
      <w:r w:rsidR="00BB0293" w:rsidRPr="00EB31C5">
        <w:rPr>
          <w:rFonts w:ascii="Arial" w:hAnsi="Arial" w:cs="Arial"/>
          <w:sz w:val="24"/>
          <w:szCs w:val="24"/>
        </w:rPr>
        <w:t xml:space="preserve">  </w:t>
      </w:r>
    </w:p>
    <w:p w:rsidR="00BB0293" w:rsidRPr="00EB31C5" w:rsidRDefault="00BB0293" w:rsidP="00E203AA">
      <w:pPr>
        <w:pStyle w:val="PlainText"/>
        <w:spacing w:line="360" w:lineRule="auto"/>
        <w:contextualSpacing/>
        <w:jc w:val="both"/>
        <w:rPr>
          <w:rFonts w:ascii="Arial" w:hAnsi="Arial" w:cs="Arial"/>
          <w:sz w:val="24"/>
          <w:szCs w:val="24"/>
        </w:rPr>
      </w:pPr>
    </w:p>
    <w:p w:rsidR="00BB0293" w:rsidRPr="00EB31C5" w:rsidRDefault="00BB0293"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After configuring and selecting desired data parameters, use the “Update” button (1F) to perform calculations and update the presented data.</w:t>
      </w:r>
    </w:p>
    <w:p w:rsidR="00812A39" w:rsidRPr="00EB31C5" w:rsidRDefault="00812A39" w:rsidP="00E203AA">
      <w:pPr>
        <w:pStyle w:val="PlainText"/>
        <w:spacing w:line="360" w:lineRule="auto"/>
        <w:contextualSpacing/>
        <w:jc w:val="both"/>
        <w:rPr>
          <w:rFonts w:ascii="Arial" w:hAnsi="Arial" w:cs="Arial"/>
          <w:sz w:val="24"/>
          <w:szCs w:val="24"/>
        </w:rPr>
      </w:pPr>
    </w:p>
    <w:p w:rsidR="00BB0293" w:rsidRPr="00EB31C5" w:rsidRDefault="00BB0293" w:rsidP="00E203AA">
      <w:pPr>
        <w:spacing w:line="360" w:lineRule="auto"/>
        <w:contextualSpacing/>
        <w:jc w:val="both"/>
        <w:rPr>
          <w:rFonts w:ascii="Arial" w:hAnsi="Arial" w:cs="Arial"/>
          <w:sz w:val="24"/>
          <w:szCs w:val="24"/>
        </w:rPr>
      </w:pPr>
      <w:r w:rsidRPr="00EB31C5">
        <w:rPr>
          <w:rFonts w:ascii="Arial" w:hAnsi="Arial" w:cs="Arial"/>
          <w:sz w:val="24"/>
          <w:szCs w:val="24"/>
        </w:rPr>
        <w:t xml:space="preserve">Figure </w:t>
      </w:r>
      <w:r w:rsidR="00812A39">
        <w:rPr>
          <w:rFonts w:ascii="Arial" w:hAnsi="Arial" w:cs="Arial"/>
          <w:sz w:val="24"/>
          <w:szCs w:val="24"/>
        </w:rPr>
        <w:t>2</w:t>
      </w:r>
      <w:r w:rsidR="00557399">
        <w:rPr>
          <w:rFonts w:ascii="Arial" w:hAnsi="Arial" w:cs="Arial"/>
          <w:sz w:val="24"/>
          <w:szCs w:val="24"/>
        </w:rPr>
        <w:t>a</w:t>
      </w:r>
      <w:r w:rsidRPr="00EB31C5">
        <w:rPr>
          <w:rFonts w:ascii="Arial" w:hAnsi="Arial" w:cs="Arial"/>
          <w:sz w:val="24"/>
          <w:szCs w:val="24"/>
        </w:rPr>
        <w:t>:  Chart</w:t>
      </w:r>
      <w:r w:rsidR="00F054AE" w:rsidRPr="00EB31C5">
        <w:rPr>
          <w:rFonts w:ascii="Arial" w:hAnsi="Arial" w:cs="Arial"/>
          <w:sz w:val="24"/>
          <w:szCs w:val="24"/>
        </w:rPr>
        <w:t>ing</w:t>
      </w:r>
    </w:p>
    <w:p w:rsidR="00BB0293" w:rsidRPr="00EB31C5" w:rsidRDefault="00F054AE" w:rsidP="00E203AA">
      <w:pPr>
        <w:pStyle w:val="PlainText"/>
        <w:spacing w:line="360" w:lineRule="auto"/>
        <w:contextualSpacing/>
        <w:jc w:val="both"/>
        <w:rPr>
          <w:rFonts w:ascii="Arial" w:hAnsi="Arial" w:cs="Arial"/>
          <w:sz w:val="24"/>
          <w:szCs w:val="24"/>
        </w:rPr>
      </w:pPr>
      <w:r w:rsidRPr="00EB31C5">
        <w:rPr>
          <w:rFonts w:ascii="Arial" w:hAnsi="Arial" w:cs="Arial"/>
          <w:noProof/>
          <w:sz w:val="24"/>
          <w:szCs w:val="24"/>
        </w:rPr>
        <w:drawing>
          <wp:inline distT="0" distB="0" distL="0" distR="0" wp14:anchorId="5ACC62B3" wp14:editId="289B0196">
            <wp:extent cx="5943600" cy="3560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0445"/>
                    </a:xfrm>
                    <a:prstGeom prst="rect">
                      <a:avLst/>
                    </a:prstGeom>
                  </pic:spPr>
                </pic:pic>
              </a:graphicData>
            </a:graphic>
          </wp:inline>
        </w:drawing>
      </w:r>
    </w:p>
    <w:p w:rsidR="00BB0293" w:rsidRPr="00EB31C5" w:rsidRDefault="00BB0293" w:rsidP="00E203AA">
      <w:pPr>
        <w:pStyle w:val="PlainText"/>
        <w:spacing w:line="360" w:lineRule="auto"/>
        <w:contextualSpacing/>
        <w:jc w:val="both"/>
        <w:rPr>
          <w:rFonts w:ascii="Arial" w:hAnsi="Arial" w:cs="Arial"/>
          <w:sz w:val="24"/>
          <w:szCs w:val="24"/>
        </w:rPr>
      </w:pPr>
    </w:p>
    <w:p w:rsidR="00F054AE" w:rsidRPr="00EB31C5" w:rsidRDefault="00BB0293"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Selections specified in the data filtering section are presented in a pre-configured graphical format as shown in Figure 2.  BMI calculations are selectable </w:t>
      </w:r>
      <w:r w:rsidR="00F054AE" w:rsidRPr="00EB31C5">
        <w:rPr>
          <w:rFonts w:ascii="Arial" w:hAnsi="Arial" w:cs="Arial"/>
          <w:sz w:val="24"/>
          <w:szCs w:val="24"/>
        </w:rPr>
        <w:t xml:space="preserve">using the series </w:t>
      </w:r>
      <w:r w:rsidR="00F054AE" w:rsidRPr="00EB31C5">
        <w:rPr>
          <w:rFonts w:ascii="Arial" w:hAnsi="Arial" w:cs="Arial"/>
          <w:sz w:val="24"/>
          <w:szCs w:val="24"/>
        </w:rPr>
        <w:lastRenderedPageBreak/>
        <w:t xml:space="preserve">buttons (2A) along with associated hemoglobin a1c values (if present within the FHIR database).  </w:t>
      </w:r>
    </w:p>
    <w:p w:rsidR="00F054AE" w:rsidRPr="00EB31C5" w:rsidRDefault="00F054AE" w:rsidP="00E203AA">
      <w:pPr>
        <w:pStyle w:val="PlainText"/>
        <w:spacing w:line="360" w:lineRule="auto"/>
        <w:contextualSpacing/>
        <w:jc w:val="both"/>
        <w:rPr>
          <w:rFonts w:ascii="Arial" w:hAnsi="Arial" w:cs="Arial"/>
          <w:sz w:val="24"/>
          <w:szCs w:val="24"/>
        </w:rPr>
      </w:pPr>
    </w:p>
    <w:p w:rsidR="00BB0293" w:rsidRPr="00EB31C5" w:rsidRDefault="00F054AE"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BMI trends (2D) are shown for the selected date range (2C) and may be overlaid with hemoglobin values (2E)</w:t>
      </w:r>
      <w:r w:rsidR="00812A39">
        <w:rPr>
          <w:rFonts w:ascii="Arial" w:hAnsi="Arial" w:cs="Arial"/>
          <w:sz w:val="24"/>
          <w:szCs w:val="24"/>
        </w:rPr>
        <w:t xml:space="preserve"> </w:t>
      </w:r>
      <w:r w:rsidRPr="00EB31C5">
        <w:rPr>
          <w:rFonts w:ascii="Arial" w:hAnsi="Arial" w:cs="Arial"/>
          <w:sz w:val="24"/>
          <w:szCs w:val="24"/>
        </w:rPr>
        <w:t xml:space="preserve">for the corresponding data set.  </w:t>
      </w:r>
    </w:p>
    <w:p w:rsidR="00F054AE" w:rsidRPr="00EB31C5" w:rsidRDefault="00F054AE" w:rsidP="00E203AA">
      <w:pPr>
        <w:pStyle w:val="PlainText"/>
        <w:spacing w:line="360" w:lineRule="auto"/>
        <w:contextualSpacing/>
        <w:jc w:val="both"/>
        <w:rPr>
          <w:rFonts w:ascii="Arial" w:hAnsi="Arial" w:cs="Arial"/>
          <w:sz w:val="24"/>
          <w:szCs w:val="24"/>
        </w:rPr>
      </w:pPr>
    </w:p>
    <w:p w:rsidR="00F054AE" w:rsidRPr="00EB31C5" w:rsidRDefault="00F054AE"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The formatting and scale of the chart may be selected according to the “Zoom” buttons (2B) which set forth pre-defined ranges that are further highlighted in the data range graph (2F).</w:t>
      </w:r>
    </w:p>
    <w:p w:rsidR="00F054AE" w:rsidRPr="00EB31C5" w:rsidRDefault="00F054AE" w:rsidP="00E203AA">
      <w:pPr>
        <w:pStyle w:val="PlainText"/>
        <w:spacing w:line="360" w:lineRule="auto"/>
        <w:contextualSpacing/>
        <w:jc w:val="both"/>
        <w:rPr>
          <w:rFonts w:ascii="Arial" w:hAnsi="Arial" w:cs="Arial"/>
          <w:sz w:val="24"/>
          <w:szCs w:val="24"/>
        </w:rPr>
      </w:pPr>
    </w:p>
    <w:p w:rsidR="00F054AE" w:rsidRPr="00EB31C5" w:rsidRDefault="00D34D71" w:rsidP="00E203AA">
      <w:pPr>
        <w:pStyle w:val="PlainText"/>
        <w:spacing w:line="360" w:lineRule="auto"/>
        <w:contextualSpacing/>
        <w:jc w:val="both"/>
        <w:rPr>
          <w:rFonts w:ascii="Arial" w:hAnsi="Arial" w:cs="Arial"/>
          <w:sz w:val="24"/>
          <w:szCs w:val="24"/>
        </w:rPr>
      </w:pPr>
      <w:r>
        <w:rPr>
          <w:rFonts w:ascii="Arial" w:hAnsi="Arial" w:cs="Arial"/>
          <w:sz w:val="24"/>
          <w:szCs w:val="24"/>
        </w:rPr>
        <w:t>F</w:t>
      </w:r>
      <w:r w:rsidR="00F054AE" w:rsidRPr="00EB31C5">
        <w:rPr>
          <w:rFonts w:ascii="Arial" w:hAnsi="Arial" w:cs="Arial"/>
          <w:sz w:val="24"/>
          <w:szCs w:val="24"/>
        </w:rPr>
        <w:t>igure 2</w:t>
      </w:r>
      <w:r w:rsidR="00557399">
        <w:rPr>
          <w:rFonts w:ascii="Arial" w:hAnsi="Arial" w:cs="Arial"/>
          <w:sz w:val="24"/>
          <w:szCs w:val="24"/>
        </w:rPr>
        <w:t>b</w:t>
      </w:r>
      <w:r w:rsidR="00F054AE" w:rsidRPr="00EB31C5">
        <w:rPr>
          <w:rFonts w:ascii="Arial" w:hAnsi="Arial" w:cs="Arial"/>
          <w:sz w:val="24"/>
          <w:szCs w:val="24"/>
        </w:rPr>
        <w:t>:  Chart</w:t>
      </w:r>
      <w:r w:rsidR="001261F6" w:rsidRPr="00EB31C5">
        <w:rPr>
          <w:rFonts w:ascii="Arial" w:hAnsi="Arial" w:cs="Arial"/>
          <w:sz w:val="24"/>
          <w:szCs w:val="24"/>
        </w:rPr>
        <w:t xml:space="preserve"> Details</w:t>
      </w:r>
    </w:p>
    <w:p w:rsidR="00BB0293" w:rsidRPr="00EB31C5" w:rsidRDefault="00BB0293" w:rsidP="00E203AA">
      <w:pPr>
        <w:pStyle w:val="PlainText"/>
        <w:spacing w:line="360" w:lineRule="auto"/>
        <w:contextualSpacing/>
        <w:jc w:val="both"/>
        <w:rPr>
          <w:rFonts w:ascii="Arial" w:hAnsi="Arial" w:cs="Arial"/>
          <w:sz w:val="24"/>
          <w:szCs w:val="24"/>
        </w:rPr>
      </w:pPr>
    </w:p>
    <w:p w:rsidR="00BB0293" w:rsidRPr="00EB31C5" w:rsidRDefault="001261F6" w:rsidP="00E203AA">
      <w:pPr>
        <w:pStyle w:val="PlainText"/>
        <w:spacing w:line="360" w:lineRule="auto"/>
        <w:contextualSpacing/>
        <w:jc w:val="both"/>
        <w:rPr>
          <w:rFonts w:ascii="Arial" w:hAnsi="Arial" w:cs="Arial"/>
          <w:sz w:val="24"/>
          <w:szCs w:val="24"/>
        </w:rPr>
      </w:pPr>
      <w:r w:rsidRPr="00EB31C5">
        <w:rPr>
          <w:rFonts w:ascii="Arial" w:hAnsi="Arial" w:cs="Arial"/>
          <w:noProof/>
          <w:sz w:val="24"/>
          <w:szCs w:val="24"/>
        </w:rPr>
        <w:drawing>
          <wp:inline distT="0" distB="0" distL="0" distR="0" wp14:anchorId="2042FE1D" wp14:editId="557FF628">
            <wp:extent cx="4000500" cy="24404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2366" cy="2453815"/>
                    </a:xfrm>
                    <a:prstGeom prst="rect">
                      <a:avLst/>
                    </a:prstGeom>
                  </pic:spPr>
                </pic:pic>
              </a:graphicData>
            </a:graphic>
          </wp:inline>
        </w:drawing>
      </w:r>
    </w:p>
    <w:p w:rsidR="00BB0293" w:rsidRPr="00EB31C5" w:rsidRDefault="00BB0293" w:rsidP="00E203AA">
      <w:pPr>
        <w:pStyle w:val="PlainText"/>
        <w:spacing w:line="360" w:lineRule="auto"/>
        <w:contextualSpacing/>
        <w:jc w:val="both"/>
        <w:rPr>
          <w:rFonts w:ascii="Arial" w:hAnsi="Arial" w:cs="Arial"/>
          <w:sz w:val="24"/>
          <w:szCs w:val="24"/>
        </w:rPr>
      </w:pPr>
    </w:p>
    <w:p w:rsidR="006A3AC3" w:rsidRPr="00EB31C5" w:rsidRDefault="001261F6"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The Analytics &amp; Reporting module leverages interactive graphing functionalities that allow the user to hover over specific data points and regions of each graph to obtain more detailed information.  </w:t>
      </w:r>
    </w:p>
    <w:p w:rsidR="001261F6" w:rsidRPr="00EB31C5" w:rsidRDefault="001261F6" w:rsidP="00E203AA">
      <w:pPr>
        <w:pStyle w:val="PlainText"/>
        <w:spacing w:line="360" w:lineRule="auto"/>
        <w:contextualSpacing/>
        <w:jc w:val="both"/>
        <w:rPr>
          <w:rFonts w:ascii="Arial" w:hAnsi="Arial" w:cs="Arial"/>
          <w:sz w:val="24"/>
          <w:szCs w:val="24"/>
        </w:rPr>
      </w:pPr>
    </w:p>
    <w:p w:rsidR="001261F6" w:rsidRPr="00EB31C5" w:rsidRDefault="001261F6" w:rsidP="00D34D71">
      <w:pPr>
        <w:pStyle w:val="PlainText"/>
        <w:spacing w:line="360" w:lineRule="auto"/>
        <w:contextualSpacing/>
        <w:jc w:val="both"/>
        <w:rPr>
          <w:rFonts w:ascii="Arial" w:hAnsi="Arial" w:cs="Arial"/>
          <w:sz w:val="24"/>
          <w:szCs w:val="24"/>
        </w:rPr>
      </w:pPr>
      <w:r w:rsidRPr="00EB31C5">
        <w:rPr>
          <w:rFonts w:ascii="Arial" w:hAnsi="Arial" w:cs="Arial"/>
          <w:sz w:val="24"/>
          <w:szCs w:val="24"/>
        </w:rPr>
        <w:t>In the exemplary dataset shown in Figure 2B, the calculated BMI (2G) for a selected point on the graph is shown.  As discussed above, a user may select various types of data to be presented (2H) that is scaled on a desired interval (2I) and representing a subset of highlighted data (2J).</w:t>
      </w:r>
      <w:r w:rsidRPr="00EB31C5">
        <w:rPr>
          <w:rFonts w:ascii="Arial" w:hAnsi="Arial" w:cs="Arial"/>
          <w:sz w:val="24"/>
          <w:szCs w:val="24"/>
        </w:rPr>
        <w:br w:type="page"/>
      </w:r>
    </w:p>
    <w:p w:rsidR="001261F6" w:rsidRPr="00EB31C5" w:rsidRDefault="001261F6"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lastRenderedPageBreak/>
        <w:t>Figure 3: Population View</w:t>
      </w:r>
    </w:p>
    <w:p w:rsidR="006A3AC3" w:rsidRPr="00EB31C5" w:rsidRDefault="001261F6" w:rsidP="00E203AA">
      <w:pPr>
        <w:pStyle w:val="PlainText"/>
        <w:spacing w:line="360" w:lineRule="auto"/>
        <w:contextualSpacing/>
        <w:jc w:val="both"/>
        <w:rPr>
          <w:rFonts w:ascii="Arial" w:hAnsi="Arial" w:cs="Arial"/>
          <w:sz w:val="24"/>
          <w:szCs w:val="24"/>
        </w:rPr>
      </w:pPr>
      <w:r w:rsidRPr="00EB31C5">
        <w:rPr>
          <w:rFonts w:ascii="Arial" w:hAnsi="Arial" w:cs="Arial"/>
          <w:noProof/>
          <w:sz w:val="24"/>
          <w:szCs w:val="24"/>
        </w:rPr>
        <w:drawing>
          <wp:inline distT="0" distB="0" distL="0" distR="0" wp14:anchorId="4A99D13E" wp14:editId="6FBE9206">
            <wp:extent cx="3914775" cy="3171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3171825"/>
                    </a:xfrm>
                    <a:prstGeom prst="rect">
                      <a:avLst/>
                    </a:prstGeom>
                  </pic:spPr>
                </pic:pic>
              </a:graphicData>
            </a:graphic>
          </wp:inline>
        </w:drawing>
      </w:r>
    </w:p>
    <w:p w:rsidR="001261F6" w:rsidRPr="00EB31C5" w:rsidRDefault="001261F6" w:rsidP="00E203AA">
      <w:pPr>
        <w:pStyle w:val="PlainText"/>
        <w:spacing w:line="360" w:lineRule="auto"/>
        <w:contextualSpacing/>
        <w:jc w:val="both"/>
        <w:rPr>
          <w:rFonts w:ascii="Arial" w:hAnsi="Arial" w:cs="Arial"/>
          <w:sz w:val="24"/>
          <w:szCs w:val="24"/>
        </w:rPr>
      </w:pPr>
    </w:p>
    <w:p w:rsidR="00A3663E" w:rsidRPr="00EB31C5" w:rsidRDefault="001261F6" w:rsidP="00D34D71">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As shown in Figure 3, a population view is also provided for selected data.  </w:t>
      </w:r>
      <w:r w:rsidR="007E0D2F" w:rsidRPr="00EB31C5">
        <w:rPr>
          <w:rFonts w:ascii="Arial" w:hAnsi="Arial" w:cs="Arial"/>
          <w:sz w:val="24"/>
          <w:szCs w:val="24"/>
        </w:rPr>
        <w:t xml:space="preserve">Using geographical information stored in the FHIR database along with details from specific subjects, BMI values may be presented by color shading (3A) and mapped to specific regions such as States (3B).  This manner of data presentation provides a useful way to </w:t>
      </w:r>
      <w:r w:rsidR="000379F9" w:rsidRPr="00EB31C5">
        <w:rPr>
          <w:rFonts w:ascii="Arial" w:hAnsi="Arial" w:cs="Arial"/>
          <w:sz w:val="24"/>
          <w:szCs w:val="24"/>
        </w:rPr>
        <w:t>view aggregated data and trends, for example, to visualize populations level statistics for subjects classified as underweight, normal weight, overweight or obese (UW, NW, OW, OB).  Subject classifications can further be compared to local, state or national estimates (state estimates from BRFSS, national from NHANES).</w:t>
      </w:r>
      <w:r w:rsidR="00A3663E" w:rsidRPr="00EB31C5">
        <w:rPr>
          <w:rFonts w:ascii="Arial" w:hAnsi="Arial" w:cs="Arial"/>
          <w:sz w:val="24"/>
          <w:szCs w:val="24"/>
        </w:rPr>
        <w:br w:type="page"/>
      </w:r>
    </w:p>
    <w:p w:rsidR="00557399" w:rsidRDefault="00A3663E" w:rsidP="00E203AA">
      <w:pPr>
        <w:spacing w:line="360" w:lineRule="auto"/>
        <w:contextualSpacing/>
        <w:jc w:val="both"/>
        <w:rPr>
          <w:rFonts w:ascii="Arial" w:hAnsi="Arial" w:cs="Arial"/>
          <w:sz w:val="24"/>
          <w:szCs w:val="24"/>
        </w:rPr>
      </w:pPr>
      <w:r w:rsidRPr="00EB31C5">
        <w:rPr>
          <w:rFonts w:ascii="Arial" w:hAnsi="Arial" w:cs="Arial"/>
          <w:sz w:val="24"/>
          <w:szCs w:val="24"/>
        </w:rPr>
        <w:lastRenderedPageBreak/>
        <w:t xml:space="preserve">Figure 4: </w:t>
      </w:r>
      <w:r w:rsidR="00557399">
        <w:rPr>
          <w:rFonts w:ascii="Arial" w:hAnsi="Arial" w:cs="Arial"/>
          <w:sz w:val="24"/>
          <w:szCs w:val="24"/>
        </w:rPr>
        <w:t>Risk Metrics</w:t>
      </w:r>
    </w:p>
    <w:p w:rsidR="00557399" w:rsidRDefault="00557399" w:rsidP="00E203AA">
      <w:pPr>
        <w:spacing w:line="360" w:lineRule="auto"/>
        <w:contextualSpacing/>
        <w:jc w:val="both"/>
        <w:rPr>
          <w:rFonts w:ascii="Arial" w:hAnsi="Arial" w:cs="Arial"/>
          <w:sz w:val="24"/>
          <w:szCs w:val="24"/>
        </w:rPr>
      </w:pPr>
      <w:r>
        <w:rPr>
          <w:noProof/>
        </w:rPr>
        <w:drawing>
          <wp:inline distT="0" distB="0" distL="0" distR="0" wp14:anchorId="04F6BA47" wp14:editId="7619891C">
            <wp:extent cx="3517900" cy="2493349"/>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6840" cy="2506773"/>
                    </a:xfrm>
                    <a:prstGeom prst="rect">
                      <a:avLst/>
                    </a:prstGeom>
                  </pic:spPr>
                </pic:pic>
              </a:graphicData>
            </a:graphic>
          </wp:inline>
        </w:drawing>
      </w:r>
    </w:p>
    <w:p w:rsidR="00557399" w:rsidRDefault="00557399" w:rsidP="00557399">
      <w:pPr>
        <w:spacing w:line="360" w:lineRule="auto"/>
        <w:contextualSpacing/>
        <w:jc w:val="both"/>
        <w:rPr>
          <w:rFonts w:ascii="Arial" w:hAnsi="Arial" w:cs="Arial"/>
          <w:sz w:val="24"/>
          <w:szCs w:val="24"/>
        </w:rPr>
      </w:pPr>
    </w:p>
    <w:p w:rsidR="00557399" w:rsidRDefault="00557399" w:rsidP="00E203AA">
      <w:pPr>
        <w:spacing w:line="360" w:lineRule="auto"/>
        <w:contextualSpacing/>
        <w:jc w:val="both"/>
        <w:rPr>
          <w:rFonts w:ascii="Arial" w:hAnsi="Arial" w:cs="Arial"/>
          <w:sz w:val="24"/>
          <w:szCs w:val="24"/>
        </w:rPr>
      </w:pPr>
      <w:r w:rsidRPr="00EB31C5">
        <w:rPr>
          <w:rFonts w:ascii="Arial" w:hAnsi="Arial" w:cs="Arial"/>
          <w:sz w:val="24"/>
          <w:szCs w:val="24"/>
        </w:rPr>
        <w:t xml:space="preserve">As shown in Figure </w:t>
      </w:r>
      <w:r>
        <w:rPr>
          <w:rFonts w:ascii="Arial" w:hAnsi="Arial" w:cs="Arial"/>
          <w:sz w:val="24"/>
          <w:szCs w:val="24"/>
        </w:rPr>
        <w:t>4</w:t>
      </w:r>
      <w:r w:rsidRPr="00EB31C5">
        <w:rPr>
          <w:rFonts w:ascii="Arial" w:hAnsi="Arial" w:cs="Arial"/>
          <w:sz w:val="24"/>
          <w:szCs w:val="24"/>
        </w:rPr>
        <w:t xml:space="preserve">, </w:t>
      </w:r>
      <w:r>
        <w:rPr>
          <w:rFonts w:ascii="Arial" w:hAnsi="Arial" w:cs="Arial"/>
          <w:sz w:val="24"/>
          <w:szCs w:val="24"/>
        </w:rPr>
        <w:t>risk metric classifications and visualizations are provided for</w:t>
      </w:r>
      <w:r w:rsidRPr="00EB31C5">
        <w:rPr>
          <w:rFonts w:ascii="Arial" w:hAnsi="Arial" w:cs="Arial"/>
          <w:sz w:val="24"/>
          <w:szCs w:val="24"/>
        </w:rPr>
        <w:t xml:space="preserve"> selected data.  </w:t>
      </w:r>
      <w:r>
        <w:rPr>
          <w:rFonts w:ascii="Arial" w:hAnsi="Arial" w:cs="Arial"/>
          <w:sz w:val="24"/>
          <w:szCs w:val="24"/>
        </w:rPr>
        <w:t xml:space="preserve">The current module provides functionality for evaluating hypertension risk in connection with existing BMI weight classifications.    </w:t>
      </w:r>
    </w:p>
    <w:p w:rsidR="00557399" w:rsidRDefault="00557399" w:rsidP="00E203AA">
      <w:pPr>
        <w:spacing w:line="360" w:lineRule="auto"/>
        <w:contextualSpacing/>
        <w:jc w:val="both"/>
        <w:rPr>
          <w:rFonts w:ascii="Arial" w:hAnsi="Arial" w:cs="Arial"/>
          <w:sz w:val="24"/>
          <w:szCs w:val="24"/>
        </w:rPr>
      </w:pPr>
    </w:p>
    <w:p w:rsidR="00A3663E" w:rsidRPr="00EB31C5" w:rsidRDefault="00557399" w:rsidP="00E203AA">
      <w:pPr>
        <w:spacing w:line="360" w:lineRule="auto"/>
        <w:contextualSpacing/>
        <w:jc w:val="both"/>
        <w:rPr>
          <w:rFonts w:ascii="Arial" w:hAnsi="Arial" w:cs="Arial"/>
          <w:sz w:val="24"/>
          <w:szCs w:val="24"/>
        </w:rPr>
      </w:pPr>
      <w:r>
        <w:rPr>
          <w:rFonts w:ascii="Arial" w:hAnsi="Arial" w:cs="Arial"/>
          <w:sz w:val="24"/>
          <w:szCs w:val="24"/>
        </w:rPr>
        <w:t xml:space="preserve">Figure 5: </w:t>
      </w:r>
      <w:r w:rsidR="00A3663E" w:rsidRPr="00EB31C5">
        <w:rPr>
          <w:rFonts w:ascii="Arial" w:hAnsi="Arial" w:cs="Arial"/>
          <w:sz w:val="24"/>
          <w:szCs w:val="24"/>
        </w:rPr>
        <w:t>Subject Data Detail View</w:t>
      </w:r>
    </w:p>
    <w:p w:rsidR="00A3663E" w:rsidRPr="00EB31C5" w:rsidRDefault="00557399" w:rsidP="00E203AA">
      <w:pPr>
        <w:spacing w:line="360" w:lineRule="auto"/>
        <w:contextualSpacing/>
        <w:jc w:val="both"/>
        <w:rPr>
          <w:rFonts w:ascii="Arial" w:hAnsi="Arial" w:cs="Arial"/>
          <w:sz w:val="24"/>
          <w:szCs w:val="24"/>
        </w:rPr>
      </w:pPr>
      <w:r>
        <w:rPr>
          <w:noProof/>
        </w:rPr>
        <w:drawing>
          <wp:inline distT="0" distB="0" distL="0" distR="0" wp14:anchorId="7569E58B" wp14:editId="0BB4F48F">
            <wp:extent cx="4876800" cy="1737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182" cy="1743458"/>
                    </a:xfrm>
                    <a:prstGeom prst="rect">
                      <a:avLst/>
                    </a:prstGeom>
                  </pic:spPr>
                </pic:pic>
              </a:graphicData>
            </a:graphic>
          </wp:inline>
        </w:drawing>
      </w:r>
    </w:p>
    <w:p w:rsidR="00A3663E" w:rsidRPr="00EB31C5" w:rsidRDefault="00A3663E" w:rsidP="00E203AA">
      <w:pPr>
        <w:spacing w:line="360" w:lineRule="auto"/>
        <w:contextualSpacing/>
        <w:jc w:val="both"/>
        <w:rPr>
          <w:rFonts w:ascii="Arial" w:hAnsi="Arial" w:cs="Arial"/>
          <w:sz w:val="24"/>
          <w:szCs w:val="24"/>
        </w:rPr>
      </w:pPr>
    </w:p>
    <w:p w:rsidR="00A3663E" w:rsidRPr="00EB31C5" w:rsidRDefault="00A3663E"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As shown in Figure </w:t>
      </w:r>
      <w:r w:rsidR="00D34D71">
        <w:rPr>
          <w:rFonts w:ascii="Arial" w:hAnsi="Arial" w:cs="Arial"/>
          <w:sz w:val="24"/>
          <w:szCs w:val="24"/>
        </w:rPr>
        <w:t>5</w:t>
      </w:r>
      <w:r w:rsidRPr="00EB31C5">
        <w:rPr>
          <w:rFonts w:ascii="Arial" w:hAnsi="Arial" w:cs="Arial"/>
          <w:sz w:val="24"/>
          <w:szCs w:val="24"/>
        </w:rPr>
        <w:t xml:space="preserve">, details </w:t>
      </w:r>
      <w:r w:rsidR="000379F9" w:rsidRPr="00EB31C5">
        <w:rPr>
          <w:rFonts w:ascii="Arial" w:hAnsi="Arial" w:cs="Arial"/>
          <w:sz w:val="24"/>
          <w:szCs w:val="24"/>
        </w:rPr>
        <w:t>(</w:t>
      </w:r>
      <w:r w:rsidR="00D34D71">
        <w:rPr>
          <w:rFonts w:ascii="Arial" w:hAnsi="Arial" w:cs="Arial"/>
          <w:sz w:val="24"/>
          <w:szCs w:val="24"/>
        </w:rPr>
        <w:t>5</w:t>
      </w:r>
      <w:r w:rsidR="000379F9" w:rsidRPr="00EB31C5">
        <w:rPr>
          <w:rFonts w:ascii="Arial" w:hAnsi="Arial" w:cs="Arial"/>
          <w:sz w:val="24"/>
          <w:szCs w:val="24"/>
        </w:rPr>
        <w:t xml:space="preserve">A) </w:t>
      </w:r>
      <w:r w:rsidRPr="00EB31C5">
        <w:rPr>
          <w:rFonts w:ascii="Arial" w:hAnsi="Arial" w:cs="Arial"/>
          <w:sz w:val="24"/>
          <w:szCs w:val="24"/>
        </w:rPr>
        <w:t xml:space="preserve">stored in the EHR’s associated with individual subjects may be reviewed. </w:t>
      </w:r>
      <w:r w:rsidR="000379F9" w:rsidRPr="00EB31C5">
        <w:rPr>
          <w:rFonts w:ascii="Arial" w:hAnsi="Arial" w:cs="Arial"/>
          <w:sz w:val="24"/>
          <w:szCs w:val="24"/>
        </w:rPr>
        <w:t>Various selector fields (</w:t>
      </w:r>
      <w:r w:rsidR="00D34D71">
        <w:rPr>
          <w:rFonts w:ascii="Arial" w:hAnsi="Arial" w:cs="Arial"/>
          <w:sz w:val="24"/>
          <w:szCs w:val="24"/>
        </w:rPr>
        <w:t>5</w:t>
      </w:r>
      <w:r w:rsidR="000379F9" w:rsidRPr="00EB31C5">
        <w:rPr>
          <w:rFonts w:ascii="Arial" w:hAnsi="Arial" w:cs="Arial"/>
          <w:sz w:val="24"/>
          <w:szCs w:val="24"/>
        </w:rPr>
        <w:t>B) may be populated to further restrict and group the data as desired</w:t>
      </w:r>
      <w:r w:rsidRPr="00EB31C5">
        <w:rPr>
          <w:rFonts w:ascii="Arial" w:hAnsi="Arial" w:cs="Arial"/>
          <w:sz w:val="24"/>
          <w:szCs w:val="24"/>
        </w:rPr>
        <w:t xml:space="preserve">.  </w:t>
      </w:r>
      <w:r w:rsidR="00D34D71">
        <w:rPr>
          <w:rFonts w:ascii="Arial" w:hAnsi="Arial" w:cs="Arial"/>
          <w:sz w:val="24"/>
          <w:szCs w:val="24"/>
        </w:rPr>
        <w:t xml:space="preserve">A subset of data fields </w:t>
      </w:r>
      <w:proofErr w:type="gramStart"/>
      <w:r w:rsidR="00D34D71">
        <w:rPr>
          <w:rFonts w:ascii="Arial" w:hAnsi="Arial" w:cs="Arial"/>
          <w:sz w:val="24"/>
          <w:szCs w:val="24"/>
        </w:rPr>
        <w:t>are</w:t>
      </w:r>
      <w:proofErr w:type="gramEnd"/>
      <w:r w:rsidR="00D34D71">
        <w:rPr>
          <w:rFonts w:ascii="Arial" w:hAnsi="Arial" w:cs="Arial"/>
          <w:sz w:val="24"/>
          <w:szCs w:val="24"/>
        </w:rPr>
        <w:t xml:space="preserve"> shown, additional fields are available during module execution.</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jc w:val="both"/>
        <w:rPr>
          <w:rFonts w:ascii="Arial" w:hAnsi="Arial" w:cs="Arial"/>
          <w:sz w:val="24"/>
          <w:szCs w:val="24"/>
        </w:rPr>
      </w:pPr>
      <w:r w:rsidRPr="00EB31C5">
        <w:rPr>
          <w:rFonts w:ascii="Arial" w:hAnsi="Arial" w:cs="Arial"/>
          <w:sz w:val="24"/>
          <w:szCs w:val="24"/>
        </w:rPr>
        <w:br w:type="page"/>
      </w:r>
    </w:p>
    <w:p w:rsidR="008E046B" w:rsidRPr="00EB31C5" w:rsidRDefault="008E046B" w:rsidP="00E203AA">
      <w:pPr>
        <w:pStyle w:val="PlainText"/>
        <w:spacing w:line="360" w:lineRule="auto"/>
        <w:contextualSpacing/>
        <w:jc w:val="both"/>
        <w:rPr>
          <w:rFonts w:ascii="Arial" w:hAnsi="Arial" w:cs="Arial"/>
          <w:b/>
          <w:sz w:val="24"/>
          <w:szCs w:val="24"/>
        </w:rPr>
      </w:pPr>
      <w:r w:rsidRPr="00EB31C5">
        <w:rPr>
          <w:rFonts w:ascii="Arial" w:hAnsi="Arial" w:cs="Arial"/>
          <w:b/>
          <w:sz w:val="24"/>
          <w:szCs w:val="24"/>
        </w:rPr>
        <w:lastRenderedPageBreak/>
        <w:t>Analytics &amp; Reporting Module</w:t>
      </w:r>
    </w:p>
    <w:p w:rsidR="009312D4" w:rsidRPr="00EB31C5" w:rsidRDefault="009312D4" w:rsidP="00E203AA">
      <w:pPr>
        <w:pStyle w:val="PlainText"/>
        <w:spacing w:line="360" w:lineRule="auto"/>
        <w:contextualSpacing/>
        <w:jc w:val="both"/>
        <w:rPr>
          <w:rFonts w:ascii="Arial" w:hAnsi="Arial" w:cs="Arial"/>
          <w:b/>
          <w:sz w:val="24"/>
          <w:szCs w:val="24"/>
        </w:rPr>
      </w:pPr>
      <w:r w:rsidRPr="00EB31C5">
        <w:rPr>
          <w:rFonts w:ascii="Arial" w:hAnsi="Arial" w:cs="Arial"/>
          <w:b/>
          <w:sz w:val="24"/>
          <w:szCs w:val="24"/>
        </w:rPr>
        <w:t>Requirements &amp; Specifications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User Requirements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1.1 Software Interfaces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Development environment -- Visual Studio 2015</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ASP.NET Web Application</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Development Module - Angular (</w:t>
      </w:r>
      <w:proofErr w:type="spellStart"/>
      <w:r w:rsidRPr="00EB31C5">
        <w:rPr>
          <w:rFonts w:ascii="Arial" w:hAnsi="Arial" w:cs="Arial"/>
          <w:sz w:val="24"/>
          <w:szCs w:val="24"/>
        </w:rPr>
        <w:t>Javascript</w:t>
      </w:r>
      <w:proofErr w:type="spellEnd"/>
      <w:r w:rsidRPr="00EB31C5">
        <w:rPr>
          <w:rFonts w:ascii="Arial" w:hAnsi="Arial" w:cs="Arial"/>
          <w:sz w:val="24"/>
          <w:szCs w:val="24"/>
        </w:rPr>
        <w:t xml:space="preserve"> / web-application framework)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(free version available)</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 xml:space="preserve">Development Module - </w:t>
      </w:r>
      <w:proofErr w:type="spellStart"/>
      <w:r w:rsidRPr="00EB31C5">
        <w:rPr>
          <w:rFonts w:ascii="Arial" w:hAnsi="Arial" w:cs="Arial"/>
          <w:sz w:val="24"/>
          <w:szCs w:val="24"/>
        </w:rPr>
        <w:t>Highcharts</w:t>
      </w:r>
      <w:proofErr w:type="spellEnd"/>
      <w:r w:rsidRPr="00EB31C5">
        <w:rPr>
          <w:rFonts w:ascii="Arial" w:hAnsi="Arial" w:cs="Arial"/>
          <w:sz w:val="24"/>
          <w:szCs w:val="24"/>
        </w:rPr>
        <w:t xml:space="preserve">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(free version available)</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Database: SQL-lite for data persistence preconfigured and transparent to the user</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(pre-installed w/ application)</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 xml:space="preserve">Languages: C#, </w:t>
      </w:r>
      <w:proofErr w:type="spellStart"/>
      <w:r w:rsidRPr="00EB31C5">
        <w:rPr>
          <w:rFonts w:ascii="Arial" w:hAnsi="Arial" w:cs="Arial"/>
          <w:sz w:val="24"/>
          <w:szCs w:val="24"/>
        </w:rPr>
        <w:t>Javascript</w:t>
      </w:r>
      <w:proofErr w:type="spellEnd"/>
      <w:r w:rsidRPr="00EB31C5">
        <w:rPr>
          <w:rFonts w:ascii="Arial" w:hAnsi="Arial" w:cs="Arial"/>
          <w:sz w:val="24"/>
          <w:szCs w:val="24"/>
        </w:rPr>
        <w:t xml:space="preserve">, JSON, JQuery </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1.2 User Interfaces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 xml:space="preserve">Application functionality accessible via web browser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 xml:space="preserve">(Firefox, Internet Explorer, Opera, Safari, </w:t>
      </w:r>
      <w:proofErr w:type="spellStart"/>
      <w:r w:rsidRPr="00EB31C5">
        <w:rPr>
          <w:rFonts w:ascii="Arial" w:hAnsi="Arial" w:cs="Arial"/>
          <w:sz w:val="24"/>
          <w:szCs w:val="24"/>
        </w:rPr>
        <w:t>etc</w:t>
      </w:r>
      <w:proofErr w:type="spellEnd"/>
      <w:r w:rsidRPr="00EB31C5">
        <w:rPr>
          <w:rFonts w:ascii="Arial" w:hAnsi="Arial" w:cs="Arial"/>
          <w:sz w:val="24"/>
          <w:szCs w:val="24"/>
        </w:rPr>
        <w:t>)</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Connectivity to HL7 FHIR server preconfigured</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lastRenderedPageBreak/>
        <w:t>1.3 User Characteristics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 xml:space="preserve">It is expected that many different types of users with varied experience levels will interact with the Suite.  </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 xml:space="preserve">Data entry should provide convenient collection mechanisms for use with mobile devices.  </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Visualization should be easy to understand even for users with limited medical knowledge (e.g. kids / young adults).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Potential End Users include:</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Individual providers / Clinicians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(viewing patient panels)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Small groups of providers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(e.g., medical practices &amp; clinic)</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Healthcare entities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(e.g., Children’s Healthcare of Atlanta with multiple outpatient clinics and settings)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Healthcare payers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(e.g., private insurers or healthcare providers)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1.4 Assumptions / Limitations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 xml:space="preserve"> Users will have access to a web browser capable of running</w:t>
      </w:r>
      <w:r w:rsidR="005518DE">
        <w:rPr>
          <w:rFonts w:ascii="Arial" w:hAnsi="Arial" w:cs="Arial"/>
          <w:sz w:val="24"/>
          <w:szCs w:val="24"/>
        </w:rPr>
        <w:t xml:space="preserve"> web-applications, </w:t>
      </w:r>
      <w:bookmarkStart w:id="3" w:name="_GoBack"/>
      <w:proofErr w:type="spellStart"/>
      <w:r w:rsidR="005518DE">
        <w:rPr>
          <w:rFonts w:ascii="Arial" w:hAnsi="Arial" w:cs="Arial"/>
          <w:sz w:val="24"/>
          <w:szCs w:val="24"/>
        </w:rPr>
        <w:t>Java</w:t>
      </w:r>
      <w:bookmarkEnd w:id="3"/>
      <w:r w:rsidR="005518DE">
        <w:rPr>
          <w:rFonts w:ascii="Arial" w:hAnsi="Arial" w:cs="Arial"/>
          <w:sz w:val="24"/>
          <w:szCs w:val="24"/>
        </w:rPr>
        <w:t>script</w:t>
      </w:r>
      <w:proofErr w:type="spellEnd"/>
      <w:r w:rsidR="005518DE">
        <w:rPr>
          <w:rFonts w:ascii="Arial" w:hAnsi="Arial" w:cs="Arial"/>
          <w:sz w:val="24"/>
          <w:szCs w:val="24"/>
        </w:rPr>
        <w:t xml:space="preserve">, </w:t>
      </w:r>
      <w:r w:rsidRPr="00EB31C5">
        <w:rPr>
          <w:rFonts w:ascii="Arial" w:hAnsi="Arial" w:cs="Arial"/>
          <w:sz w:val="24"/>
          <w:szCs w:val="24"/>
        </w:rPr>
        <w:t>and stable internet connectivity.</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lastRenderedPageBreak/>
        <w:t xml:space="preserve">Supported platforms include: PC/Windows, MAC/OSX, Phones &amp; Tablets / </w:t>
      </w:r>
      <w:proofErr w:type="gramStart"/>
      <w:r w:rsidRPr="00EB31C5">
        <w:rPr>
          <w:rFonts w:ascii="Arial" w:hAnsi="Arial" w:cs="Arial"/>
          <w:sz w:val="24"/>
          <w:szCs w:val="24"/>
        </w:rPr>
        <w:t>IOS ,</w:t>
      </w:r>
      <w:proofErr w:type="gramEnd"/>
      <w:r w:rsidRPr="00EB31C5">
        <w:rPr>
          <w:rFonts w:ascii="Arial" w:hAnsi="Arial" w:cs="Arial"/>
          <w:sz w:val="24"/>
          <w:szCs w:val="24"/>
        </w:rPr>
        <w:t xml:space="preserve"> Android</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Users have basic familiarity with the operation of selected device and establishing network connectivity</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Personal information may be saved and retrievable in identified and de-identified forms (dependent on mode of access)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System Requirements</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 </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2.1 Functional Requirements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2.1.1 Actions</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Display Subject data fields (Subject Name, Age, Weight)</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Select Subject for visualization</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Calculate Body Mass Index</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Display Body Mass Index</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Display Subject Characteristics (Height / Weight)</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Select Display Range</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2.1.2 Data Collection / Availability</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Data collected from the patient-facing application will be stored in a selected Subject's electronic medical record maintained in the FHIR database</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Collected data will be used to calculate Body Mass Index information</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Additional data including Subject height and weight will be accessible to other applications of the Suite</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Data maintained in the FHIR database will be made accessible to other Suite applications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 xml:space="preserve">Data will be available to break down and group by age group, race/ethnicity, gender and census tract  </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Records will include information as set forth in the classes set forth below (Section 2.1.5)</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Biometrics: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Percentage of Subjects in practice/group classified as underweight, normal weight, overweight or obese (UW, NW, OW, OB)</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Percentage of Subjects in practice/group that report particular behaviors, by frequency of that behavior </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Trends over time of percentage of Subjects classified as overweight or obese (for that practice/group)</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Comparison of percentage of Subjects classified as UW/NW/OW/OB to local, state or national estimates (state estimates from BRFSS, national from NHANES)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Percentage of Subjects with hypertension (based on administrative code for hypertension)</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w:t>
      </w:r>
      <w:r w:rsidR="001C5F0C">
        <w:rPr>
          <w:rFonts w:ascii="Arial" w:hAnsi="Arial" w:cs="Arial"/>
          <w:sz w:val="24"/>
          <w:szCs w:val="24"/>
        </w:rPr>
        <w:t xml:space="preserve">Subject </w:t>
      </w:r>
      <w:r w:rsidRPr="00EB31C5">
        <w:rPr>
          <w:rFonts w:ascii="Arial" w:hAnsi="Arial" w:cs="Arial"/>
          <w:sz w:val="24"/>
          <w:szCs w:val="24"/>
        </w:rPr>
        <w:t xml:space="preserve">hemoglobin a1c (%) </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2.1.3 FHIR Database Accessibility</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The Reporting app provides analytical capabilities to process data contained in the FHIR database</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The reporting app provides visualization &amp; data mapping capabilities allowing subsets of data (e.g. individual Subject data) to be further processed</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The reporting app is callable by the physician-facing app to provide Subject information, data &amp; performance indicators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The reporting app provides capabilities to select percent of patients in a physician's practice (or other sub-group) that are overweight or obese (based on BMI calculation)</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The reporting app provides capabilities to determine percent of obese Subjects that receive counseling &amp; referrals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The reporting app provides capabilities to determine what referrals are most effective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The reporting app is callable by the community-facing app to access similar quality measures as the physician-facing app</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 xml:space="preserve">The reporting app provides capabilities to extract Subject data &amp; information </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Data provided by the reporting app will be de-identified based on the application</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lastRenderedPageBreak/>
        <w:t xml:space="preserve">2.1.4 Mapping function:  </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Analytics are provided for identifying regional “hot spots” of elevated BMI</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Analytics are provided for identifying reported poor behaviors (and ability to compare to other areas)</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 xml:space="preserve">2.1.5 Classes &amp; Variables:  </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Patient / Type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ID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First Name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Last Name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Middle Name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Sex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Ethnicity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w:t>
      </w:r>
      <w:proofErr w:type="spellStart"/>
      <w:r w:rsidRPr="00EB31C5">
        <w:rPr>
          <w:rFonts w:ascii="Arial" w:hAnsi="Arial" w:cs="Arial"/>
          <w:sz w:val="24"/>
          <w:szCs w:val="24"/>
        </w:rPr>
        <w:t>Insurance_Type</w:t>
      </w:r>
      <w:proofErr w:type="spellEnd"/>
      <w:r w:rsidRPr="00EB31C5">
        <w:rPr>
          <w:rFonts w:ascii="Arial" w:hAnsi="Arial" w:cs="Arial"/>
          <w:sz w:val="24"/>
          <w:szCs w:val="24"/>
        </w:rPr>
        <w:t xml:space="preserve">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DOB / Date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Address / List&lt;Address&gt;</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w:t>
      </w:r>
      <w:proofErr w:type="spellStart"/>
      <w:r w:rsidRPr="00EB31C5">
        <w:rPr>
          <w:rFonts w:ascii="Arial" w:hAnsi="Arial" w:cs="Arial"/>
          <w:sz w:val="24"/>
          <w:szCs w:val="24"/>
        </w:rPr>
        <w:t>LabTest</w:t>
      </w:r>
      <w:proofErr w:type="spellEnd"/>
      <w:r w:rsidRPr="00EB31C5">
        <w:rPr>
          <w:rFonts w:ascii="Arial" w:hAnsi="Arial" w:cs="Arial"/>
          <w:sz w:val="24"/>
          <w:szCs w:val="24"/>
        </w:rPr>
        <w:t xml:space="preserve"> / List&lt;Lab&gt;</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w:t>
      </w:r>
      <w:proofErr w:type="spellStart"/>
      <w:r w:rsidRPr="00EB31C5">
        <w:rPr>
          <w:rFonts w:ascii="Arial" w:hAnsi="Arial" w:cs="Arial"/>
          <w:sz w:val="24"/>
          <w:szCs w:val="24"/>
        </w:rPr>
        <w:t>Current_Weight</w:t>
      </w:r>
      <w:proofErr w:type="spellEnd"/>
      <w:r w:rsidRPr="00EB31C5">
        <w:rPr>
          <w:rFonts w:ascii="Arial" w:hAnsi="Arial" w:cs="Arial"/>
          <w:sz w:val="24"/>
          <w:szCs w:val="24"/>
        </w:rPr>
        <w:t xml:space="preserve"> / Float</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w:t>
      </w:r>
      <w:proofErr w:type="spellStart"/>
      <w:r w:rsidRPr="00EB31C5">
        <w:rPr>
          <w:rFonts w:ascii="Arial" w:hAnsi="Arial" w:cs="Arial"/>
          <w:sz w:val="24"/>
          <w:szCs w:val="24"/>
        </w:rPr>
        <w:t>Current_Height</w:t>
      </w:r>
      <w:proofErr w:type="spellEnd"/>
      <w:r w:rsidRPr="00EB31C5">
        <w:rPr>
          <w:rFonts w:ascii="Arial" w:hAnsi="Arial" w:cs="Arial"/>
          <w:sz w:val="24"/>
          <w:szCs w:val="24"/>
        </w:rPr>
        <w:t xml:space="preserve"> / Float</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Weights / List&lt;Weight&gt;</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Heights / List&lt;Height&gt;</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w:t>
      </w:r>
      <w:proofErr w:type="spellStart"/>
      <w:r w:rsidRPr="00EB31C5">
        <w:rPr>
          <w:rFonts w:ascii="Arial" w:hAnsi="Arial" w:cs="Arial"/>
          <w:sz w:val="24"/>
          <w:szCs w:val="24"/>
        </w:rPr>
        <w:t>Counseling_Sessions</w:t>
      </w:r>
      <w:proofErr w:type="spellEnd"/>
      <w:r w:rsidRPr="00EB31C5">
        <w:rPr>
          <w:rFonts w:ascii="Arial" w:hAnsi="Arial" w:cs="Arial"/>
          <w:sz w:val="24"/>
          <w:szCs w:val="24"/>
        </w:rPr>
        <w:t xml:space="preserve"> / List&lt;Counseling&gt; </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Children / List&lt;Patient&gt;</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Address / Type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Street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lastRenderedPageBreak/>
        <w:tab/>
        <w:t>-- City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State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Zip / String</w:t>
      </w:r>
      <w:r w:rsidRPr="00EB31C5">
        <w:rPr>
          <w:rFonts w:ascii="Arial" w:hAnsi="Arial" w:cs="Arial"/>
          <w:sz w:val="24"/>
          <w:szCs w:val="24"/>
        </w:rPr>
        <w:tab/>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County / String</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Lab / Type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w:t>
      </w:r>
      <w:proofErr w:type="spellStart"/>
      <w:r w:rsidRPr="00EB31C5">
        <w:rPr>
          <w:rFonts w:ascii="Arial" w:hAnsi="Arial" w:cs="Arial"/>
          <w:sz w:val="24"/>
          <w:szCs w:val="24"/>
        </w:rPr>
        <w:t>Lab_ID</w:t>
      </w:r>
      <w:proofErr w:type="spellEnd"/>
      <w:r w:rsidRPr="00EB31C5">
        <w:rPr>
          <w:rFonts w:ascii="Arial" w:hAnsi="Arial" w:cs="Arial"/>
          <w:sz w:val="24"/>
          <w:szCs w:val="24"/>
        </w:rPr>
        <w:t xml:space="preserve">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w:t>
      </w:r>
      <w:proofErr w:type="spellStart"/>
      <w:r w:rsidRPr="00EB31C5">
        <w:rPr>
          <w:rFonts w:ascii="Arial" w:hAnsi="Arial" w:cs="Arial"/>
          <w:sz w:val="24"/>
          <w:szCs w:val="24"/>
        </w:rPr>
        <w:t>Lab_Name</w:t>
      </w:r>
      <w:proofErr w:type="spellEnd"/>
      <w:r w:rsidRPr="00EB31C5">
        <w:rPr>
          <w:rFonts w:ascii="Arial" w:hAnsi="Arial" w:cs="Arial"/>
          <w:sz w:val="24"/>
          <w:szCs w:val="24"/>
        </w:rPr>
        <w:t xml:space="preserve"> / String</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Date / Date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Results / List&lt;String&gt;</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Weight / Type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Date / Date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Measurement / Float</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Height / Type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Date / Date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Measurement /Float</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Counseling / Type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Date / Date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xml:space="preserve">-- </w:t>
      </w:r>
      <w:proofErr w:type="spellStart"/>
      <w:r w:rsidRPr="00EB31C5">
        <w:rPr>
          <w:rFonts w:ascii="Arial" w:hAnsi="Arial" w:cs="Arial"/>
          <w:sz w:val="24"/>
          <w:szCs w:val="24"/>
        </w:rPr>
        <w:t>Counsel_Name</w:t>
      </w:r>
      <w:proofErr w:type="spellEnd"/>
      <w:r w:rsidRPr="00EB31C5">
        <w:rPr>
          <w:rFonts w:ascii="Arial" w:hAnsi="Arial" w:cs="Arial"/>
          <w:sz w:val="24"/>
          <w:szCs w:val="24"/>
        </w:rPr>
        <w:t xml:space="preserve"> / String</w:t>
      </w:r>
    </w:p>
    <w:p w:rsidR="009312D4" w:rsidRPr="00EB31C5" w:rsidRDefault="009312D4" w:rsidP="00E203AA">
      <w:pPr>
        <w:pStyle w:val="PlainText"/>
        <w:spacing w:line="360" w:lineRule="auto"/>
        <w:contextualSpacing/>
        <w:jc w:val="both"/>
        <w:rPr>
          <w:rFonts w:ascii="Arial" w:hAnsi="Arial" w:cs="Arial"/>
          <w:sz w:val="24"/>
          <w:szCs w:val="24"/>
        </w:rPr>
      </w:pP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w:t>
      </w:r>
    </w:p>
    <w:p w:rsidR="009312D4" w:rsidRPr="00EB31C5" w:rsidRDefault="009312D4" w:rsidP="00E203AA">
      <w:pPr>
        <w:pStyle w:val="PlainText"/>
        <w:spacing w:line="360" w:lineRule="auto"/>
        <w:ind w:firstLine="720"/>
        <w:contextualSpacing/>
        <w:jc w:val="both"/>
        <w:rPr>
          <w:rFonts w:ascii="Arial" w:hAnsi="Arial" w:cs="Arial"/>
          <w:sz w:val="24"/>
          <w:szCs w:val="24"/>
        </w:rPr>
      </w:pPr>
      <w:r w:rsidRPr="00EB31C5">
        <w:rPr>
          <w:rFonts w:ascii="Arial" w:hAnsi="Arial" w:cs="Arial"/>
          <w:sz w:val="24"/>
          <w:szCs w:val="24"/>
        </w:rPr>
        <w:t>Clinic / Type</w:t>
      </w:r>
    </w:p>
    <w:p w:rsidR="009312D4"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tab/>
        <w:t>-- Date / Date</w:t>
      </w:r>
    </w:p>
    <w:p w:rsidR="00A3663E" w:rsidRPr="00EB31C5" w:rsidRDefault="009312D4" w:rsidP="00E203AA">
      <w:pPr>
        <w:pStyle w:val="PlainText"/>
        <w:spacing w:line="360" w:lineRule="auto"/>
        <w:contextualSpacing/>
        <w:jc w:val="both"/>
        <w:rPr>
          <w:rFonts w:ascii="Arial" w:hAnsi="Arial" w:cs="Arial"/>
          <w:sz w:val="24"/>
          <w:szCs w:val="24"/>
        </w:rPr>
      </w:pPr>
      <w:r w:rsidRPr="00EB31C5">
        <w:rPr>
          <w:rFonts w:ascii="Arial" w:hAnsi="Arial" w:cs="Arial"/>
          <w:sz w:val="24"/>
          <w:szCs w:val="24"/>
        </w:rPr>
        <w:lastRenderedPageBreak/>
        <w:tab/>
        <w:t xml:space="preserve">-- </w:t>
      </w:r>
      <w:proofErr w:type="spellStart"/>
      <w:r w:rsidRPr="00EB31C5">
        <w:rPr>
          <w:rFonts w:ascii="Arial" w:hAnsi="Arial" w:cs="Arial"/>
          <w:sz w:val="24"/>
          <w:szCs w:val="24"/>
        </w:rPr>
        <w:t>Patient_ID</w:t>
      </w:r>
      <w:proofErr w:type="spellEnd"/>
      <w:r w:rsidRPr="00EB31C5">
        <w:rPr>
          <w:rFonts w:ascii="Arial" w:hAnsi="Arial" w:cs="Arial"/>
          <w:sz w:val="24"/>
          <w:szCs w:val="24"/>
        </w:rPr>
        <w:t xml:space="preserve"> / String</w:t>
      </w:r>
    </w:p>
    <w:sectPr w:rsidR="00A3663E" w:rsidRPr="00EB31C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AEE" w:rsidRDefault="003E2AEE" w:rsidP="006C4CDC">
      <w:pPr>
        <w:spacing w:after="0" w:line="240" w:lineRule="auto"/>
      </w:pPr>
      <w:r>
        <w:separator/>
      </w:r>
    </w:p>
  </w:endnote>
  <w:endnote w:type="continuationSeparator" w:id="0">
    <w:p w:rsidR="003E2AEE" w:rsidRDefault="003E2AEE" w:rsidP="006C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02" w:rsidRDefault="00521F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666709"/>
      <w:docPartObj>
        <w:docPartGallery w:val="Page Numbers (Bottom of Page)"/>
        <w:docPartUnique/>
      </w:docPartObj>
    </w:sdtPr>
    <w:sdtEndPr>
      <w:rPr>
        <w:color w:val="7F7F7F" w:themeColor="background1" w:themeShade="7F"/>
        <w:spacing w:val="60"/>
      </w:rPr>
    </w:sdtEndPr>
    <w:sdtContent>
      <w:p w:rsidR="006C4CDC" w:rsidRDefault="006C4C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518DE" w:rsidRPr="005518DE">
          <w:rPr>
            <w:b/>
            <w:bCs/>
            <w:noProof/>
          </w:rPr>
          <w:t>16</w:t>
        </w:r>
        <w:r>
          <w:rPr>
            <w:b/>
            <w:bCs/>
            <w:noProof/>
          </w:rPr>
          <w:fldChar w:fldCharType="end"/>
        </w:r>
        <w:r>
          <w:rPr>
            <w:b/>
            <w:bCs/>
          </w:rPr>
          <w:t xml:space="preserve"> | </w:t>
        </w:r>
        <w:r>
          <w:rPr>
            <w:color w:val="7F7F7F" w:themeColor="background1" w:themeShade="7F"/>
            <w:spacing w:val="60"/>
          </w:rPr>
          <w:t>Page</w:t>
        </w:r>
      </w:p>
    </w:sdtContent>
  </w:sdt>
  <w:p w:rsidR="006C4CDC" w:rsidRDefault="006C4C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02" w:rsidRDefault="00521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AEE" w:rsidRDefault="003E2AEE" w:rsidP="006C4CDC">
      <w:pPr>
        <w:spacing w:after="0" w:line="240" w:lineRule="auto"/>
      </w:pPr>
      <w:r>
        <w:separator/>
      </w:r>
    </w:p>
  </w:footnote>
  <w:footnote w:type="continuationSeparator" w:id="0">
    <w:p w:rsidR="003E2AEE" w:rsidRDefault="003E2AEE" w:rsidP="006C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02" w:rsidRDefault="00521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02" w:rsidRDefault="00521F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02" w:rsidRDefault="00521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04F3C"/>
    <w:multiLevelType w:val="hybridMultilevel"/>
    <w:tmpl w:val="2B8CF47E"/>
    <w:lvl w:ilvl="0" w:tplc="A906E38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45517"/>
    <w:multiLevelType w:val="hybridMultilevel"/>
    <w:tmpl w:val="3018591C"/>
    <w:lvl w:ilvl="0" w:tplc="21ECE6E2">
      <w:start w:val="1"/>
      <w:numFmt w:val="upperRoman"/>
      <w:lvlText w:val="%1."/>
      <w:lvlJc w:val="left"/>
      <w:pPr>
        <w:ind w:left="1440" w:hanging="720"/>
      </w:pPr>
      <w:rPr>
        <w:rFonts w:hint="default"/>
      </w:rPr>
    </w:lvl>
    <w:lvl w:ilvl="1" w:tplc="0409001B">
      <w:start w:val="1"/>
      <w:numFmt w:val="lowerRoman"/>
      <w:lvlText w:val="%2."/>
      <w:lvlJc w:val="righ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BC0C36"/>
    <w:multiLevelType w:val="hybridMultilevel"/>
    <w:tmpl w:val="F7AC28B2"/>
    <w:lvl w:ilvl="0" w:tplc="3252D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7C717D"/>
    <w:multiLevelType w:val="hybridMultilevel"/>
    <w:tmpl w:val="F9DAB448"/>
    <w:lvl w:ilvl="0" w:tplc="40649B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11138"/>
    <w:multiLevelType w:val="hybridMultilevel"/>
    <w:tmpl w:val="7AACA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87772"/>
    <w:multiLevelType w:val="hybridMultilevel"/>
    <w:tmpl w:val="E8DE3E54"/>
    <w:lvl w:ilvl="0" w:tplc="1C7C26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75"/>
    <w:rsid w:val="000022E5"/>
    <w:rsid w:val="00023C0E"/>
    <w:rsid w:val="000379F9"/>
    <w:rsid w:val="00085895"/>
    <w:rsid w:val="000867C9"/>
    <w:rsid w:val="000B7D54"/>
    <w:rsid w:val="000F7423"/>
    <w:rsid w:val="00102469"/>
    <w:rsid w:val="00123EC5"/>
    <w:rsid w:val="001261F6"/>
    <w:rsid w:val="00133BA2"/>
    <w:rsid w:val="001400D9"/>
    <w:rsid w:val="00175E94"/>
    <w:rsid w:val="00180FD3"/>
    <w:rsid w:val="00193242"/>
    <w:rsid w:val="00193BC9"/>
    <w:rsid w:val="00194643"/>
    <w:rsid w:val="00196838"/>
    <w:rsid w:val="001A1CD0"/>
    <w:rsid w:val="001A351D"/>
    <w:rsid w:val="001A52FA"/>
    <w:rsid w:val="001B1089"/>
    <w:rsid w:val="001B3689"/>
    <w:rsid w:val="001B4144"/>
    <w:rsid w:val="001B5F3A"/>
    <w:rsid w:val="001C2B5F"/>
    <w:rsid w:val="001C5F0C"/>
    <w:rsid w:val="001C7029"/>
    <w:rsid w:val="001D5917"/>
    <w:rsid w:val="001F3F95"/>
    <w:rsid w:val="00225B27"/>
    <w:rsid w:val="0025003A"/>
    <w:rsid w:val="00254196"/>
    <w:rsid w:val="0025602C"/>
    <w:rsid w:val="002647EB"/>
    <w:rsid w:val="002718A0"/>
    <w:rsid w:val="00284C9D"/>
    <w:rsid w:val="002C0345"/>
    <w:rsid w:val="002C26D4"/>
    <w:rsid w:val="002C4F68"/>
    <w:rsid w:val="002D3957"/>
    <w:rsid w:val="002D441D"/>
    <w:rsid w:val="002E3DE3"/>
    <w:rsid w:val="002F08FE"/>
    <w:rsid w:val="00320524"/>
    <w:rsid w:val="00326FFB"/>
    <w:rsid w:val="003776A7"/>
    <w:rsid w:val="003A48BD"/>
    <w:rsid w:val="003A6164"/>
    <w:rsid w:val="003A62F5"/>
    <w:rsid w:val="003A777B"/>
    <w:rsid w:val="003C120C"/>
    <w:rsid w:val="003E1531"/>
    <w:rsid w:val="003E2AEE"/>
    <w:rsid w:val="003E64BA"/>
    <w:rsid w:val="004050ED"/>
    <w:rsid w:val="00406E5C"/>
    <w:rsid w:val="00422753"/>
    <w:rsid w:val="0042429E"/>
    <w:rsid w:val="00445185"/>
    <w:rsid w:val="00445EBB"/>
    <w:rsid w:val="00461D81"/>
    <w:rsid w:val="00473677"/>
    <w:rsid w:val="00481622"/>
    <w:rsid w:val="004A6603"/>
    <w:rsid w:val="004C1423"/>
    <w:rsid w:val="004E0A7B"/>
    <w:rsid w:val="004F3581"/>
    <w:rsid w:val="00520BFB"/>
    <w:rsid w:val="00521F02"/>
    <w:rsid w:val="0053148E"/>
    <w:rsid w:val="00540311"/>
    <w:rsid w:val="005518DE"/>
    <w:rsid w:val="00553FFA"/>
    <w:rsid w:val="00557399"/>
    <w:rsid w:val="00572354"/>
    <w:rsid w:val="00585BFC"/>
    <w:rsid w:val="005A7761"/>
    <w:rsid w:val="0060344F"/>
    <w:rsid w:val="00604C88"/>
    <w:rsid w:val="00607F7B"/>
    <w:rsid w:val="00621A83"/>
    <w:rsid w:val="00627E0F"/>
    <w:rsid w:val="0063673E"/>
    <w:rsid w:val="00642CA6"/>
    <w:rsid w:val="006543DB"/>
    <w:rsid w:val="006772BD"/>
    <w:rsid w:val="0068606E"/>
    <w:rsid w:val="006A3AC3"/>
    <w:rsid w:val="006A61F2"/>
    <w:rsid w:val="006C4CDC"/>
    <w:rsid w:val="0073261C"/>
    <w:rsid w:val="007525E7"/>
    <w:rsid w:val="007635F6"/>
    <w:rsid w:val="0076394C"/>
    <w:rsid w:val="00777B75"/>
    <w:rsid w:val="007860A1"/>
    <w:rsid w:val="007C471F"/>
    <w:rsid w:val="007C55FE"/>
    <w:rsid w:val="007D1DA5"/>
    <w:rsid w:val="007E0D2F"/>
    <w:rsid w:val="007E1D72"/>
    <w:rsid w:val="007F0F71"/>
    <w:rsid w:val="007F578A"/>
    <w:rsid w:val="007F7AE3"/>
    <w:rsid w:val="008000E5"/>
    <w:rsid w:val="00807984"/>
    <w:rsid w:val="00811AE9"/>
    <w:rsid w:val="00811D32"/>
    <w:rsid w:val="00811E37"/>
    <w:rsid w:val="00812A39"/>
    <w:rsid w:val="0083049F"/>
    <w:rsid w:val="008379F7"/>
    <w:rsid w:val="008556C1"/>
    <w:rsid w:val="00875494"/>
    <w:rsid w:val="008B335C"/>
    <w:rsid w:val="008C55C3"/>
    <w:rsid w:val="008E046B"/>
    <w:rsid w:val="008E4AD3"/>
    <w:rsid w:val="008F606A"/>
    <w:rsid w:val="008F6AF6"/>
    <w:rsid w:val="009060A3"/>
    <w:rsid w:val="00922A1C"/>
    <w:rsid w:val="00925AA1"/>
    <w:rsid w:val="009312D4"/>
    <w:rsid w:val="00961B15"/>
    <w:rsid w:val="009758AB"/>
    <w:rsid w:val="00987FA1"/>
    <w:rsid w:val="009A379F"/>
    <w:rsid w:val="009B18F9"/>
    <w:rsid w:val="009B61C8"/>
    <w:rsid w:val="009D2604"/>
    <w:rsid w:val="009F38A9"/>
    <w:rsid w:val="009F6632"/>
    <w:rsid w:val="00A06CFC"/>
    <w:rsid w:val="00A158AD"/>
    <w:rsid w:val="00A315A1"/>
    <w:rsid w:val="00A3586C"/>
    <w:rsid w:val="00A3663E"/>
    <w:rsid w:val="00A84FC6"/>
    <w:rsid w:val="00A93DDF"/>
    <w:rsid w:val="00AA1305"/>
    <w:rsid w:val="00AB2716"/>
    <w:rsid w:val="00AE4BC8"/>
    <w:rsid w:val="00B06D8E"/>
    <w:rsid w:val="00B259BE"/>
    <w:rsid w:val="00B25F76"/>
    <w:rsid w:val="00B44C23"/>
    <w:rsid w:val="00B57B3E"/>
    <w:rsid w:val="00B60304"/>
    <w:rsid w:val="00B8570B"/>
    <w:rsid w:val="00BB0293"/>
    <w:rsid w:val="00BB329A"/>
    <w:rsid w:val="00BB6DB0"/>
    <w:rsid w:val="00BE0416"/>
    <w:rsid w:val="00C03F6A"/>
    <w:rsid w:val="00C1004A"/>
    <w:rsid w:val="00C15D99"/>
    <w:rsid w:val="00C27286"/>
    <w:rsid w:val="00C27AEE"/>
    <w:rsid w:val="00C3181A"/>
    <w:rsid w:val="00C356F1"/>
    <w:rsid w:val="00C427A7"/>
    <w:rsid w:val="00C91DB6"/>
    <w:rsid w:val="00CA19C5"/>
    <w:rsid w:val="00CB1294"/>
    <w:rsid w:val="00CB739E"/>
    <w:rsid w:val="00CC635C"/>
    <w:rsid w:val="00CF010F"/>
    <w:rsid w:val="00D34D71"/>
    <w:rsid w:val="00D602B7"/>
    <w:rsid w:val="00D64D9E"/>
    <w:rsid w:val="00D91184"/>
    <w:rsid w:val="00D91810"/>
    <w:rsid w:val="00DC675B"/>
    <w:rsid w:val="00E14FAA"/>
    <w:rsid w:val="00E203AA"/>
    <w:rsid w:val="00E41043"/>
    <w:rsid w:val="00E4118A"/>
    <w:rsid w:val="00E44D7D"/>
    <w:rsid w:val="00E471B5"/>
    <w:rsid w:val="00E502E9"/>
    <w:rsid w:val="00E52E2E"/>
    <w:rsid w:val="00E57693"/>
    <w:rsid w:val="00EB31C5"/>
    <w:rsid w:val="00EB40B2"/>
    <w:rsid w:val="00EC6899"/>
    <w:rsid w:val="00EC719D"/>
    <w:rsid w:val="00EE7DCD"/>
    <w:rsid w:val="00EF6807"/>
    <w:rsid w:val="00F054AE"/>
    <w:rsid w:val="00F11CF0"/>
    <w:rsid w:val="00F17C57"/>
    <w:rsid w:val="00F434AE"/>
    <w:rsid w:val="00F44EFD"/>
    <w:rsid w:val="00F56546"/>
    <w:rsid w:val="00F5664B"/>
    <w:rsid w:val="00F6000B"/>
    <w:rsid w:val="00F6088B"/>
    <w:rsid w:val="00F67F24"/>
    <w:rsid w:val="00F80294"/>
    <w:rsid w:val="00F9295E"/>
    <w:rsid w:val="00FA5602"/>
    <w:rsid w:val="00FB5DC5"/>
    <w:rsid w:val="00FC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D9F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F76"/>
    <w:pPr>
      <w:ind w:left="720"/>
      <w:contextualSpacing/>
    </w:pPr>
  </w:style>
  <w:style w:type="paragraph" w:styleId="Header">
    <w:name w:val="header"/>
    <w:basedOn w:val="Normal"/>
    <w:link w:val="HeaderChar"/>
    <w:uiPriority w:val="99"/>
    <w:unhideWhenUsed/>
    <w:rsid w:val="006C4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CDC"/>
  </w:style>
  <w:style w:type="paragraph" w:styleId="Footer">
    <w:name w:val="footer"/>
    <w:basedOn w:val="Normal"/>
    <w:link w:val="FooterChar"/>
    <w:uiPriority w:val="99"/>
    <w:unhideWhenUsed/>
    <w:rsid w:val="006C4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CDC"/>
  </w:style>
  <w:style w:type="character" w:customStyle="1" w:styleId="Heading1Char">
    <w:name w:val="Heading 1 Char"/>
    <w:basedOn w:val="DefaultParagraphFont"/>
    <w:link w:val="Heading1"/>
    <w:uiPriority w:val="9"/>
    <w:rsid w:val="00642C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2CA6"/>
    <w:pPr>
      <w:outlineLvl w:val="9"/>
    </w:pPr>
  </w:style>
  <w:style w:type="paragraph" w:styleId="PlainText">
    <w:name w:val="Plain Text"/>
    <w:basedOn w:val="Normal"/>
    <w:link w:val="PlainTextChar"/>
    <w:uiPriority w:val="99"/>
    <w:unhideWhenUsed/>
    <w:rsid w:val="00961B1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1B15"/>
    <w:rPr>
      <w:rFonts w:ascii="Consolas" w:hAnsi="Consolas"/>
      <w:sz w:val="21"/>
      <w:szCs w:val="21"/>
    </w:rPr>
  </w:style>
  <w:style w:type="character" w:styleId="Strong">
    <w:name w:val="Strong"/>
    <w:basedOn w:val="DefaultParagraphFont"/>
    <w:uiPriority w:val="22"/>
    <w:qFormat/>
    <w:rsid w:val="00B60304"/>
    <w:rPr>
      <w:b/>
      <w:bCs/>
    </w:rPr>
  </w:style>
  <w:style w:type="character" w:styleId="Hyperlink">
    <w:name w:val="Hyperlink"/>
    <w:basedOn w:val="DefaultParagraphFont"/>
    <w:uiPriority w:val="99"/>
    <w:unhideWhenUsed/>
    <w:rsid w:val="00B60304"/>
    <w:rPr>
      <w:color w:val="0000FF"/>
      <w:u w:val="single"/>
    </w:rPr>
  </w:style>
  <w:style w:type="paragraph" w:styleId="NormalWeb">
    <w:name w:val="Normal (Web)"/>
    <w:basedOn w:val="Normal"/>
    <w:uiPriority w:val="99"/>
    <w:semiHidden/>
    <w:unhideWhenUsed/>
    <w:rsid w:val="007F0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551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935253">
      <w:bodyDiv w:val="1"/>
      <w:marLeft w:val="0"/>
      <w:marRight w:val="0"/>
      <w:marTop w:val="0"/>
      <w:marBottom w:val="0"/>
      <w:divBdr>
        <w:top w:val="none" w:sz="0" w:space="0" w:color="auto"/>
        <w:left w:val="none" w:sz="0" w:space="0" w:color="auto"/>
        <w:bottom w:val="none" w:sz="0" w:space="0" w:color="auto"/>
        <w:right w:val="none" w:sz="0" w:space="0" w:color="auto"/>
      </w:divBdr>
    </w:div>
    <w:div w:id="12511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c-obesity-dashboard.azurewebsites.ne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397D6-47BA-4C15-ADE3-68C372C5C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2016-04-28T04:20:00Z</dcterms:created>
  <dcterms:modified xsi:type="dcterms:W3CDTF">2016-04-30T15:43:00Z</dcterms:modified>
</cp:coreProperties>
</file>