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lineRule="auto" w:line="240" w:before="240" w:after="120"/>
        <w:rPr/>
      </w:pPr>
      <w:bookmarkStart w:id="0" w:name="_jk36q573acq1"/>
      <w:bookmarkEnd w:id="0"/>
      <w:r>
        <w:rPr/>
        <w:t>Cybersecurity Threat Landscape (Part 3 - Verizon)</w:t>
      </w:r>
    </w:p>
    <w:p>
      <w:pPr>
        <w:pStyle w:val="Normal1"/>
        <w:spacing w:lineRule="auto" w:line="240" w:before="240" w:after="0"/>
        <w:rPr>
          <w:sz w:val="24"/>
          <w:szCs w:val="24"/>
        </w:rPr>
      </w:pPr>
      <w:r>
        <w:rPr>
          <w:sz w:val="24"/>
          <w:szCs w:val="24"/>
        </w:rPr>
        <w:t xml:space="preserve">In this part, you should primarily use the </w:t>
      </w:r>
      <w:r>
        <w:rPr>
          <w:i/>
          <w:sz w:val="24"/>
          <w:szCs w:val="24"/>
        </w:rPr>
        <w:t xml:space="preserve">Verizon Data Breaches Investigation Report </w:t>
      </w:r>
      <w:r>
        <w:rPr>
          <w:sz w:val="24"/>
          <w:szCs w:val="24"/>
        </w:rPr>
        <w:t>plus independent research to answer the below questions.</w:t>
      </w:r>
    </w:p>
    <w:p>
      <w:pPr>
        <w:pStyle w:val="Normal1"/>
        <w:spacing w:lineRule="auto" w:line="240" w:before="240" w:after="0"/>
        <w:rPr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5944235" cy="1968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1"/>
        <w:numPr>
          <w:ilvl w:val="0"/>
          <w:numId w:val="1"/>
        </w:numPr>
        <w:spacing w:lineRule="auto" w:line="240" w:before="240" w:afterAutospacing="0" w:after="0"/>
        <w:ind w:left="720" w:hanging="360"/>
        <w:rPr>
          <w:u w:val="single"/>
        </w:rPr>
      </w:pPr>
      <w:r>
        <w:rPr>
          <w:sz w:val="24"/>
          <w:szCs w:val="24"/>
          <w:u w:val="single"/>
        </w:rPr>
        <w:t>What is the difference between an incident and a breach?</w:t>
      </w:r>
    </w:p>
    <w:p>
      <w:pPr>
        <w:pStyle w:val="Normal1"/>
        <w:numPr>
          <w:ilvl w:val="0"/>
          <w:numId w:val="0"/>
        </w:numPr>
        <w:spacing w:lineRule="auto" w:line="240" w:before="240" w:afterAutospacing="0" w:after="0"/>
        <w:ind w:left="108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 xml:space="preserve">Incident: A security event that compromises the integrity, confidentiality or availability of an information asset. </w:t>
      </w:r>
    </w:p>
    <w:p>
      <w:pPr>
        <w:pStyle w:val="Normal1"/>
        <w:numPr>
          <w:ilvl w:val="0"/>
          <w:numId w:val="0"/>
        </w:numPr>
        <w:spacing w:lineRule="auto" w:line="240" w:before="240" w:afterAutospacing="0" w:after="0"/>
        <w:ind w:left="1080" w:hanging="0"/>
        <w:rPr/>
      </w:pPr>
      <w:r>
        <w:rPr>
          <w:b w:val="false"/>
          <w:bCs w:val="false"/>
          <w:sz w:val="24"/>
          <w:szCs w:val="24"/>
        </w:rPr>
        <w:t xml:space="preserve">Breach: An incident that results in the confirmed disclosure—not just potential exposure—of data to an unauthorized party. </w:t>
      </w:r>
      <w:r>
        <w:rPr>
          <w:b/>
          <w:sz w:val="24"/>
          <w:szCs w:val="24"/>
        </w:rPr>
        <w:br/>
      </w:r>
    </w:p>
    <w:p>
      <w:pPr>
        <w:pStyle w:val="Normal1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>
          <w:u w:val="single"/>
        </w:rPr>
      </w:pPr>
      <w:r>
        <w:rPr>
          <w:sz w:val="24"/>
          <w:szCs w:val="24"/>
          <w:u w:val="single"/>
        </w:rPr>
        <w:t>What percentage of breaches were perpetrated by outside actors? What percentage were perpetrated by internal actors?</w:t>
      </w:r>
    </w:p>
    <w:p>
      <w:pPr>
        <w:pStyle w:val="Normal1"/>
        <w:numPr>
          <w:ilvl w:val="0"/>
          <w:numId w:val="0"/>
        </w:numPr>
        <w:spacing w:lineRule="auto" w:line="240" w:beforeAutospacing="0" w:before="0" w:afterAutospacing="0" w:after="0"/>
        <w:ind w:left="1080" w:hanging="0"/>
        <w:rPr/>
      </w:pPr>
      <w:r>
        <w:rPr>
          <w:sz w:val="24"/>
          <w:szCs w:val="24"/>
        </w:rPr>
        <w:t xml:space="preserve">69% perpetrated by outsider </w:t>
      </w:r>
      <w:r>
        <w:rPr>
          <w:sz w:val="24"/>
          <w:szCs w:val="24"/>
        </w:rPr>
        <w:t>actors</w:t>
      </w:r>
      <w:r>
        <w:rPr>
          <w:sz w:val="24"/>
          <w:szCs w:val="24"/>
        </w:rPr>
        <w:t xml:space="preserve"> - 34% involved Internal actors </w:t>
        <w:br/>
      </w:r>
    </w:p>
    <w:p>
      <w:pPr>
        <w:pStyle w:val="Normal1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  <w:u w:val="single"/>
        </w:rPr>
        <w:t>What percentage of breaches were perpetrated by organized criminal groups?</w:t>
      </w:r>
      <w:r>
        <w:rPr>
          <w:sz w:val="24"/>
          <w:szCs w:val="24"/>
        </w:rPr>
        <w:br/>
      </w:r>
      <w:r>
        <w:rPr>
          <w:b w:val="false"/>
          <w:bCs w:val="false"/>
          <w:sz w:val="24"/>
          <w:szCs w:val="24"/>
        </w:rPr>
        <w:t xml:space="preserve">39% of breaches </w:t>
      </w:r>
      <w:r>
        <w:rPr>
          <w:b/>
          <w:sz w:val="24"/>
          <w:szCs w:val="24"/>
        </w:rPr>
        <w:br/>
      </w:r>
    </w:p>
    <w:p>
      <w:pPr>
        <w:pStyle w:val="Normal1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  <w:u w:val="single"/>
        </w:rPr>
        <w:t>What percentage of breaches were financially motivated?</w:t>
      </w:r>
      <w:r>
        <w:rPr>
          <w:sz w:val="24"/>
          <w:szCs w:val="24"/>
        </w:rPr>
        <w:br/>
        <w:t xml:space="preserve">71% of breaches </w:t>
        <w:br/>
      </w:r>
    </w:p>
    <w:p>
      <w:pPr>
        <w:pStyle w:val="Normal1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  <w:u w:val="single"/>
        </w:rPr>
        <w:t>Define the following:</w:t>
      </w:r>
      <w:r>
        <w:rPr>
          <w:sz w:val="24"/>
          <w:szCs w:val="24"/>
        </w:rPr>
        <w:br/>
        <w:br/>
      </w:r>
      <w:r>
        <w:rPr>
          <w:sz w:val="24"/>
          <w:szCs w:val="24"/>
          <w:u w:val="single"/>
        </w:rPr>
        <w:t>Denial of Service:</w:t>
      </w:r>
      <w:r>
        <w:rPr>
          <w:sz w:val="24"/>
          <w:szCs w:val="24"/>
        </w:rPr>
        <w:t xml:space="preserve"> Any attack intended to compromise the availability of networks and systems. This includes both network and application attacks designed to overwhelm systems, resulting in performance degradation or interruption of servi </w:t>
        <w:br/>
      </w:r>
      <w:r>
        <w:rPr>
          <w:b/>
          <w:sz w:val="24"/>
          <w:szCs w:val="24"/>
        </w:rPr>
        <w:br/>
      </w:r>
      <w:r>
        <w:rPr>
          <w:sz w:val="24"/>
          <w:szCs w:val="24"/>
          <w:u w:val="single"/>
        </w:rPr>
        <w:t>Command and Control:</w:t>
      </w:r>
      <w:r>
        <w:rPr>
          <w:sz w:val="24"/>
          <w:szCs w:val="24"/>
        </w:rPr>
        <w:t xml:space="preserve"> </w:t>
      </w:r>
      <w:r>
        <w:rPr>
          <w:caps w:val="false"/>
          <w:smallCaps w:val="false"/>
          <w:color w:val="000000"/>
          <w:spacing w:val="0"/>
          <w:sz w:val="24"/>
          <w:szCs w:val="24"/>
        </w:rPr>
        <w:t>T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he influence an attacker has over a compromised computer system they control.</w:t>
      </w:r>
      <w:r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br/>
      </w:r>
      <w:r>
        <w:rPr>
          <w:b/>
          <w:sz w:val="24"/>
          <w:szCs w:val="24"/>
        </w:rPr>
        <w:br/>
      </w:r>
      <w:r>
        <w:rPr>
          <w:sz w:val="24"/>
          <w:szCs w:val="24"/>
          <w:u w:val="single"/>
        </w:rPr>
        <w:t>Backdoor: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When hacker gain access to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the system through unsecured points of entry, such as outdated plug-ins or input fields.</w:t>
      </w:r>
      <w:r>
        <w:rPr>
          <w:b/>
          <w:sz w:val="24"/>
          <w:szCs w:val="24"/>
        </w:rPr>
        <w:t xml:space="preserve"> </w:t>
        <w:br/>
        <w:br/>
      </w:r>
      <w:r>
        <w:rPr>
          <w:sz w:val="24"/>
          <w:szCs w:val="24"/>
          <w:u w:val="single"/>
        </w:rPr>
        <w:t>Keylogger:</w:t>
      </w:r>
      <w:r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color w:val="202122"/>
          <w:spacing w:val="0"/>
          <w:sz w:val="24"/>
          <w:szCs w:val="24"/>
        </w:rPr>
        <w:t>A program that</w:t>
      </w:r>
      <w:r>
        <w:rPr>
          <w:rFonts w:ascii="Arial" w:hAnsi="Arial"/>
          <w:b w:val="false"/>
          <w:i w:val="false"/>
          <w:caps w:val="false"/>
          <w:smallCaps w:val="false"/>
          <w:color w:val="202122"/>
          <w:spacing w:val="0"/>
          <w:sz w:val="24"/>
          <w:szCs w:val="24"/>
        </w:rPr>
        <w:t xml:space="preserve"> record</w:t>
      </w:r>
      <w:r>
        <w:rPr>
          <w:rFonts w:ascii="Arial" w:hAnsi="Arial"/>
          <w:b w:val="false"/>
          <w:i w:val="false"/>
          <w:caps w:val="false"/>
          <w:smallCaps w:val="false"/>
          <w:color w:val="202122"/>
          <w:spacing w:val="0"/>
          <w:sz w:val="24"/>
          <w:szCs w:val="24"/>
        </w:rPr>
        <w:t>s</w:t>
      </w:r>
      <w:r>
        <w:rPr>
          <w:rFonts w:ascii="Arial" w:hAnsi="Arial"/>
          <w:b w:val="false"/>
          <w:i w:val="false"/>
          <w:caps w:val="false"/>
          <w:smallCaps w:val="false"/>
          <w:color w:val="202122"/>
          <w:spacing w:val="0"/>
          <w:sz w:val="24"/>
          <w:szCs w:val="24"/>
        </w:rPr>
        <w:t xml:space="preserve"> (logging) the keys struck on a keyboard,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645AD"/>
          <w:spacing w:val="0"/>
          <w:sz w:val="24"/>
          <w:szCs w:val="24"/>
          <w:u w:val="none"/>
          <w:effect w:val="none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color w:val="202122"/>
          <w:spacing w:val="0"/>
          <w:sz w:val="24"/>
          <w:szCs w:val="24"/>
        </w:rPr>
        <w:t>typically covertly, so that a person using the keyboard is unaware that their actions are being monitored. Data can then be retrieved by the person operating the logging program.</w:t>
      </w:r>
      <w:r>
        <w:rPr>
          <w:rFonts w:ascii="Arial" w:hAnsi="Arial"/>
          <w:b/>
          <w:sz w:val="24"/>
          <w:szCs w:val="24"/>
        </w:rPr>
        <w:t xml:space="preserve"> </w:t>
        <w:br/>
      </w:r>
    </w:p>
    <w:p>
      <w:pPr>
        <w:pStyle w:val="Normal1"/>
        <w:numPr>
          <w:ilvl w:val="0"/>
          <w:numId w:val="0"/>
        </w:numPr>
        <w:spacing w:lineRule="auto" w:line="240" w:beforeAutospacing="0" w:before="0" w:afterAutospacing="0" w:after="0"/>
        <w:ind w:left="1080" w:hanging="0"/>
        <w:rPr>
          <w:sz w:val="24"/>
          <w:szCs w:val="24"/>
          <w:u w:val="none"/>
        </w:rPr>
      </w:pPr>
      <w:r>
        <w:rPr/>
      </w:r>
    </w:p>
    <w:p>
      <w:pPr>
        <w:pStyle w:val="Normal1"/>
        <w:numPr>
          <w:ilvl w:val="0"/>
          <w:numId w:val="0"/>
        </w:numPr>
        <w:spacing w:lineRule="auto" w:line="240" w:beforeAutospacing="0" w:before="0" w:afterAutospacing="0" w:after="0"/>
        <w:ind w:left="1080" w:hanging="0"/>
        <w:rPr>
          <w:sz w:val="24"/>
          <w:szCs w:val="24"/>
          <w:u w:val="none"/>
        </w:rPr>
      </w:pPr>
      <w:r>
        <w:rPr/>
      </w:r>
    </w:p>
    <w:p>
      <w:pPr>
        <w:pStyle w:val="Normal1"/>
        <w:numPr>
          <w:ilvl w:val="0"/>
          <w:numId w:val="0"/>
        </w:numPr>
        <w:spacing w:lineRule="auto" w:line="240" w:beforeAutospacing="0" w:before="0" w:afterAutospacing="0" w:after="0"/>
        <w:ind w:left="1080" w:hanging="0"/>
        <w:rPr>
          <w:sz w:val="24"/>
          <w:szCs w:val="24"/>
          <w:u w:val="none"/>
        </w:rPr>
      </w:pPr>
      <w:r>
        <w:rPr/>
      </w:r>
    </w:p>
    <w:p>
      <w:pPr>
        <w:pStyle w:val="Normal1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  <w:u w:val="single"/>
        </w:rPr>
        <w:t>The time from an attacker’s first action to the initial compromise of an asset is typically measured in which one? Seconds, minutes, hours, days?</w:t>
      </w:r>
      <w:r>
        <w:rPr>
          <w:sz w:val="24"/>
          <w:szCs w:val="24"/>
        </w:rPr>
        <w:br/>
      </w:r>
      <w:r>
        <w:rPr>
          <w:sz w:val="24"/>
          <w:szCs w:val="24"/>
        </w:rPr>
        <w:t xml:space="preserve">Minutes typically. Conversely, the time to discovery is more likely to be months. Discovery time is very dependent on the type of attack in question. </w:t>
      </w:r>
      <w:r>
        <w:rPr>
          <w:sz w:val="24"/>
          <w:szCs w:val="24"/>
        </w:rPr>
        <w:br/>
      </w:r>
    </w:p>
    <w:p>
      <w:pPr>
        <w:pStyle w:val="Normal1"/>
        <w:numPr>
          <w:ilvl w:val="0"/>
          <w:numId w:val="1"/>
        </w:numPr>
        <w:spacing w:lineRule="auto" w:line="240" w:beforeAutospacing="0" w:before="0" w:after="0"/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  <w:u w:val="single"/>
        </w:rPr>
        <w:t>When it comes to phishing, which industry has the highest click rates?</w:t>
      </w:r>
      <w:r>
        <w:rPr>
          <w:sz w:val="24"/>
          <w:szCs w:val="24"/>
        </w:rPr>
        <w:br/>
      </w:r>
      <w:r>
        <w:rPr>
          <w:sz w:val="24"/>
          <w:szCs w:val="24"/>
        </w:rPr>
        <w:t>Education at 4.93%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1"/>
    <w:family w:val="swiss"/>
    <w:pitch w:val="variable"/>
  </w:font>
  <w:font w:name="Open Sans">
    <w:altName w:val="sans-serif"/>
    <w:charset w:val="00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59</TotalTime>
  <Application>LibreOffice/7.1.4.2$Windows_X86_64 LibreOffice_project/a529a4fab45b75fefc5b6226684193eb000654f6</Application>
  <AppVersion>15.0000</AppVersion>
  <Pages>2</Pages>
  <Words>304</Words>
  <Characters>1681</Characters>
  <CharactersWithSpaces>1984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2021-06-25T20:01:02Z</dcterms:modified>
  <cp:revision>2</cp:revision>
  <dc:subject/>
  <dc:title/>
</cp:coreProperties>
</file>