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3: Network.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 2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Level 2: Data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 22 is the default port and should be closed..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 3</w:t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Level 5: Session.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DNS Spoofing and can reroute web pages.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highlight w:val="white"/>
          <w:rtl w:val="0"/>
        </w:rPr>
        <w:t xml:space="preserve">Use encryption like SSL/TLS which would prevent or mitigate the possibility of a website being compromised by DNS Spoofing.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 4</w:t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Duplicate IP is Level 3: Network.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an ARP poisoning attack. Traffic can be routed to a malicious device instead of the intended destination.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color w:val="212234"/>
          <w:rtl w:val="0"/>
        </w:rPr>
        <w:t xml:space="preserve">Dynamic ARP Inspection (DAI) can be configured to limit the rate at which ARP messages can pass through the switch.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