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33B4" w14:textId="0AB23883" w:rsidR="008D143B" w:rsidRDefault="008D143B" w:rsidP="008D143B">
      <w:pPr>
        <w:pStyle w:val="NormalWeb"/>
        <w:jc w:val="center"/>
        <w:rPr>
          <w:b/>
          <w:bCs/>
          <w:sz w:val="52"/>
          <w:szCs w:val="52"/>
          <w:u w:val="single"/>
        </w:rPr>
      </w:pPr>
      <w:r w:rsidRPr="008D143B">
        <w:rPr>
          <w:b/>
          <w:bCs/>
          <w:sz w:val="52"/>
          <w:szCs w:val="52"/>
          <w:u w:val="single"/>
        </w:rPr>
        <w:t>Feature</w:t>
      </w:r>
      <w:r w:rsidRPr="008D143B">
        <w:rPr>
          <w:b/>
          <w:bCs/>
          <w:sz w:val="52"/>
          <w:szCs w:val="52"/>
          <w:u w:val="single"/>
        </w:rPr>
        <w:t xml:space="preserve"> Understanding</w:t>
      </w:r>
    </w:p>
    <w:p w14:paraId="722EBF7F" w14:textId="77777777" w:rsidR="008D143B" w:rsidRPr="008D143B" w:rsidRDefault="008D143B" w:rsidP="008D143B">
      <w:pPr>
        <w:pStyle w:val="NormalWeb"/>
        <w:jc w:val="center"/>
        <w:rPr>
          <w:b/>
          <w:bCs/>
          <w:sz w:val="52"/>
          <w:szCs w:val="52"/>
          <w:u w:val="single"/>
        </w:rPr>
      </w:pPr>
    </w:p>
    <w:p w14:paraId="350F2C1C" w14:textId="7B216D47" w:rsidR="008D143B" w:rsidRDefault="008D143B" w:rsidP="008D143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lev"/>
        </w:rPr>
        <w:t>PatientID</w:t>
      </w:r>
      <w:proofErr w:type="spellEnd"/>
      <w:proofErr w:type="gramEnd"/>
      <w:r>
        <w:t>: A unique identifier for each patient. It helps differentiate between individuals in the dataset.</w:t>
      </w:r>
    </w:p>
    <w:p w14:paraId="221BFECC" w14:textId="77777777" w:rsidR="008D143B" w:rsidRDefault="008D143B" w:rsidP="008D143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Pregnancies</w:t>
      </w:r>
      <w:proofErr w:type="gramEnd"/>
      <w:r>
        <w:t>: Number of times the patient has been pregnant. It may influence the risk of diabetes in women.</w:t>
      </w:r>
    </w:p>
    <w:p w14:paraId="270A9CAC" w14:textId="77777777" w:rsidR="008D143B" w:rsidRDefault="008D143B" w:rsidP="008D143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lev"/>
        </w:rPr>
        <w:t>PlasmaGlucose</w:t>
      </w:r>
      <w:proofErr w:type="spellEnd"/>
      <w:proofErr w:type="gramEnd"/>
      <w:r>
        <w:t>: Plasma glucose concentration after a glucose tolerance test (mg/dL). Higher levels can indicate diabetes.</w:t>
      </w:r>
    </w:p>
    <w:p w14:paraId="5D292DAD" w14:textId="77777777" w:rsidR="008D143B" w:rsidRDefault="008D143B" w:rsidP="008D143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lev"/>
        </w:rPr>
        <w:t>DiastolicBloodPressure</w:t>
      </w:r>
      <w:proofErr w:type="spellEnd"/>
      <w:proofErr w:type="gramEnd"/>
      <w:r>
        <w:t>: Diastolic blood pressure (mm Hg). Measures the pressure in blood vessels between heartbeats.</w:t>
      </w:r>
    </w:p>
    <w:p w14:paraId="0FCA32B9" w14:textId="77777777" w:rsidR="008D143B" w:rsidRDefault="008D143B" w:rsidP="008D143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lev"/>
        </w:rPr>
        <w:t>TricepsThickness</w:t>
      </w:r>
      <w:proofErr w:type="spellEnd"/>
      <w:proofErr w:type="gramEnd"/>
      <w:r>
        <w:t>: Skinfold thickness of the triceps (mm), often used to estimate body fat.</w:t>
      </w:r>
    </w:p>
    <w:p w14:paraId="5B0893C2" w14:textId="77777777" w:rsidR="008D143B" w:rsidRDefault="008D143B" w:rsidP="008D143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lev"/>
        </w:rPr>
        <w:t>SerumInsulin</w:t>
      </w:r>
      <w:proofErr w:type="spellEnd"/>
      <w:proofErr w:type="gramEnd"/>
      <w:r>
        <w:t>: Serum insulin level (</w:t>
      </w:r>
      <w:proofErr w:type="spellStart"/>
      <w:r>
        <w:t>μU</w:t>
      </w:r>
      <w:proofErr w:type="spellEnd"/>
      <w:r>
        <w:t>/mL). High levels may indicate insulin resistance or diabetes.</w:t>
      </w:r>
    </w:p>
    <w:p w14:paraId="73196E49" w14:textId="77777777" w:rsidR="008D143B" w:rsidRDefault="008D143B" w:rsidP="008D143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BMI</w:t>
      </w:r>
      <w:proofErr w:type="gramEnd"/>
      <w:r>
        <w:t>: Body Mass Index (kg/m²), calculated as weight divided by the square of height. It is a measure of body fat.</w:t>
      </w:r>
    </w:p>
    <w:p w14:paraId="31A8ED8B" w14:textId="77777777" w:rsidR="008D143B" w:rsidRDefault="008D143B" w:rsidP="008D143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lev"/>
        </w:rPr>
        <w:t>DiabetesPedigree</w:t>
      </w:r>
      <w:proofErr w:type="spellEnd"/>
      <w:proofErr w:type="gramEnd"/>
      <w:r>
        <w:t>: A score indicating the likelihood of diabetes based on family history. Higher values suggest a stronger genetic predisposition.</w:t>
      </w:r>
    </w:p>
    <w:p w14:paraId="38ADAD43" w14:textId="77777777" w:rsidR="008D143B" w:rsidRDefault="008D143B" w:rsidP="008D143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Age</w:t>
      </w:r>
      <w:proofErr w:type="gramEnd"/>
      <w:r>
        <w:t>: Age of the patient (years).</w:t>
      </w:r>
    </w:p>
    <w:p w14:paraId="571889EC" w14:textId="0675570A" w:rsidR="008D143B" w:rsidRDefault="008D143B" w:rsidP="008D143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Diabetic</w:t>
      </w:r>
      <w:proofErr w:type="gramEnd"/>
      <w:r>
        <w:t>: Target variable (0 = Non-diabetic, 1 = Diabetic). Indicates whether the patient is diagnosed with diabetes.</w:t>
      </w:r>
    </w:p>
    <w:p w14:paraId="5E98BD53" w14:textId="24A3F6D1" w:rsidR="008D143B" w:rsidRDefault="008D143B" w:rsidP="008D143B">
      <w:pPr>
        <w:pStyle w:val="NormalWeb"/>
      </w:pPr>
    </w:p>
    <w:p w14:paraId="4140655A" w14:textId="5E7CF4BA" w:rsidR="008D143B" w:rsidRDefault="008D143B" w:rsidP="008D143B">
      <w:pPr>
        <w:pStyle w:val="NormalWeb"/>
      </w:pPr>
    </w:p>
    <w:p w14:paraId="7AC564E6" w14:textId="01BCC9E3" w:rsidR="008D143B" w:rsidRDefault="008D143B" w:rsidP="008D143B">
      <w:pPr>
        <w:pStyle w:val="NormalWeb"/>
      </w:pPr>
    </w:p>
    <w:p w14:paraId="4299C688" w14:textId="20622AAC" w:rsidR="008D143B" w:rsidRDefault="008D143B" w:rsidP="008D143B">
      <w:pPr>
        <w:pStyle w:val="NormalWeb"/>
      </w:pPr>
    </w:p>
    <w:p w14:paraId="710BDC1A" w14:textId="6F07C68E" w:rsidR="008D143B" w:rsidRDefault="008D143B" w:rsidP="008D143B">
      <w:pPr>
        <w:pStyle w:val="NormalWeb"/>
      </w:pPr>
    </w:p>
    <w:p w14:paraId="18593232" w14:textId="30E75E57" w:rsidR="008D143B" w:rsidRDefault="008D143B" w:rsidP="008D143B">
      <w:pPr>
        <w:pStyle w:val="NormalWeb"/>
      </w:pPr>
    </w:p>
    <w:p w14:paraId="277434DF" w14:textId="77777777" w:rsidR="008D143B" w:rsidRDefault="008D143B" w:rsidP="008D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</w:pPr>
    </w:p>
    <w:p w14:paraId="14A2C8ED" w14:textId="09F2174A" w:rsidR="008D143B" w:rsidRPr="008D143B" w:rsidRDefault="008D143B" w:rsidP="008D143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43B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lastRenderedPageBreak/>
        <w:t>Feature extraction</w:t>
      </w:r>
    </w:p>
    <w:p w14:paraId="74BBE599" w14:textId="77777777" w:rsidR="008D143B" w:rsidRPr="008D143B" w:rsidRDefault="008D143B" w:rsidP="008D143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</w:pPr>
    </w:p>
    <w:p w14:paraId="71A020F3" w14:textId="3BB989B6" w:rsidR="008D143B" w:rsidRPr="008D143B" w:rsidRDefault="008D143B" w:rsidP="008D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43B">
        <w:rPr>
          <w:rFonts w:ascii="Times New Roman" w:eastAsia="Times New Roman" w:hAnsi="Times New Roman" w:cs="Times New Roman"/>
          <w:b/>
          <w:bCs/>
          <w:sz w:val="27"/>
          <w:szCs w:val="27"/>
        </w:rPr>
        <w:t>1. BMI-to-Age Ratio</w:t>
      </w:r>
    </w:p>
    <w:p w14:paraId="271CFE58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t>Normalizes BMI by age, accounting for weight changes with age.</w:t>
      </w:r>
    </w:p>
    <w:p w14:paraId="7CF6F790" w14:textId="77777777" w:rsid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D311791" wp14:editId="6F61E639">
            <wp:extent cx="2896004" cy="847843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66B5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Why It Helps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C22784" w14:textId="77777777" w:rsidR="008D143B" w:rsidRPr="008D143B" w:rsidRDefault="008D143B" w:rsidP="008D14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Normalizes BMI for age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 Adjusts BMI values relative to the patient’s age, capturing whether the weight is unusually high or low for their life stage.</w:t>
      </w:r>
    </w:p>
    <w:p w14:paraId="53F6CC2F" w14:textId="77777777" w:rsid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77407" w14:textId="29844FD1" w:rsidR="008D143B" w:rsidRP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pict w14:anchorId="257523C4">
          <v:rect id="_x0000_i1045" style="width:0;height:1.5pt" o:hralign="center" o:hrstd="t" o:hr="t" fillcolor="#a0a0a0" stroked="f"/>
        </w:pict>
      </w:r>
    </w:p>
    <w:p w14:paraId="094B310C" w14:textId="77777777" w:rsidR="008D143B" w:rsidRPr="008D143B" w:rsidRDefault="008D143B" w:rsidP="008D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43B">
        <w:rPr>
          <w:rFonts w:ascii="Times New Roman" w:eastAsia="Times New Roman" w:hAnsi="Times New Roman" w:cs="Times New Roman"/>
          <w:b/>
          <w:bCs/>
          <w:sz w:val="27"/>
          <w:szCs w:val="27"/>
        </w:rPr>
        <w:t>2. Glucose-Insulin Product</w:t>
      </w:r>
    </w:p>
    <w:p w14:paraId="24A5609E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t>Highlights insulin resistance, a key diabetes indicator. A high value suggests impaired glucose metabolism.</w:t>
      </w:r>
    </w:p>
    <w:p w14:paraId="77312712" w14:textId="77777777" w:rsid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1477CD6" wp14:editId="3E8D031F">
            <wp:extent cx="4934639" cy="73352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5C65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Why It Helps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C26935" w14:textId="77777777" w:rsidR="008D143B" w:rsidRPr="008D143B" w:rsidRDefault="008D143B" w:rsidP="008D14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Highlights insulin resistance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 A high product suggests the pancreas is producing insulin, but glucose remains elevated, a hallmark of Type 2 diabetes.</w:t>
      </w:r>
    </w:p>
    <w:p w14:paraId="3C8075A3" w14:textId="77777777" w:rsid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F1208" w14:textId="33B4DC9E" w:rsidR="008D143B" w:rsidRP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pict w14:anchorId="19E9D30C">
          <v:rect id="_x0000_i1026" style="width:0;height:1.5pt" o:hralign="center" o:hrstd="t" o:hr="t" fillcolor="#a0a0a0" stroked="f"/>
        </w:pict>
      </w:r>
    </w:p>
    <w:p w14:paraId="7483A162" w14:textId="77777777" w:rsidR="008D143B" w:rsidRPr="008D143B" w:rsidRDefault="008D143B" w:rsidP="008D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43B">
        <w:rPr>
          <w:rFonts w:ascii="Times New Roman" w:eastAsia="Times New Roman" w:hAnsi="Times New Roman" w:cs="Times New Roman"/>
          <w:b/>
          <w:bCs/>
          <w:sz w:val="27"/>
          <w:szCs w:val="27"/>
        </w:rPr>
        <w:t>3. Pregnancies-to-Age Ratio</w:t>
      </w:r>
    </w:p>
    <w:p w14:paraId="78D31CB1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t>Captures how frequent pregnancies are relative to the patient's age, which may indicate a correlation with diabetes risk.</w:t>
      </w:r>
    </w:p>
    <w:p w14:paraId="09F09790" w14:textId="77777777" w:rsid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8BFC9C" wp14:editId="7D66A158">
            <wp:extent cx="4077269" cy="97168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952C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Why It Helps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81A926" w14:textId="77777777" w:rsidR="008D143B" w:rsidRPr="008D143B" w:rsidRDefault="008D143B" w:rsidP="008D14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Accounts for reproductive patterns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 Frequent pregnancies at a young age may increase metabolic stress, potentially raising diabetes risk.</w:t>
      </w:r>
    </w:p>
    <w:p w14:paraId="268CCE66" w14:textId="77777777" w:rsid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5E232" w14:textId="6DF336DE" w:rsidR="008D143B" w:rsidRP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pict w14:anchorId="3A5239B8">
          <v:rect id="_x0000_i1027" style="width:0;height:1.5pt" o:hralign="center" o:hrstd="t" o:hr="t" fillcolor="#a0a0a0" stroked="f"/>
        </w:pict>
      </w:r>
    </w:p>
    <w:p w14:paraId="7E038FE5" w14:textId="77777777" w:rsidR="008D143B" w:rsidRPr="008D143B" w:rsidRDefault="008D143B" w:rsidP="008D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43B">
        <w:rPr>
          <w:rFonts w:ascii="Times New Roman" w:eastAsia="Times New Roman" w:hAnsi="Times New Roman" w:cs="Times New Roman"/>
          <w:b/>
          <w:bCs/>
          <w:sz w:val="27"/>
          <w:szCs w:val="27"/>
        </w:rPr>
        <w:t>4. Metabolic Risk Score</w:t>
      </w:r>
    </w:p>
    <w:p w14:paraId="69B44E95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t>A composite score combining BMI, Plasma Glucose, and Diastolic Blood Pressure to measure overall metabolic health.</w:t>
      </w:r>
    </w:p>
    <w:p w14:paraId="0D346837" w14:textId="77777777" w:rsid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2A4AB05" wp14:editId="3CF86E7A">
            <wp:extent cx="5760720" cy="89471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7424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Why It Helps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6A68E9" w14:textId="77777777" w:rsidR="008D143B" w:rsidRPr="008D143B" w:rsidRDefault="008D143B" w:rsidP="008D14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Aggregates critical risk factors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 Combines BMI (obesity), glucose (blood sugar), and blood pressure (vascular health) into a single score.</w:t>
      </w:r>
    </w:p>
    <w:p w14:paraId="329EC400" w14:textId="77777777" w:rsid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2F22E" w14:textId="2E8EAD65" w:rsidR="008D143B" w:rsidRP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pict w14:anchorId="7F7D10D2">
          <v:rect id="_x0000_i1028" style="width:0;height:1.5pt" o:hralign="center" o:hrstd="t" o:hr="t" fillcolor="#a0a0a0" stroked="f"/>
        </w:pict>
      </w:r>
    </w:p>
    <w:p w14:paraId="455C3664" w14:textId="77777777" w:rsidR="008D143B" w:rsidRDefault="008D143B" w:rsidP="008D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6317F0B" w14:textId="047987D2" w:rsidR="008D143B" w:rsidRPr="008D143B" w:rsidRDefault="008D143B" w:rsidP="008D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43B">
        <w:rPr>
          <w:rFonts w:ascii="Times New Roman" w:eastAsia="Times New Roman" w:hAnsi="Times New Roman" w:cs="Times New Roman"/>
          <w:b/>
          <w:bCs/>
          <w:sz w:val="27"/>
          <w:szCs w:val="27"/>
        </w:rPr>
        <w:t>5. Pedigree-Adjusted Glucose</w:t>
      </w:r>
    </w:p>
    <w:p w14:paraId="33E3828B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t>Weights the glucose levels by the genetic predisposition to diabetes, emphasizing family history in glucose-related risks.</w:t>
      </w:r>
    </w:p>
    <w:p w14:paraId="7B0B0EEA" w14:textId="77777777" w:rsid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7A8C37" wp14:editId="3D61CB5C">
            <wp:extent cx="5477639" cy="68589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3102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Why It Helps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A6DA17" w14:textId="77777777" w:rsidR="008D143B" w:rsidRPr="008D143B" w:rsidRDefault="008D143B" w:rsidP="008D14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Weights glucose levels by family history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 Captures how much family history influences glucose levels, emphasizing genetic predisposition.</w:t>
      </w:r>
    </w:p>
    <w:p w14:paraId="54295EF8" w14:textId="77777777" w:rsid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E2C2A" w14:textId="72482110" w:rsidR="008D143B" w:rsidRP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pict w14:anchorId="7BFB4557">
          <v:rect id="_x0000_i1029" style="width:0;height:1.5pt" o:hralign="center" o:hrstd="t" o:hr="t" fillcolor="#a0a0a0" stroked="f"/>
        </w:pict>
      </w:r>
    </w:p>
    <w:p w14:paraId="7A111FF8" w14:textId="77777777" w:rsidR="008D143B" w:rsidRPr="008D143B" w:rsidRDefault="008D143B" w:rsidP="008D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43B">
        <w:rPr>
          <w:rFonts w:ascii="Times New Roman" w:eastAsia="Times New Roman" w:hAnsi="Times New Roman" w:cs="Times New Roman"/>
          <w:b/>
          <w:bCs/>
          <w:sz w:val="27"/>
          <w:szCs w:val="27"/>
        </w:rPr>
        <w:t>6. Fat Distribution Index</w:t>
      </w:r>
    </w:p>
    <w:p w14:paraId="7E046FB1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t>Combines BMI and Triceps Thickness to represent overall body fat distribution, as both are independent fat indicators.</w:t>
      </w:r>
    </w:p>
    <w:p w14:paraId="7ECD5A89" w14:textId="68862F4F" w:rsidR="008019DB" w:rsidRDefault="008D143B" w:rsidP="008D143B">
      <w:r w:rsidRPr="008D143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0AE81A6" wp14:editId="01B08F95">
            <wp:extent cx="3924848" cy="76210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DC69" w14:textId="5401ABDE" w:rsidR="008D143B" w:rsidRDefault="008D143B" w:rsidP="008D143B"/>
    <w:p w14:paraId="6DFA4803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Why It Helps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A980C5" w14:textId="77777777" w:rsidR="008D143B" w:rsidRPr="008D143B" w:rsidRDefault="008D143B" w:rsidP="008D14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body fat representation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 BMI captures overall body fat, while triceps thickness measures subcutaneous fat. Combining these gives a better picture of fat distribution.</w:t>
      </w:r>
    </w:p>
    <w:p w14:paraId="5F2B4A13" w14:textId="3BA13958" w:rsidR="008D143B" w:rsidRDefault="008D143B" w:rsidP="008D143B">
      <w:r w:rsidRPr="008D143B">
        <w:rPr>
          <w:rFonts w:ascii="Times New Roman" w:eastAsia="Times New Roman" w:hAnsi="Times New Roman" w:cs="Times New Roman"/>
          <w:sz w:val="24"/>
          <w:szCs w:val="24"/>
        </w:rPr>
        <w:pict w14:anchorId="15A6D0B4">
          <v:rect id="_x0000_i1040" style="width:0;height:1.5pt" o:hralign="center" o:hrstd="t" o:hr="t" fillcolor="#a0a0a0" stroked="f"/>
        </w:pict>
      </w:r>
    </w:p>
    <w:p w14:paraId="07F4ADBC" w14:textId="77777777" w:rsidR="008D143B" w:rsidRPr="008D143B" w:rsidRDefault="008D143B" w:rsidP="008D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43B">
        <w:rPr>
          <w:rFonts w:ascii="Times New Roman" w:eastAsia="Times New Roman" w:hAnsi="Times New Roman" w:cs="Times New Roman"/>
          <w:b/>
          <w:bCs/>
          <w:sz w:val="27"/>
          <w:szCs w:val="27"/>
        </w:rPr>
        <w:t>7. Insulin Sensitivity Index (ISI)</w:t>
      </w:r>
    </w:p>
    <w:p w14:paraId="50B9CC7A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t>This is a commonly used formula to estimate insulin sensitivity, which helps determine the body's ability to utilize insulin effectively.</w:t>
      </w:r>
    </w:p>
    <w:p w14:paraId="5B37A88B" w14:textId="77777777" w:rsid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B3C073C" wp14:editId="28EE773E">
            <wp:extent cx="3877216" cy="733527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4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219794" w14:textId="341315CA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Why It Helps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br/>
        <w:t>ISI provides a non-linear interaction between glucose and insulin, which is crucial for detecting Type 2 diabetes.</w:t>
      </w:r>
    </w:p>
    <w:p w14:paraId="78C0ECCB" w14:textId="77777777" w:rsidR="008D143B" w:rsidRP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pict w14:anchorId="6EF084B3">
          <v:rect id="_x0000_i1036" style="width:0;height:1.5pt" o:hralign="center" o:hrstd="t" o:hr="t" fillcolor="#a0a0a0" stroked="f"/>
        </w:pict>
      </w:r>
    </w:p>
    <w:p w14:paraId="1C492B66" w14:textId="77777777" w:rsidR="008D143B" w:rsidRPr="008D143B" w:rsidRDefault="008D143B" w:rsidP="008D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43B">
        <w:rPr>
          <w:rFonts w:ascii="Times New Roman" w:eastAsia="Times New Roman" w:hAnsi="Times New Roman" w:cs="Times New Roman"/>
          <w:b/>
          <w:bCs/>
          <w:sz w:val="27"/>
          <w:szCs w:val="27"/>
        </w:rPr>
        <w:t>8. Blood Pressure Normalized by Age (BP-Age Ratio)</w:t>
      </w:r>
    </w:p>
    <w:p w14:paraId="3E12A113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t>Adjusts blood pressure to account for the natural increase in blood pressure with age.</w:t>
      </w:r>
    </w:p>
    <w:p w14:paraId="1EDDD106" w14:textId="77777777" w:rsid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7B5A9DB" wp14:editId="6F420BC0">
            <wp:extent cx="4115374" cy="80021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4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16AE90" w14:textId="7BDB15BC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Why It Helps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br/>
        <w:t>Identifies patients with disproportionately high blood pressure for their age, which can indicate early-stage metabolic issues.</w:t>
      </w:r>
    </w:p>
    <w:p w14:paraId="1B33B457" w14:textId="77777777" w:rsidR="008D143B" w:rsidRP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pict w14:anchorId="1C1FB879">
          <v:rect id="_x0000_i1037" style="width:0;height:1.5pt" o:hralign="center" o:hrstd="t" o:hr="t" fillcolor="#a0a0a0" stroked="f"/>
        </w:pict>
      </w:r>
    </w:p>
    <w:p w14:paraId="299A21E8" w14:textId="77777777" w:rsidR="008D143B" w:rsidRPr="008D143B" w:rsidRDefault="008D143B" w:rsidP="008D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43B">
        <w:rPr>
          <w:rFonts w:ascii="Times New Roman" w:eastAsia="Times New Roman" w:hAnsi="Times New Roman" w:cs="Times New Roman"/>
          <w:b/>
          <w:bCs/>
          <w:sz w:val="27"/>
          <w:szCs w:val="27"/>
        </w:rPr>
        <w:t>9. High-Risk Pregnancy Index</w:t>
      </w:r>
    </w:p>
    <w:p w14:paraId="191392E2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t>Combines pregnancies with BMI and age to capture whether multiple pregnancies in younger patients with high BMI increase diabetes risk.</w:t>
      </w:r>
    </w:p>
    <w:p w14:paraId="1BA75B2D" w14:textId="77777777" w:rsid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D04021E" wp14:editId="0DD204A8">
            <wp:extent cx="4096322" cy="79068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4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9EBB3D" w14:textId="77E808D2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Why It Helps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br/>
        <w:t>This feature flags women who might have higher risks of gestational diabetes or its long-term effects.</w:t>
      </w:r>
    </w:p>
    <w:p w14:paraId="2AA59AA7" w14:textId="3522A66F" w:rsidR="008D143B" w:rsidRDefault="008D143B" w:rsidP="008D143B"/>
    <w:p w14:paraId="0D57C05A" w14:textId="7A7AEFDE" w:rsidR="008D143B" w:rsidRDefault="008D143B" w:rsidP="008D143B"/>
    <w:p w14:paraId="59511A2C" w14:textId="1765F403" w:rsidR="008D143B" w:rsidRDefault="008D143B" w:rsidP="008D143B"/>
    <w:p w14:paraId="3D4ECB64" w14:textId="12DD8CEE" w:rsidR="008D143B" w:rsidRDefault="008D143B" w:rsidP="008D143B"/>
    <w:p w14:paraId="58743285" w14:textId="7CC2EAA9" w:rsidR="008D143B" w:rsidRDefault="008D143B" w:rsidP="008D143B"/>
    <w:p w14:paraId="5CB14722" w14:textId="1802D95E" w:rsidR="008D143B" w:rsidRDefault="008D143B" w:rsidP="008D143B"/>
    <w:p w14:paraId="4059A1D9" w14:textId="49A2CC3C" w:rsidR="008D143B" w:rsidRDefault="008D143B" w:rsidP="008D143B"/>
    <w:p w14:paraId="058201CD" w14:textId="678BCD71" w:rsidR="008D143B" w:rsidRDefault="008D143B" w:rsidP="008D143B"/>
    <w:p w14:paraId="79555C30" w14:textId="5ABE8C1B" w:rsidR="008D143B" w:rsidRDefault="008D143B" w:rsidP="008D143B"/>
    <w:p w14:paraId="5B11CC96" w14:textId="54E27C18" w:rsidR="008D143B" w:rsidRDefault="008D143B" w:rsidP="008D143B"/>
    <w:p w14:paraId="0FBF8A40" w14:textId="42277172" w:rsidR="008D143B" w:rsidRDefault="008D143B" w:rsidP="008D143B"/>
    <w:p w14:paraId="7E380517" w14:textId="46284C06" w:rsidR="008D143B" w:rsidRDefault="008D143B" w:rsidP="008D143B"/>
    <w:p w14:paraId="12F96803" w14:textId="0517E8CD" w:rsidR="008D143B" w:rsidRDefault="008D143B" w:rsidP="008D143B"/>
    <w:p w14:paraId="014AAC4F" w14:textId="28C11024" w:rsidR="008D143B" w:rsidRDefault="008D143B" w:rsidP="008D143B"/>
    <w:p w14:paraId="11950CD3" w14:textId="1E19AE2B" w:rsidR="008D143B" w:rsidRDefault="008D143B" w:rsidP="008D143B"/>
    <w:p w14:paraId="5A3B6998" w14:textId="344ED6BB" w:rsidR="008D143B" w:rsidRDefault="008D143B" w:rsidP="008D143B"/>
    <w:p w14:paraId="4F90924F" w14:textId="7849BA63" w:rsidR="008D143B" w:rsidRDefault="008D143B" w:rsidP="008D143B"/>
    <w:p w14:paraId="3F805210" w14:textId="38D91172" w:rsidR="008D143B" w:rsidRDefault="008D143B" w:rsidP="008D143B"/>
    <w:p w14:paraId="26037AAA" w14:textId="6E858441" w:rsidR="008D143B" w:rsidRDefault="008D143B" w:rsidP="008D143B">
      <w:pPr>
        <w:pStyle w:val="Titre3"/>
        <w:jc w:val="center"/>
      </w:pPr>
      <w:r w:rsidRPr="008D143B">
        <w:rPr>
          <w:sz w:val="52"/>
          <w:szCs w:val="52"/>
          <w:u w:val="single"/>
        </w:rPr>
        <w:lastRenderedPageBreak/>
        <w:t>After Feature extraction</w:t>
      </w:r>
    </w:p>
    <w:p w14:paraId="30343A46" w14:textId="0244D747" w:rsidR="008D143B" w:rsidRPr="008D143B" w:rsidRDefault="008D143B" w:rsidP="008D143B">
      <w:pPr>
        <w:pStyle w:val="Titre3"/>
      </w:pPr>
      <w:r>
        <w:br/>
      </w:r>
      <w:r>
        <w:br/>
      </w:r>
      <w:r w:rsidRPr="008D143B">
        <w:t>1. Exploratory Data Analysis (EDA)</w:t>
      </w:r>
    </w:p>
    <w:p w14:paraId="5EAC631F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t>Before modeling, thoroughly analyze the data to uncover patterns and validate assumptions.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br/>
      </w: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639859" w14:textId="77777777" w:rsidR="008D143B" w:rsidRPr="008D143B" w:rsidRDefault="008D143B" w:rsidP="008D14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Analysis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 xml:space="preserve">: Plot histograms for continuous features (e.g., </w:t>
      </w:r>
      <w:proofErr w:type="spellStart"/>
      <w:r w:rsidRPr="008D143B">
        <w:rPr>
          <w:rFonts w:ascii="Times New Roman" w:eastAsia="Times New Roman" w:hAnsi="Times New Roman" w:cs="Times New Roman"/>
          <w:sz w:val="24"/>
          <w:szCs w:val="24"/>
        </w:rPr>
        <w:t>PlasmaGlucose</w:t>
      </w:r>
      <w:proofErr w:type="spellEnd"/>
      <w:r w:rsidRPr="008D143B">
        <w:rPr>
          <w:rFonts w:ascii="Times New Roman" w:eastAsia="Times New Roman" w:hAnsi="Times New Roman" w:cs="Times New Roman"/>
          <w:sz w:val="24"/>
          <w:szCs w:val="24"/>
        </w:rPr>
        <w:t>, BMI) to check for skewness and outliers.</w:t>
      </w:r>
    </w:p>
    <w:p w14:paraId="05D83A05" w14:textId="77777777" w:rsidR="008D143B" w:rsidRPr="008D143B" w:rsidRDefault="008D143B" w:rsidP="008D14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Heatmap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 Identify relationships between features and the target variable.</w:t>
      </w:r>
    </w:p>
    <w:p w14:paraId="53368152" w14:textId="77777777" w:rsidR="008D143B" w:rsidRPr="008D143B" w:rsidRDefault="008D143B" w:rsidP="008D14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Importance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 Use statistical tests (e.g., t-tests, ANOVA) or feature importance from simple models to rank features.</w:t>
      </w:r>
    </w:p>
    <w:p w14:paraId="6D0C06C5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Important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br/>
        <w:t>Reveals hidden insights and validates whether your engineered features improve separability.</w:t>
      </w:r>
    </w:p>
    <w:p w14:paraId="016CA78F" w14:textId="77777777" w:rsidR="008D143B" w:rsidRP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pict w14:anchorId="45D253ED">
          <v:rect id="_x0000_i1046" style="width:0;height:1.5pt" o:hralign="center" o:hrstd="t" o:hr="t" fillcolor="#a0a0a0" stroked="f"/>
        </w:pict>
      </w:r>
    </w:p>
    <w:p w14:paraId="4064D352" w14:textId="77777777" w:rsidR="008D143B" w:rsidRPr="008D143B" w:rsidRDefault="008D143B" w:rsidP="008D14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143B">
        <w:rPr>
          <w:rFonts w:ascii="Times New Roman" w:eastAsia="Times New Roman" w:hAnsi="Times New Roman" w:cs="Times New Roman"/>
          <w:b/>
          <w:bCs/>
          <w:sz w:val="27"/>
          <w:szCs w:val="27"/>
        </w:rPr>
        <w:t>2. Data Balancing (If Necessary)</w:t>
      </w:r>
    </w:p>
    <w:p w14:paraId="770BB75F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sz w:val="24"/>
          <w:szCs w:val="24"/>
        </w:rPr>
        <w:t>If the target variable (e.g., Diabetic) is imbalanced, address it using techniques such as:</w:t>
      </w:r>
    </w:p>
    <w:p w14:paraId="1786A0DD" w14:textId="77777777" w:rsidR="008D143B" w:rsidRPr="008D143B" w:rsidRDefault="008D143B" w:rsidP="008D14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Oversampling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 SMOTE (Synthetic Minority Oversampling Technique).</w:t>
      </w:r>
    </w:p>
    <w:p w14:paraId="22D600C0" w14:textId="77777777" w:rsidR="008D143B" w:rsidRPr="008D143B" w:rsidRDefault="008D143B" w:rsidP="008D14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Undersampling</w:t>
      </w:r>
      <w:proofErr w:type="spellEnd"/>
      <w:r w:rsidRPr="008D14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D143B">
        <w:rPr>
          <w:rFonts w:ascii="Times New Roman" w:eastAsia="Times New Roman" w:hAnsi="Times New Roman" w:cs="Times New Roman"/>
          <w:sz w:val="24"/>
          <w:szCs w:val="24"/>
        </w:rPr>
        <w:t>Downsample</w:t>
      </w:r>
      <w:proofErr w:type="spellEnd"/>
      <w:r w:rsidRPr="008D143B">
        <w:rPr>
          <w:rFonts w:ascii="Times New Roman" w:eastAsia="Times New Roman" w:hAnsi="Times New Roman" w:cs="Times New Roman"/>
          <w:sz w:val="24"/>
          <w:szCs w:val="24"/>
        </w:rPr>
        <w:t xml:space="preserve"> the majority class to match the minority.</w:t>
      </w:r>
    </w:p>
    <w:p w14:paraId="06E77DA6" w14:textId="77777777" w:rsidR="008D143B" w:rsidRPr="008D143B" w:rsidRDefault="008D143B" w:rsidP="008D14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Class Weighting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 Adjust loss functions to penalize misclassifications of the minority class.</w:t>
      </w:r>
    </w:p>
    <w:p w14:paraId="79CC101C" w14:textId="77777777" w:rsidR="008D143B" w:rsidRPr="008D143B" w:rsidRDefault="008D143B" w:rsidP="008D1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43B">
        <w:rPr>
          <w:rFonts w:ascii="Times New Roman" w:eastAsia="Times New Roman" w:hAnsi="Times New Roman" w:cs="Times New Roman"/>
          <w:b/>
          <w:bCs/>
          <w:sz w:val="24"/>
          <w:szCs w:val="24"/>
        </w:rPr>
        <w:t>Why It’s Important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8D143B">
        <w:rPr>
          <w:rFonts w:ascii="Times New Roman" w:eastAsia="Times New Roman" w:hAnsi="Times New Roman" w:cs="Times New Roman"/>
          <w:sz w:val="24"/>
          <w:szCs w:val="24"/>
        </w:rPr>
        <w:br/>
        <w:t>Prevents bias in the model towards the majority class, ensuring better predictions for underrepresented groups.</w:t>
      </w:r>
    </w:p>
    <w:p w14:paraId="7A7F0FE3" w14:textId="2538EDF5" w:rsidR="008D143B" w:rsidRPr="008D143B" w:rsidRDefault="008D143B" w:rsidP="008D1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D143B" w:rsidRPr="008D143B" w:rsidSect="00620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E97"/>
    <w:multiLevelType w:val="multilevel"/>
    <w:tmpl w:val="E48E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745CA"/>
    <w:multiLevelType w:val="multilevel"/>
    <w:tmpl w:val="244A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30414"/>
    <w:multiLevelType w:val="multilevel"/>
    <w:tmpl w:val="2950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A22BC"/>
    <w:multiLevelType w:val="multilevel"/>
    <w:tmpl w:val="6E0E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075F1"/>
    <w:multiLevelType w:val="multilevel"/>
    <w:tmpl w:val="D466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F01E5"/>
    <w:multiLevelType w:val="multilevel"/>
    <w:tmpl w:val="B85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05CD2"/>
    <w:multiLevelType w:val="multilevel"/>
    <w:tmpl w:val="7C52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81950"/>
    <w:multiLevelType w:val="multilevel"/>
    <w:tmpl w:val="9650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A62F30"/>
    <w:multiLevelType w:val="multilevel"/>
    <w:tmpl w:val="DD4C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0B"/>
    <w:rsid w:val="0016410B"/>
    <w:rsid w:val="00620B51"/>
    <w:rsid w:val="008019DB"/>
    <w:rsid w:val="008D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0E52C"/>
  <w15:chartTrackingRefBased/>
  <w15:docId w15:val="{FDEEA89E-A8CF-43C4-9E15-4B48C3BA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D1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D14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8D143B"/>
    <w:rPr>
      <w:b/>
      <w:bCs/>
    </w:rPr>
  </w:style>
  <w:style w:type="paragraph" w:styleId="NormalWeb">
    <w:name w:val="Normal (Web)"/>
    <w:basedOn w:val="Normal"/>
    <w:uiPriority w:val="99"/>
    <w:unhideWhenUsed/>
    <w:rsid w:val="008D1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Policepardfaut"/>
    <w:rsid w:val="008D143B"/>
  </w:style>
  <w:style w:type="character" w:customStyle="1" w:styleId="mord">
    <w:name w:val="mord"/>
    <w:basedOn w:val="Policepardfaut"/>
    <w:rsid w:val="008D143B"/>
  </w:style>
  <w:style w:type="character" w:customStyle="1" w:styleId="mrel">
    <w:name w:val="mrel"/>
    <w:basedOn w:val="Policepardfaut"/>
    <w:rsid w:val="008D143B"/>
  </w:style>
  <w:style w:type="character" w:customStyle="1" w:styleId="vlist-s">
    <w:name w:val="vlist-s"/>
    <w:basedOn w:val="Policepardfaut"/>
    <w:rsid w:val="008D143B"/>
  </w:style>
  <w:style w:type="character" w:customStyle="1" w:styleId="mbin">
    <w:name w:val="mbin"/>
    <w:basedOn w:val="Policepardfaut"/>
    <w:rsid w:val="008D1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Khalsi Aziz</dc:creator>
  <cp:keywords/>
  <dc:description/>
  <cp:lastModifiedBy>Khalsi Aziz</cp:lastModifiedBy>
  <cp:revision>2</cp:revision>
  <dcterms:created xsi:type="dcterms:W3CDTF">2024-11-29T15:17:00Z</dcterms:created>
  <dcterms:modified xsi:type="dcterms:W3CDTF">2024-11-29T15:26:00Z</dcterms:modified>
</cp:coreProperties>
</file>