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633D5" w14:textId="77777777" w:rsidR="00313559" w:rsidRDefault="00000000">
      <w:pPr>
        <w:pStyle w:val="Heading1"/>
      </w:pPr>
      <w:r>
        <w:t>Platform QA Test Results — 20 Questions</w:t>
      </w:r>
    </w:p>
    <w:p w14:paraId="187F54B0" w14:textId="77777777" w:rsidR="00313559" w:rsidRDefault="00000000">
      <w:r>
        <w:t>Date: 2026-04-05 | Endpoint: /clinical/qa | Server: localhost:8000</w:t>
      </w:r>
    </w:p>
    <w:p w14:paraId="67E0A366" w14:textId="77777777" w:rsidR="00313559" w:rsidRDefault="00000000">
      <w:r>
        <w:t>10 Recommendation Questions + 10 Evidence Questions</w:t>
      </w:r>
    </w:p>
    <w:p w14:paraId="2FE97A7D" w14:textId="77777777" w:rsidR="00313559" w:rsidRDefault="00313559"/>
    <w:p w14:paraId="2B0CDF9C" w14:textId="77777777" w:rsidR="00313559" w:rsidRDefault="00000000">
      <w:pPr>
        <w:pStyle w:val="Heading2"/>
      </w:pPr>
      <w:r>
        <w:t>Q1 — [3.2] RECOMMENDATION</w:t>
      </w:r>
    </w:p>
    <w:p w14:paraId="27EB211D" w14:textId="77777777" w:rsidR="00313559" w:rsidRDefault="00000000">
      <w:r>
        <w:rPr>
          <w:b/>
        </w:rPr>
        <w:t xml:space="preserve">QUESTION: </w:t>
      </w:r>
      <w:r>
        <w:t>Is automated perfusion software recommended?</w:t>
      </w:r>
    </w:p>
    <w:p w14:paraId="02622D48" w14:textId="77777777" w:rsidR="00313559" w:rsidRDefault="00000000">
      <w:r>
        <w:rPr>
          <w:b/>
        </w:rPr>
        <w:t xml:space="preserve">EXPECTED: </w:t>
      </w:r>
      <w:r>
        <w:t>COR=2a  LOE=A</w:t>
      </w:r>
    </w:p>
    <w:p w14:paraId="0B6FCB2C" w14:textId="77777777" w:rsidR="00313559" w:rsidRDefault="00000000">
      <w:r>
        <w:rPr>
          <w:b/>
        </w:rPr>
        <w:t xml:space="preserve">STATUS: </w:t>
      </w:r>
      <w:r>
        <w:rPr>
          <w:color w:val="008000"/>
        </w:rPr>
        <w:t>DIRECT ANSWER</w:t>
      </w:r>
    </w:p>
    <w:p w14:paraId="5AD20A50" w14:textId="77777777" w:rsidR="00313559" w:rsidRDefault="00000000">
      <w:r>
        <w:rPr>
          <w:b/>
        </w:rPr>
        <w:t>ANSWER:</w:t>
      </w:r>
      <w:r>
        <w:rPr>
          <w:b/>
        </w:rPr>
        <w:br/>
      </w:r>
      <w:r>
        <w:t>RECOMMENDATION [rec-3.2-007]</w:t>
      </w:r>
      <w:r>
        <w:br/>
        <w:t>Section 3.2 — Initial, Vascular, and Multimodal Imaging Approaches</w:t>
      </w:r>
      <w:r>
        <w:br/>
        <w:t>Class of Recommendation: 2a  |  Level of Evidence: B-R</w:t>
      </w:r>
      <w:r>
        <w:br/>
      </w:r>
      <w:r>
        <w:br/>
        <w:t>"In patients with suspected AIS who awaken with symptoms or have unknown time of onset 4.5 to 24 hours from last known well, CTP or MR DWI-PWI (perfusion-weighted imaging) selection with automated postprocessing software analysis can be useful to determine eligibility for extended window IVT."</w:t>
      </w:r>
      <w:r>
        <w:br/>
      </w:r>
      <w:r>
        <w:br/>
        <w:t>Supporting Evidence, Section 3.2 Rec 6: The Downloaded from http://ahajournals.org by on January 26, 2026 WAKE-UP trial (Efficacy and Safety of MRI- based Thrombolysis in Wake-Up Stroke) used MRI mismatch between abnormal signal on DWI and no marked visible signal changes on FLAIR and excluded DWI lesions larger than one- third of the MCA...</w:t>
      </w:r>
      <w:r>
        <w:br/>
      </w:r>
      <w:r>
        <w:br/>
        <w:t>Referen...</w:t>
      </w:r>
    </w:p>
    <w:p w14:paraId="46E279CB" w14:textId="77777777" w:rsidR="00313559" w:rsidRDefault="00000000">
      <w:r>
        <w:rPr>
          <w:b/>
        </w:rPr>
        <w:t xml:space="preserve">SUMMARY: </w:t>
      </w:r>
      <w:r>
        <w:t>Yes, automated perfusion software is recommended in specific clinical scenarios. The guidelines state that automated postprocessing software analysis can be useful for CTP or MRI perfusion imaging when selecting patients for extended window IV thrombolysis (4.5-24 hours from last known well) and for evaluating patients with large vessel occlusion for endovascular therapy (6-24 hours from last know</w:t>
      </w:r>
    </w:p>
    <w:p w14:paraId="79672A06" w14:textId="77777777" w:rsidR="00313559" w:rsidRDefault="00000000">
      <w:r>
        <w:rPr>
          <w:b/>
        </w:rPr>
        <w:t xml:space="preserve">CITATIONS: </w:t>
      </w:r>
      <w:r>
        <w:t>Section 3.2 -- Initial, Vascular, and Multimodal Imaging Approaches (COR 2a, LOE B-R); Section 3.2 -- Initial, Vascular, and Multimodal Imaging Approaches (Recommendation-Specific Supportive Text)</w:t>
      </w:r>
    </w:p>
    <w:p w14:paraId="05C41AC0" w14:textId="77777777" w:rsidR="00313559" w:rsidRDefault="00000000">
      <w:r>
        <w:rPr>
          <w:b/>
        </w:rPr>
        <w:t xml:space="preserve">RELATED SECTIONS: </w:t>
      </w:r>
      <w:r>
        <w:t>3.2</w:t>
      </w:r>
    </w:p>
    <w:p w14:paraId="4F42E0E3" w14:textId="77777777" w:rsidR="00313559" w:rsidRDefault="00313559"/>
    <w:p w14:paraId="53BA3397" w14:textId="77777777" w:rsidR="00313559" w:rsidRDefault="00000000">
      <w:pPr>
        <w:pStyle w:val="Heading2"/>
      </w:pPr>
      <w:r>
        <w:t>Q2 — [3.3] RECOMMENDATION</w:t>
      </w:r>
    </w:p>
    <w:p w14:paraId="2959FA81" w14:textId="77777777" w:rsidR="00313559" w:rsidRDefault="00000000">
      <w:r>
        <w:rPr>
          <w:b/>
        </w:rPr>
        <w:t xml:space="preserve">QUESTION: </w:t>
      </w:r>
      <w:r>
        <w:t>Should I check troponin in my stroke patient?</w:t>
      </w:r>
    </w:p>
    <w:p w14:paraId="7BEBE7BF" w14:textId="77777777" w:rsidR="00313559" w:rsidRDefault="00000000">
      <w:r>
        <w:rPr>
          <w:b/>
        </w:rPr>
        <w:t xml:space="preserve">EXPECTED: </w:t>
      </w:r>
      <w:r>
        <w:t>COR=1  LOE=B-NR</w:t>
      </w:r>
    </w:p>
    <w:p w14:paraId="24269621" w14:textId="77777777" w:rsidR="00313559" w:rsidRDefault="00000000">
      <w:r>
        <w:rPr>
          <w:b/>
        </w:rPr>
        <w:lastRenderedPageBreak/>
        <w:t xml:space="preserve">STATUS: </w:t>
      </w:r>
      <w:r>
        <w:rPr>
          <w:color w:val="008000"/>
        </w:rPr>
        <w:t>DIRECT ANSWER</w:t>
      </w:r>
    </w:p>
    <w:p w14:paraId="775A40AF" w14:textId="77777777" w:rsidR="00313559" w:rsidRDefault="00000000">
      <w:r>
        <w:rPr>
          <w:b/>
        </w:rPr>
        <w:t>ANSWER:</w:t>
      </w:r>
      <w:r>
        <w:rPr>
          <w:b/>
        </w:rPr>
        <w:br/>
      </w:r>
      <w:r>
        <w:t>RECOMMENDATION [rec-3.3-002]</w:t>
      </w:r>
      <w:r>
        <w:br/>
        <w:t>Section 3.3 — Other Diagnostic Tests</w:t>
      </w:r>
      <w:r>
        <w:br/>
        <w:t>Class of Recommendation: 1  |  Level of Evidence: B-NR</w:t>
      </w:r>
      <w:r>
        <w:br/>
      </w:r>
      <w:r>
        <w:br/>
        <w:t>"In patients with suspected acute stroke, baseline troponin is recommended but should not delay initiation of IVT or EVT."</w:t>
      </w:r>
      <w:r>
        <w:br/>
      </w:r>
      <w:r>
        <w:br/>
        <w:t>Supporting Evidence, Section 2.1 Rec 4: In addition to the general public, emergency medical services (EMS) professionals, physicians (including primary care professionals), and other health care personnel should receive targeted stroke educational programs to reduce prehospi tal delays and maximize eligibility for acute treat ment of isc...</w:t>
      </w:r>
      <w:r>
        <w:br/>
      </w:r>
      <w:r>
        <w:br/>
        <w:t>Knowledge Gaps, Section 2.1: Given the role of EMS in the rapid transport of stroke patients to hospitals with appropriate treatment capa bilities and the frequency with which patients may contact health care ...</w:t>
      </w:r>
    </w:p>
    <w:p w14:paraId="5C706B77" w14:textId="77777777" w:rsidR="00313559" w:rsidRDefault="00000000">
      <w:r>
        <w:rPr>
          <w:b/>
        </w:rPr>
        <w:t xml:space="preserve">SUMMARY: </w:t>
      </w:r>
      <w:r>
        <w:t>Yes, baseline troponin is recommended in patients with suspected acute stroke, but it should not delay initiation of intravenous thrombolysis (IVT) or endovascular thrombectomy (EVT).</w:t>
      </w:r>
    </w:p>
    <w:p w14:paraId="5FD791AA" w14:textId="77777777" w:rsidR="00313559" w:rsidRDefault="00000000">
      <w:r>
        <w:rPr>
          <w:b/>
        </w:rPr>
        <w:t xml:space="preserve">CITATIONS: </w:t>
      </w:r>
      <w:r>
        <w:t>Section 3.3 -- Other Diagnostic Tests (COR 1, LOE B-NR); Section 2.1 -- Stroke Awareness (Population Level) (Recommendation-Specific Supportive Text); Section 2.1 -- Stroke Awareness (Population Level) (Knowledge Gaps)</w:t>
      </w:r>
    </w:p>
    <w:p w14:paraId="6BFC1400" w14:textId="77777777" w:rsidR="00313559" w:rsidRDefault="00000000">
      <w:r>
        <w:rPr>
          <w:b/>
        </w:rPr>
        <w:t xml:space="preserve">RELATED SECTIONS: </w:t>
      </w:r>
      <w:r>
        <w:t>2.1, 2.3, 2.7, 3.3, 4.6.1, 4.8</w:t>
      </w:r>
    </w:p>
    <w:p w14:paraId="40983DC2" w14:textId="77777777" w:rsidR="00313559" w:rsidRDefault="00313559"/>
    <w:p w14:paraId="2B861BC3" w14:textId="77777777" w:rsidR="00313559" w:rsidRDefault="00000000">
      <w:pPr>
        <w:pStyle w:val="Heading2"/>
      </w:pPr>
      <w:r>
        <w:t>Q3 — [4.7.4] RECOMMENDATION</w:t>
      </w:r>
    </w:p>
    <w:p w14:paraId="52E3CAFA" w14:textId="77777777" w:rsidR="00313559" w:rsidRDefault="00000000">
      <w:r>
        <w:rPr>
          <w:b/>
        </w:rPr>
        <w:t xml:space="preserve">QUESTION: </w:t>
      </w:r>
      <w:r>
        <w:t>What is the BP goal for patients with failed recanalization after EVT?</w:t>
      </w:r>
    </w:p>
    <w:p w14:paraId="07EEA912" w14:textId="77777777" w:rsidR="00313559" w:rsidRDefault="00000000">
      <w:r>
        <w:rPr>
          <w:b/>
        </w:rPr>
        <w:t xml:space="preserve">EXPECTED: </w:t>
      </w:r>
      <w:r>
        <w:t>COR=2b  LOE=B-NR</w:t>
      </w:r>
    </w:p>
    <w:p w14:paraId="69D8DF9E" w14:textId="77777777" w:rsidR="00313559" w:rsidRDefault="00000000">
      <w:r>
        <w:rPr>
          <w:b/>
        </w:rPr>
        <w:t xml:space="preserve">STATUS: </w:t>
      </w:r>
      <w:r>
        <w:rPr>
          <w:color w:val="008000"/>
        </w:rPr>
        <w:t>DIRECT ANSWER</w:t>
      </w:r>
    </w:p>
    <w:p w14:paraId="4007A690" w14:textId="77777777" w:rsidR="00313559" w:rsidRDefault="00000000">
      <w:r>
        <w:rPr>
          <w:b/>
        </w:rPr>
        <w:t>ANSWER:</w:t>
      </w:r>
      <w:r>
        <w:rPr>
          <w:b/>
        </w:rPr>
        <w:br/>
      </w:r>
      <w:r>
        <w:t>RECOMMENDATION [rec-4.7.4-007]</w:t>
      </w:r>
      <w:r>
        <w:br/>
        <w:t>Section 4.7.4 — Endovascular Techniques</w:t>
      </w:r>
      <w:r>
        <w:br/>
        <w:t>Class of Recommendation: 2b  |  Level of Evidence: B-NR</w:t>
      </w:r>
      <w:r>
        <w:br/>
      </w:r>
      <w:r>
        <w:br/>
        <w:t>"In patients with AIS in the setting of failed EVT, the use of rescue intracranial balloon angioplasty and/or stenting to improve functional outcome remains uncertain."</w:t>
      </w:r>
      <w:r>
        <w:br/>
      </w:r>
      <w:r>
        <w:br/>
        <w:t>Supporting Evidence, Section 4.7.4 Rec 9: In the management of patients with AIS in the setting of LVO, preoperative administration of tiro fiban before EVT is not useful to improve 90-day functional outcome.26,27 Synopsis Several RCTs, such as COMPASS, ASTER, and ASTER 2, investigated first-line contact aspiration, versus stent retrievers,...</w:t>
      </w:r>
      <w:r>
        <w:br/>
      </w:r>
      <w:r>
        <w:lastRenderedPageBreak/>
        <w:br/>
        <w:t>Referenced Studies/Articles: EXTEND, AcT</w:t>
      </w:r>
    </w:p>
    <w:p w14:paraId="008DA6F3" w14:textId="77777777" w:rsidR="00313559" w:rsidRDefault="00000000">
      <w:r>
        <w:rPr>
          <w:b/>
        </w:rPr>
        <w:t xml:space="preserve">SUMMARY: </w:t>
      </w:r>
      <w:r>
        <w:t>The provided guideline text does not address blood pressure goals for patients with failed recanalization after EVT. The recommendations focus on technical aspects of endovascular procedures, anesthesia options, and rescue interventions, but do not specify BP management targets for cases where recanalization is unsuccessful.</w:t>
      </w:r>
    </w:p>
    <w:p w14:paraId="554A7A70" w14:textId="77777777" w:rsidR="00313559" w:rsidRDefault="00000000">
      <w:r>
        <w:rPr>
          <w:b/>
        </w:rPr>
        <w:t xml:space="preserve">CITATIONS: </w:t>
      </w:r>
      <w:r>
        <w:t>Section 4.7.4 -- Endovascular Techniques (COR 2b, LOE B-NR); Section 4.7.4 -- Endovascular Techniques (Recommendation-Specific Supportive Text)</w:t>
      </w:r>
    </w:p>
    <w:p w14:paraId="25480371" w14:textId="77777777" w:rsidR="00313559" w:rsidRDefault="00000000">
      <w:r>
        <w:rPr>
          <w:b/>
        </w:rPr>
        <w:t xml:space="preserve">RELATED SECTIONS: </w:t>
      </w:r>
      <w:r>
        <w:t>4.7.4</w:t>
      </w:r>
    </w:p>
    <w:p w14:paraId="56B8C271" w14:textId="77777777" w:rsidR="00313559" w:rsidRDefault="00313559"/>
    <w:p w14:paraId="09085254" w14:textId="77777777" w:rsidR="00313559" w:rsidRDefault="00000000">
      <w:pPr>
        <w:pStyle w:val="Heading2"/>
      </w:pPr>
      <w:r>
        <w:t>Q4 — [4.7.2] RECOMMENDATION</w:t>
      </w:r>
    </w:p>
    <w:p w14:paraId="1F4B1BDC" w14:textId="77777777" w:rsidR="00313559" w:rsidRDefault="00000000">
      <w:r>
        <w:rPr>
          <w:b/>
        </w:rPr>
        <w:t xml:space="preserve">QUESTION: </w:t>
      </w:r>
      <w:r>
        <w:t>Patient is 45 with NIHSS 4 and disabling symptoms at 3 hours. Is IVT indicated?</w:t>
      </w:r>
    </w:p>
    <w:p w14:paraId="1F789B5E" w14:textId="77777777" w:rsidR="00313559" w:rsidRDefault="00000000">
      <w:r>
        <w:rPr>
          <w:b/>
        </w:rPr>
        <w:t xml:space="preserve">EXPECTED: </w:t>
      </w:r>
      <w:r>
        <w:t>COR=1  LOE=A</w:t>
      </w:r>
    </w:p>
    <w:p w14:paraId="70ED33D2" w14:textId="77777777" w:rsidR="00313559" w:rsidRDefault="00000000">
      <w:r>
        <w:rPr>
          <w:b/>
        </w:rPr>
        <w:t xml:space="preserve">STATUS: </w:t>
      </w:r>
      <w:r>
        <w:rPr>
          <w:color w:val="008000"/>
        </w:rPr>
        <w:t>DIRECT ANSWER</w:t>
      </w:r>
    </w:p>
    <w:p w14:paraId="56E9F4DA" w14:textId="77777777" w:rsidR="00313559" w:rsidRDefault="00000000">
      <w:r>
        <w:rPr>
          <w:b/>
        </w:rPr>
        <w:t>ANSWER:</w:t>
      </w:r>
      <w:r>
        <w:rPr>
          <w:b/>
        </w:rPr>
        <w:br/>
      </w:r>
      <w:r>
        <w:t>RECOMMENDATION [rec-4.6.1-002]</w:t>
      </w:r>
      <w:r>
        <w:br/>
        <w:t>Section 4.6.1 — Thrombolysis Decision-Making</w:t>
      </w:r>
      <w:r>
        <w:br/>
        <w:t>Class of Recommendation: 1  |  Level of Evidence: B-NR</w:t>
      </w:r>
      <w:r>
        <w:br/>
      </w:r>
      <w:r>
        <w:br/>
        <w:t>"In adult patients with AIS who are eligible for IVT within 4.5 hours of symptom onset, treatment should be initiated as quickly as possible, assuring safe administration and avoiding potential delays associated with additional multimodal neuroimaging, such as CTA/MRA, and CT/MR perfusion imaging."</w:t>
      </w:r>
      <w:r>
        <w:br/>
      </w:r>
      <w:r>
        <w:br/>
        <w:t>Supporting Evidence, Section 4.6.1 Rec 10: Early initiation of thrombolytic therapy is pivotal for maximizing neurological recovery in AIS. Multiple clinical trials data and large registries have shown that each minute of delay in administering IVT leads to an incremental loss of salvageable brain tissue Table 4.</w:t>
      </w:r>
      <w:r>
        <w:br/>
      </w:r>
      <w:r>
        <w:br/>
        <w:t>Referenced Studies/Articles: AcT, BEST, ATTENTION</w:t>
      </w:r>
    </w:p>
    <w:p w14:paraId="686328E2" w14:textId="77777777" w:rsidR="00313559" w:rsidRDefault="00000000">
      <w:r>
        <w:rPr>
          <w:b/>
        </w:rPr>
        <w:t xml:space="preserve">SUMMARY: </w:t>
      </w:r>
      <w:r>
        <w:t>Yes, IVT is indicated for this patient. The guidelines recommend IVT for adult patients with acute ischemic stroke who have disabling deficits (regardless of NIHSS score) and are eligible for treatment within 4.5 hours of symptom onset. Since this patient is at 3 hours with disabling symptoms, they meet criteria for IVT and treatment should be initiated as quickly as possible to improve functional</w:t>
      </w:r>
    </w:p>
    <w:p w14:paraId="3F245033" w14:textId="77777777" w:rsidR="00313559" w:rsidRDefault="00000000">
      <w:r>
        <w:rPr>
          <w:b/>
        </w:rPr>
        <w:t xml:space="preserve">CITATIONS: </w:t>
      </w:r>
      <w:r>
        <w:t>Section 4.6.1 -- Thrombolysis Decision-Making (COR 1, LOE B-NR); Section 4.6.1 -- Thrombolysis Decision-Making (Recommendation-Specific Supportive Text)</w:t>
      </w:r>
    </w:p>
    <w:p w14:paraId="6F259628" w14:textId="77777777" w:rsidR="00313559" w:rsidRDefault="00000000">
      <w:r>
        <w:rPr>
          <w:b/>
        </w:rPr>
        <w:t xml:space="preserve">RELATED SECTIONS: </w:t>
      </w:r>
      <w:r>
        <w:t>4.6.1, 4.6.2, 6.3</w:t>
      </w:r>
    </w:p>
    <w:p w14:paraId="0FFE7060" w14:textId="77777777" w:rsidR="00313559" w:rsidRDefault="00313559"/>
    <w:p w14:paraId="2F29BF4F" w14:textId="77777777" w:rsidR="00313559" w:rsidRDefault="00000000">
      <w:pPr>
        <w:pStyle w:val="Heading2"/>
      </w:pPr>
      <w:r>
        <w:lastRenderedPageBreak/>
        <w:t>Q5 — [4.9] RECOMMENDATION</w:t>
      </w:r>
    </w:p>
    <w:p w14:paraId="6F9D0885" w14:textId="77777777" w:rsidR="00313559" w:rsidRDefault="00000000">
      <w:r>
        <w:rPr>
          <w:b/>
        </w:rPr>
        <w:t xml:space="preserve">QUESTION: </w:t>
      </w:r>
      <w:r>
        <w:t>My patient has atrial fibrillation. When is the earliest I can start anticoagulation after stroke?</w:t>
      </w:r>
    </w:p>
    <w:p w14:paraId="765CD9D0" w14:textId="77777777" w:rsidR="00313559" w:rsidRDefault="00000000">
      <w:r>
        <w:rPr>
          <w:b/>
        </w:rPr>
        <w:t xml:space="preserve">EXPECTED: </w:t>
      </w:r>
      <w:r>
        <w:t>COR=2a  LOE=A</w:t>
      </w:r>
    </w:p>
    <w:p w14:paraId="631CF85F" w14:textId="77777777" w:rsidR="00313559" w:rsidRDefault="00000000">
      <w:r>
        <w:rPr>
          <w:b/>
        </w:rPr>
        <w:t xml:space="preserve">STATUS: </w:t>
      </w:r>
      <w:r>
        <w:rPr>
          <w:color w:val="008000"/>
        </w:rPr>
        <w:t>DIRECT ANSWER</w:t>
      </w:r>
    </w:p>
    <w:p w14:paraId="69713F6F" w14:textId="77777777" w:rsidR="00313559" w:rsidRDefault="00000000">
      <w:r>
        <w:rPr>
          <w:b/>
        </w:rPr>
        <w:t>ANSWER:</w:t>
      </w:r>
      <w:r>
        <w:rPr>
          <w:b/>
        </w:rPr>
        <w:br/>
      </w:r>
      <w:r>
        <w:t>RECOMMENDATION [rec-4.9-001]</w:t>
      </w:r>
      <w:r>
        <w:br/>
        <w:t>Section 4.9 — Anticoagulants</w:t>
      </w:r>
      <w:r>
        <w:br/>
        <w:t>Class of Recommendation: 2a  |  Level of Evidence: A</w:t>
      </w:r>
      <w:r>
        <w:br/>
      </w:r>
      <w:r>
        <w:br/>
        <w:t>"In carefully selected (eg, milder severity) patients with AIS with atrial fibrillation, a strategy of early oral anticoagulation poststroke is low risk and is reasonable compared with a strategy of delayed anticoagulation."</w:t>
      </w:r>
      <w:r>
        <w:br/>
      </w:r>
      <w:r>
        <w:br/>
        <w:t>Supporting Evidence, Section 4.9 Rec 1: In the Early versus Late Initiation of Direct Oral Anticoagulants in Post-Ischemic Stroke Patients with Atrial Fibrillation (ELAN) trial,1 "early anticoagu lation" (within 48 hours of AIS onset in minor/mod erate AIS and on day 6/7 in those with major AIS) versus "later anticoagulation" (day 3/4 aft...</w:t>
      </w:r>
    </w:p>
    <w:p w14:paraId="389B66E2" w14:textId="77777777" w:rsidR="00313559" w:rsidRDefault="00000000">
      <w:r>
        <w:rPr>
          <w:b/>
        </w:rPr>
        <w:t xml:space="preserve">SUMMARY: </w:t>
      </w:r>
      <w:r>
        <w:t>Early anticoagulation within 48 hours of stroke onset is not recommended as it does not improve neurological outcomes. However, in carefully selected patients with milder stroke severity and atrial fibrillation, early oral anticoagulation is reasonable compared to delayed initiation. The optimal timing depends on stroke severity, with the ELAN trial suggesting initiation within 48 hours for minor/</w:t>
      </w:r>
    </w:p>
    <w:p w14:paraId="3CC6B29C" w14:textId="77777777" w:rsidR="00313559" w:rsidRDefault="00000000">
      <w:r>
        <w:rPr>
          <w:b/>
        </w:rPr>
        <w:t xml:space="preserve">CITATIONS: </w:t>
      </w:r>
      <w:r>
        <w:t>Section 4.9 -- Anticoagulants (COR 2a, LOE A); Section 4.9 -- Anticoagulants (Recommendation-Specific Supportive Text)</w:t>
      </w:r>
    </w:p>
    <w:p w14:paraId="2DBEE197" w14:textId="77777777" w:rsidR="00313559" w:rsidRDefault="00000000">
      <w:r>
        <w:rPr>
          <w:b/>
        </w:rPr>
        <w:t xml:space="preserve">RELATED SECTIONS: </w:t>
      </w:r>
      <w:r>
        <w:t>4.9</w:t>
      </w:r>
    </w:p>
    <w:p w14:paraId="0EE12C4F" w14:textId="77777777" w:rsidR="00313559" w:rsidRDefault="00313559"/>
    <w:p w14:paraId="6F6D8CFE" w14:textId="77777777" w:rsidR="00313559" w:rsidRDefault="00000000">
      <w:pPr>
        <w:pStyle w:val="Heading2"/>
      </w:pPr>
      <w:r>
        <w:t>Q6 — [6.5] RECOMMENDATION</w:t>
      </w:r>
    </w:p>
    <w:p w14:paraId="58C6D240" w14:textId="77777777" w:rsidR="00313559" w:rsidRDefault="00000000">
      <w:r>
        <w:rPr>
          <w:b/>
        </w:rPr>
        <w:t xml:space="preserve">QUESTION: </w:t>
      </w:r>
      <w:r>
        <w:t>Is levetiracetam the preferred antiseizure drug after stroke?</w:t>
      </w:r>
    </w:p>
    <w:p w14:paraId="5E7CC354" w14:textId="77777777" w:rsidR="00313559" w:rsidRDefault="00000000">
      <w:r>
        <w:rPr>
          <w:b/>
        </w:rPr>
        <w:t xml:space="preserve">EXPECTED: </w:t>
      </w:r>
      <w:r>
        <w:t>COR=3:No Benefit  LOE=C-LD</w:t>
      </w:r>
    </w:p>
    <w:p w14:paraId="735E64CC" w14:textId="77777777" w:rsidR="00313559" w:rsidRDefault="00000000">
      <w:r>
        <w:rPr>
          <w:b/>
        </w:rPr>
        <w:t xml:space="preserve">STATUS: </w:t>
      </w:r>
      <w:r>
        <w:rPr>
          <w:color w:val="FF9900"/>
        </w:rPr>
        <w:t>CLARIFICATION</w:t>
      </w:r>
    </w:p>
    <w:p w14:paraId="074DECE9" w14:textId="77777777" w:rsidR="00313559" w:rsidRDefault="00000000">
      <w:r>
        <w:rPr>
          <w:b/>
        </w:rPr>
        <w:t>ANSWER:</w:t>
      </w:r>
      <w:r>
        <w:rPr>
          <w:b/>
        </w:rPr>
        <w:br/>
      </w:r>
      <w:r>
        <w:t>I found a few different areas in the guidelines that address this. Which one would you like to focus on?</w:t>
      </w:r>
      <w:r>
        <w:br/>
      </w:r>
      <w:r>
        <w:br/>
        <w:t>- A — Antiplatelet Treatment (Section 4.8)</w:t>
      </w:r>
      <w:r>
        <w:br/>
        <w:t xml:space="preserve">  Antiplatelet therapy — aspirin, clopidogrel, DAPT, timing</w:t>
      </w:r>
      <w:r>
        <w:br/>
        <w:t>- B — Thrombolysis Decision-Making (Section 4.6.1)</w:t>
      </w:r>
      <w:r>
        <w:br/>
        <w:t xml:space="preserve">  IV thrombolysis (IVT/tPA) — eligibility, timing, and decision-making</w:t>
      </w:r>
      <w:r>
        <w:br/>
        <w:t>- C — Seizures (Section 6.5)</w:t>
      </w:r>
      <w:r>
        <w:br/>
      </w:r>
      <w:r>
        <w:lastRenderedPageBreak/>
        <w:t xml:space="preserve">  Seizure management — prophylaxis and treatment after stroke</w:t>
      </w:r>
      <w:r>
        <w:br/>
        <w:t>- D — Anticoagulants (Section 4.9)</w:t>
      </w:r>
      <w:r>
        <w:br/>
        <w:t xml:space="preserve">  Anticoagulation — heparin, DOACs, argatroban in acute stroke</w:t>
      </w:r>
      <w:r>
        <w:br/>
        <w:t>- E — Brain Swelling (Medical Management) (Section 6.2)</w:t>
      </w:r>
      <w:r>
        <w:br/>
        <w:t xml:space="preserve">  Brain swelling — medical management (osmotic therapy)</w:t>
      </w:r>
      <w:r>
        <w:br/>
      </w:r>
      <w:r>
        <w:br/>
        <w:t>Or, if you can give me more detail — like a specific drug, time window, patient scenario, or procedure — I can go straight to the right recommendation.</w:t>
      </w:r>
    </w:p>
    <w:p w14:paraId="5386516D" w14:textId="77777777" w:rsidR="00313559" w:rsidRDefault="00000000">
      <w:r>
        <w:rPr>
          <w:b/>
        </w:rPr>
        <w:t>CLARIFICATION OPTIONS:</w:t>
      </w:r>
    </w:p>
    <w:p w14:paraId="62EEB7EF" w14:textId="77777777" w:rsidR="00313559" w:rsidRDefault="00000000">
      <w:pPr>
        <w:pStyle w:val="ListBullet"/>
      </w:pPr>
      <w:r>
        <w:t xml:space="preserve">  A — COR=1 LOE=A — Antiplatelet Treatment — Antiplatelet therapy — aspirin, clopidogrel, DAPT, timing</w:t>
      </w:r>
    </w:p>
    <w:p w14:paraId="7B1336E5" w14:textId="77777777" w:rsidR="00313559" w:rsidRDefault="00000000">
      <w:pPr>
        <w:pStyle w:val="ListBullet"/>
      </w:pPr>
      <w:r>
        <w:t xml:space="preserve">  B — COR=1 LOE=C-LD — Thrombolysis Decision-Making — IV thrombolysis (IVT/tPA) — eligibility, timing, and decision-making</w:t>
      </w:r>
    </w:p>
    <w:p w14:paraId="2B2DDEB0" w14:textId="77777777" w:rsidR="00313559" w:rsidRDefault="00000000">
      <w:pPr>
        <w:pStyle w:val="ListBullet"/>
      </w:pPr>
      <w:r>
        <w:t xml:space="preserve">  C — COR=3:No Benefit LOE=C-LD — Seizures — Seizure management — prophylaxis and treatment after stroke</w:t>
      </w:r>
    </w:p>
    <w:p w14:paraId="19C4C435" w14:textId="77777777" w:rsidR="00313559" w:rsidRDefault="00000000">
      <w:pPr>
        <w:pStyle w:val="ListBullet"/>
      </w:pPr>
      <w:r>
        <w:t xml:space="preserve">  D — COR=3:No Benefit LOE=A — Anticoagulants — Anticoagulation — heparin, DOACs, argatroban in acute stroke</w:t>
      </w:r>
    </w:p>
    <w:p w14:paraId="2CA7D68F" w14:textId="77777777" w:rsidR="00313559" w:rsidRDefault="00000000">
      <w:pPr>
        <w:pStyle w:val="ListBullet"/>
      </w:pPr>
      <w:r>
        <w:t xml:space="preserve">  E — COR=3:No Benefit LOE=B-R — Brain Swelling (Medical Management) — Brain swelling — medical management (osmotic therapy)</w:t>
      </w:r>
    </w:p>
    <w:p w14:paraId="3DDEF35B" w14:textId="77777777" w:rsidR="00313559" w:rsidRDefault="00000000">
      <w:r>
        <w:rPr>
          <w:b/>
        </w:rPr>
        <w:t xml:space="preserve">RELATED SECTIONS: </w:t>
      </w:r>
      <w:r>
        <w:t>4.8, 4.6.1, 6.5, 4.9, 6.2</w:t>
      </w:r>
    </w:p>
    <w:p w14:paraId="2D2AC7DF" w14:textId="77777777" w:rsidR="00313559" w:rsidRDefault="00313559"/>
    <w:p w14:paraId="5D42795F" w14:textId="77777777" w:rsidR="00313559" w:rsidRDefault="00000000">
      <w:pPr>
        <w:pStyle w:val="Heading2"/>
      </w:pPr>
      <w:r>
        <w:t>Q7 — [2.3] RECOMMENDATION</w:t>
      </w:r>
    </w:p>
    <w:p w14:paraId="5A3716AA" w14:textId="77777777" w:rsidR="00313559" w:rsidRDefault="00000000">
      <w:r>
        <w:rPr>
          <w:b/>
        </w:rPr>
        <w:t xml:space="preserve">QUESTION: </w:t>
      </w:r>
      <w:r>
        <w:t>Should paramedics give neuroprotective agents in the field?</w:t>
      </w:r>
    </w:p>
    <w:p w14:paraId="0E6D59D8" w14:textId="77777777" w:rsidR="00313559" w:rsidRDefault="00000000">
      <w:r>
        <w:rPr>
          <w:b/>
        </w:rPr>
        <w:t xml:space="preserve">EXPECTED: </w:t>
      </w:r>
      <w:r>
        <w:t>COR=3:No Benefit  LOE=B-R</w:t>
      </w:r>
    </w:p>
    <w:p w14:paraId="141C5E08" w14:textId="77777777" w:rsidR="00313559" w:rsidRDefault="00000000">
      <w:r>
        <w:rPr>
          <w:b/>
        </w:rPr>
        <w:t xml:space="preserve">STATUS: </w:t>
      </w:r>
      <w:r>
        <w:rPr>
          <w:color w:val="FF9900"/>
        </w:rPr>
        <w:t>CLARIFICATION</w:t>
      </w:r>
    </w:p>
    <w:p w14:paraId="1F5012FA" w14:textId="77777777" w:rsidR="00313559" w:rsidRDefault="00000000">
      <w:r>
        <w:rPr>
          <w:b/>
        </w:rPr>
        <w:t>ANSWER:</w:t>
      </w:r>
      <w:r>
        <w:rPr>
          <w:b/>
        </w:rPr>
        <w:br/>
      </w:r>
      <w:r>
        <w:t>I found a few different areas in the guidelines that address this. Which one would you like to focus on?</w:t>
      </w:r>
      <w:r>
        <w:br/>
      </w:r>
      <w:r>
        <w:br/>
        <w:t>- A — EMS Destination Management (Section 2.4)</w:t>
      </w:r>
      <w:r>
        <w:br/>
        <w:t xml:space="preserve">  EMS destination selection — which hospital to transport to</w:t>
      </w:r>
      <w:r>
        <w:br/>
        <w:t>- B — Prehospital Assessment and Management (Section 2.3)</w:t>
      </w:r>
      <w:r>
        <w:br/>
        <w:t xml:space="preserve">  Prehospital assessment, field management, and notification</w:t>
      </w:r>
      <w:r>
        <w:br/>
        <w:t>- C — EMS Systems (Section 2.2)</w:t>
      </w:r>
      <w:r>
        <w:br/>
        <w:t xml:space="preserve">  EMS stroke recognition scales and dispatch protocols</w:t>
      </w:r>
      <w:r>
        <w:br/>
        <w:t>- D — Telemedicine (Section 2.8)</w:t>
      </w:r>
      <w:r>
        <w:br/>
        <w:t xml:space="preserve">  Telemedicine/telestroke for remote stroke assessment</w:t>
      </w:r>
      <w:r>
        <w:br/>
        <w:t>- E — Neuroprotective Agents (Section 4.11)</w:t>
      </w:r>
      <w:r>
        <w:br/>
        <w:t xml:space="preserve">  Neuroprotective agents (magnesium, etc.)</w:t>
      </w:r>
      <w:r>
        <w:br/>
        <w:t>- F — Organization and Integration of Components (Section 2.9)</w:t>
      </w:r>
      <w:r>
        <w:br/>
        <w:t xml:space="preserve">  Organization of stroke systems of care and networks</w:t>
      </w:r>
      <w:r>
        <w:br/>
      </w:r>
      <w:r>
        <w:lastRenderedPageBreak/>
        <w:br/>
        <w:t>Or, if you can give me more detail — like a specific drug, time window, patient scenari...</w:t>
      </w:r>
    </w:p>
    <w:p w14:paraId="5DF4D1E4" w14:textId="77777777" w:rsidR="00313559" w:rsidRDefault="00000000">
      <w:r>
        <w:rPr>
          <w:b/>
        </w:rPr>
        <w:t>CLARIFICATION OPTIONS:</w:t>
      </w:r>
    </w:p>
    <w:p w14:paraId="14250633" w14:textId="77777777" w:rsidR="00313559" w:rsidRDefault="00000000">
      <w:pPr>
        <w:pStyle w:val="ListBullet"/>
      </w:pPr>
      <w:r>
        <w:t xml:space="preserve">  A — COR=1 LOE=B-NR — EMS Destination Management — EMS destination selection — which hospital to transport to</w:t>
      </w:r>
    </w:p>
    <w:p w14:paraId="6B6B9B5B" w14:textId="77777777" w:rsidR="00313559" w:rsidRDefault="00000000">
      <w:pPr>
        <w:pStyle w:val="ListBullet"/>
      </w:pPr>
      <w:r>
        <w:t xml:space="preserve">  B — COR=3:No Benefit LOE=B-R — Prehospital Assessment and Management — Prehospital assessment, field management, and notification</w:t>
      </w:r>
    </w:p>
    <w:p w14:paraId="1A33E12E" w14:textId="77777777" w:rsidR="00313559" w:rsidRDefault="00000000">
      <w:pPr>
        <w:pStyle w:val="ListBullet"/>
      </w:pPr>
      <w:r>
        <w:t xml:space="preserve">  C — COR=1 LOE=B-NR — EMS Systems — EMS stroke recognition scales and dispatch protocols</w:t>
      </w:r>
    </w:p>
    <w:p w14:paraId="53526392" w14:textId="77777777" w:rsidR="00313559" w:rsidRDefault="00000000">
      <w:pPr>
        <w:pStyle w:val="ListBullet"/>
      </w:pPr>
      <w:r>
        <w:t xml:space="preserve">  D — COR=2a LOE=B-NR — Telemedicine — Telemedicine/telestroke for remote stroke assessment</w:t>
      </w:r>
    </w:p>
    <w:p w14:paraId="1AC2CB48" w14:textId="77777777" w:rsidR="00313559" w:rsidRDefault="00000000">
      <w:pPr>
        <w:pStyle w:val="ListBullet"/>
      </w:pPr>
      <w:r>
        <w:t xml:space="preserve">  E — COR=3:No Benefit LOE=A — Neuroprotective Agents — Neuroprotective agents (magnesium, etc.)</w:t>
      </w:r>
    </w:p>
    <w:p w14:paraId="3DFD4A92" w14:textId="77777777" w:rsidR="00313559" w:rsidRDefault="00000000">
      <w:pPr>
        <w:pStyle w:val="ListBullet"/>
      </w:pPr>
      <w:r>
        <w:t xml:space="preserve">  F — COR=1 LOE=C-EO — Organization and Integration of Components — Organization of stroke systems of care and networks</w:t>
      </w:r>
    </w:p>
    <w:p w14:paraId="39228C78" w14:textId="77777777" w:rsidR="00313559" w:rsidRDefault="00000000">
      <w:r>
        <w:rPr>
          <w:b/>
        </w:rPr>
        <w:t xml:space="preserve">RELATED SECTIONS: </w:t>
      </w:r>
      <w:r>
        <w:t>2.4, 2.3, 2.2, 2.8, 4.11, 2.9</w:t>
      </w:r>
    </w:p>
    <w:p w14:paraId="7D73B1BB" w14:textId="77777777" w:rsidR="00313559" w:rsidRDefault="00313559"/>
    <w:p w14:paraId="5A76407A" w14:textId="77777777" w:rsidR="00313559" w:rsidRDefault="00000000">
      <w:pPr>
        <w:pStyle w:val="Heading2"/>
      </w:pPr>
      <w:r>
        <w:t>Q8 — [4.6.3] RECOMMENDATION</w:t>
      </w:r>
    </w:p>
    <w:p w14:paraId="05947798" w14:textId="77777777" w:rsidR="00313559" w:rsidRDefault="00000000">
      <w:r>
        <w:rPr>
          <w:b/>
        </w:rPr>
        <w:t xml:space="preserve">QUESTION: </w:t>
      </w:r>
      <w:r>
        <w:t>Is perfusion mismatch required for extended-window IVT?</w:t>
      </w:r>
    </w:p>
    <w:p w14:paraId="2BBCAB95" w14:textId="77777777" w:rsidR="00313559" w:rsidRDefault="00000000">
      <w:r>
        <w:rPr>
          <w:b/>
        </w:rPr>
        <w:t xml:space="preserve">EXPECTED: </w:t>
      </w:r>
      <w:r>
        <w:t>COR=2a  LOE=B-R</w:t>
      </w:r>
    </w:p>
    <w:p w14:paraId="000F30CD" w14:textId="77777777" w:rsidR="00313559" w:rsidRDefault="00000000">
      <w:r>
        <w:rPr>
          <w:b/>
        </w:rPr>
        <w:t xml:space="preserve">STATUS: </w:t>
      </w:r>
      <w:r>
        <w:rPr>
          <w:color w:val="008000"/>
        </w:rPr>
        <w:t>DIRECT ANSWER</w:t>
      </w:r>
    </w:p>
    <w:p w14:paraId="61CFC864" w14:textId="77777777" w:rsidR="00313559" w:rsidRDefault="00000000">
      <w:r>
        <w:rPr>
          <w:b/>
        </w:rPr>
        <w:t>ANSWER:</w:t>
      </w:r>
      <w:r>
        <w:rPr>
          <w:b/>
        </w:rPr>
        <w:br/>
      </w:r>
      <w:r>
        <w:t>RECOMMENDATION [rec-4.6.3-002]</w:t>
      </w:r>
      <w:r>
        <w:br/>
        <w:t>Section 4.6.3 — Extended Time Windows for Intravenous Thrombolysis</w:t>
      </w:r>
      <w:r>
        <w:br/>
        <w:t>Class of Recommendation: 2a  |  Level of Evidence: B-R</w:t>
      </w:r>
      <w:r>
        <w:br/>
      </w:r>
      <w:r>
        <w:br/>
        <w:t>"In patients with AIS who have salvageable ischemic penumbra detected on automated perfusion imaging and who (a) awake with stroke symptoms within 9 hours from the midpoint of sleep or (b) are 4.5–9 hours from last known well, IV thrombolysis may be reasonable to improve functional outcomes."</w:t>
      </w:r>
      <w:r>
        <w:br/>
      </w:r>
      <w:r>
        <w:br/>
        <w:t>Supporting Evidence, Section 4.6.3 Rec 1: The WAKE-UP trial (Efficacy and Safety of MRI- based Thrombolysis in Wake-Up Stroke) used MRI mismatch. WAKE-UP required absence of a clearly visible, or marked, hyperintense signal in the same region on FLAIR as DWI. The trial allowed enrollment of patients with MRI showing subtle FLAIR changes (ht...</w:t>
      </w:r>
      <w:r>
        <w:br/>
      </w:r>
      <w:r>
        <w:br/>
        <w:t>Refe...</w:t>
      </w:r>
    </w:p>
    <w:p w14:paraId="7B478CB4" w14:textId="77777777" w:rsidR="00313559" w:rsidRDefault="00000000">
      <w:r>
        <w:rPr>
          <w:b/>
        </w:rPr>
        <w:t xml:space="preserve">SUMMARY: </w:t>
      </w:r>
      <w:r>
        <w:t>Yes, perfusion mismatch is required for extended-window IVT according to these guidelines. Both recommendations specify that patients must have "salvageable ischemic penumbra detected on automated perfusion imaging" to be considered for IV thrombolysis beyond the standard 4.5-hour window. This applies whether treating patients who wake up with stroke symptoms within 9 hours or those presenting 4.5</w:t>
      </w:r>
    </w:p>
    <w:p w14:paraId="02EDBDD8" w14:textId="77777777" w:rsidR="00313559" w:rsidRDefault="00000000">
      <w:r>
        <w:rPr>
          <w:b/>
        </w:rPr>
        <w:lastRenderedPageBreak/>
        <w:t xml:space="preserve">CITATIONS: </w:t>
      </w:r>
      <w:r>
        <w:t>Section 4.6.3 -- Extended Time Windows for Intravenous Thrombolysis (COR 2a, LOE B-R); Section 4.6.3 -- Extended Time Windows for Intravenous Thrombolysis (Recommendation-Specific Supportive Text)</w:t>
      </w:r>
    </w:p>
    <w:p w14:paraId="7598C2E2" w14:textId="77777777" w:rsidR="00313559" w:rsidRDefault="00000000">
      <w:r>
        <w:rPr>
          <w:b/>
        </w:rPr>
        <w:t xml:space="preserve">RELATED SECTIONS: </w:t>
      </w:r>
      <w:r>
        <w:t>4.6.3</w:t>
      </w:r>
    </w:p>
    <w:p w14:paraId="007959E2" w14:textId="77777777" w:rsidR="00313559" w:rsidRDefault="00313559"/>
    <w:p w14:paraId="4A79EE38" w14:textId="77777777" w:rsidR="00313559" w:rsidRDefault="00000000">
      <w:pPr>
        <w:pStyle w:val="Heading2"/>
      </w:pPr>
      <w:r>
        <w:t>Q9 — [4.6.1] RECOMMENDATION</w:t>
      </w:r>
    </w:p>
    <w:p w14:paraId="42B4C03F" w14:textId="77777777" w:rsidR="00313559" w:rsidRDefault="00000000">
      <w:r>
        <w:rPr>
          <w:b/>
        </w:rPr>
        <w:t xml:space="preserve">QUESTION: </w:t>
      </w:r>
      <w:r>
        <w:t>Should EVT be delayed to watch for IVT response?</w:t>
      </w:r>
    </w:p>
    <w:p w14:paraId="2B401764" w14:textId="77777777" w:rsidR="00313559" w:rsidRDefault="00000000">
      <w:r>
        <w:rPr>
          <w:b/>
        </w:rPr>
        <w:t xml:space="preserve">EXPECTED: </w:t>
      </w:r>
      <w:r>
        <w:t>COR=2a  LOE=B-NR</w:t>
      </w:r>
    </w:p>
    <w:p w14:paraId="54CE1D63" w14:textId="77777777" w:rsidR="00313559" w:rsidRDefault="00000000">
      <w:r>
        <w:rPr>
          <w:b/>
        </w:rPr>
        <w:t xml:space="preserve">STATUS: </w:t>
      </w:r>
      <w:r>
        <w:rPr>
          <w:color w:val="FF9900"/>
        </w:rPr>
        <w:t>CLARIFICATION</w:t>
      </w:r>
    </w:p>
    <w:p w14:paraId="024A3270" w14:textId="77777777" w:rsidR="00313559" w:rsidRDefault="00000000">
      <w:r>
        <w:rPr>
          <w:b/>
        </w:rPr>
        <w:t>ANSWER:</w:t>
      </w:r>
      <w:r>
        <w:rPr>
          <w:b/>
        </w:rPr>
        <w:br/>
      </w:r>
      <w:r>
        <w:t>There are several recommendations in Section 4.7.2 (Thrombolysis Decision-Making) covering different scenarios. Which one are you asking about?</w:t>
      </w:r>
      <w:r>
        <w:br/>
      </w:r>
      <w:r>
        <w:br/>
        <w:t>- A — Rec 2 (COR 1, LOE B-NR)</w:t>
      </w:r>
      <w:r>
        <w:br/>
        <w:t xml:space="preserve">  In adult patients with AIS who are eligible for IVT within 4.5 hours of symptom onset, treatment should be initiated as quickly as possible, assuring ...</w:t>
      </w:r>
      <w:r>
        <w:br/>
        <w:t>- B — Rec 7 (COR 1, LOE A)</w:t>
      </w:r>
      <w:r>
        <w:br/>
        <w:t xml:space="preserve">  In patients with AIS who are otherwise eligible for IVT with early ischemic change of mild to moderate extent (other than frank hypodensity attributab...</w:t>
      </w:r>
      <w:r>
        <w:br/>
        <w:t>- C — Rec 1 (COR 1, LOE A)</w:t>
      </w:r>
      <w:r>
        <w:br/>
        <w:t xml:space="preserve">  In patients with AIS from anterior circulation proximal LVO of the ICA or M1, presenting within 6 hours from onset of symptoms, with NIHSS score &gt;=6, ...</w:t>
      </w:r>
      <w:r>
        <w:br/>
        <w:t>- D — Rec 10 (COR 2a, LOE B-NR)</w:t>
      </w:r>
      <w:r>
        <w:br/>
        <w:t xml:space="preserve">  In patients with AIS within 4.5 hours of last known well and eligible...</w:t>
      </w:r>
    </w:p>
    <w:p w14:paraId="737DB37F" w14:textId="77777777" w:rsidR="00313559" w:rsidRDefault="00000000">
      <w:r>
        <w:rPr>
          <w:b/>
        </w:rPr>
        <w:t>CLARIFICATION OPTIONS:</w:t>
      </w:r>
    </w:p>
    <w:p w14:paraId="385C13EA" w14:textId="77777777" w:rsidR="00313559" w:rsidRDefault="00000000">
      <w:pPr>
        <w:pStyle w:val="ListBullet"/>
      </w:pPr>
      <w:r>
        <w:t xml:space="preserve">  A — COR=1 LOE=B-NR — Rec 2 (COR 1, LOE B-NR)</w:t>
      </w:r>
    </w:p>
    <w:p w14:paraId="3F74BD51" w14:textId="77777777" w:rsidR="00313559" w:rsidRDefault="00000000">
      <w:pPr>
        <w:pStyle w:val="ListBullet"/>
      </w:pPr>
      <w:r>
        <w:t xml:space="preserve">  B — COR=1 LOE=A — Rec 7 (COR 1, LOE A)</w:t>
      </w:r>
    </w:p>
    <w:p w14:paraId="7C8FA6F0" w14:textId="77777777" w:rsidR="00313559" w:rsidRDefault="00000000">
      <w:pPr>
        <w:pStyle w:val="ListBullet"/>
      </w:pPr>
      <w:r>
        <w:t xml:space="preserve">  C — COR=1 LOE=A — Rec 1 (COR 1, LOE A)</w:t>
      </w:r>
    </w:p>
    <w:p w14:paraId="2E042F36" w14:textId="77777777" w:rsidR="00313559" w:rsidRDefault="00000000">
      <w:pPr>
        <w:pStyle w:val="ListBullet"/>
      </w:pPr>
      <w:r>
        <w:t xml:space="preserve">  D — COR=2a LOE=B-NR — Rec 10 (COR 2a, LOE B-NR)</w:t>
      </w:r>
    </w:p>
    <w:p w14:paraId="7194055A" w14:textId="77777777" w:rsidR="00313559" w:rsidRDefault="00000000">
      <w:pPr>
        <w:pStyle w:val="ListBullet"/>
      </w:pPr>
      <w:r>
        <w:t xml:space="preserve">  E — COR=2a LOE=B-R — Rec 4 (COR 2a, LOE B-R)</w:t>
      </w:r>
    </w:p>
    <w:p w14:paraId="569E4C9F" w14:textId="77777777" w:rsidR="00313559" w:rsidRDefault="00000000">
      <w:pPr>
        <w:pStyle w:val="ListBullet"/>
      </w:pPr>
      <w:r>
        <w:t xml:space="preserve">  F — COR=2a LOE=B-NR — Rec 5 (COR 2a, LOE B-NR)</w:t>
      </w:r>
    </w:p>
    <w:p w14:paraId="11EE646E" w14:textId="77777777" w:rsidR="00313559" w:rsidRDefault="00000000">
      <w:r>
        <w:rPr>
          <w:b/>
        </w:rPr>
        <w:t xml:space="preserve">RELATED SECTIONS: </w:t>
      </w:r>
      <w:r>
        <w:t>4.7.2</w:t>
      </w:r>
    </w:p>
    <w:p w14:paraId="018F7C53" w14:textId="77777777" w:rsidR="00313559" w:rsidRDefault="00313559"/>
    <w:p w14:paraId="78A11DA4" w14:textId="77777777" w:rsidR="00313559" w:rsidRDefault="00000000">
      <w:pPr>
        <w:pStyle w:val="Heading2"/>
      </w:pPr>
      <w:r>
        <w:t>Q10 — [4.7.2] RECOMMENDATION</w:t>
      </w:r>
    </w:p>
    <w:p w14:paraId="57FB2433" w14:textId="77777777" w:rsidR="00313559" w:rsidRDefault="00000000">
      <w:r>
        <w:rPr>
          <w:b/>
        </w:rPr>
        <w:t xml:space="preserve">QUESTION: </w:t>
      </w:r>
      <w:r>
        <w:t>Can I place a stent during thrombectomy if there's an underlying stenosis?</w:t>
      </w:r>
    </w:p>
    <w:p w14:paraId="58A89510" w14:textId="77777777" w:rsidR="00313559" w:rsidRDefault="00000000">
      <w:r>
        <w:rPr>
          <w:b/>
        </w:rPr>
        <w:t xml:space="preserve">EXPECTED: </w:t>
      </w:r>
      <w:r>
        <w:t>COR=1  LOE=A</w:t>
      </w:r>
    </w:p>
    <w:p w14:paraId="566B6D2A" w14:textId="77777777" w:rsidR="00313559" w:rsidRDefault="00000000">
      <w:r>
        <w:rPr>
          <w:b/>
        </w:rPr>
        <w:lastRenderedPageBreak/>
        <w:t xml:space="preserve">STATUS: </w:t>
      </w:r>
      <w:r>
        <w:rPr>
          <w:color w:val="FF9900"/>
        </w:rPr>
        <w:t>CLARIFICATION</w:t>
      </w:r>
    </w:p>
    <w:p w14:paraId="7247C2BD" w14:textId="77777777" w:rsidR="00313559" w:rsidRDefault="00000000">
      <w:r>
        <w:rPr>
          <w:b/>
        </w:rPr>
        <w:t>ANSWER:</w:t>
      </w:r>
      <w:r>
        <w:rPr>
          <w:b/>
        </w:rPr>
        <w:br/>
      </w:r>
      <w:r>
        <w:t>There are several recommendations in Section 4.7.2 (Endovascular Thrombectomy for Adult Patients) covering different scenarios. Which one are you asking about?</w:t>
      </w:r>
      <w:r>
        <w:br/>
      </w:r>
      <w:r>
        <w:br/>
        <w:t>- A — Rec 3 (COR 1, LOE A)</w:t>
      </w:r>
      <w:r>
        <w:br/>
        <w:t xml:space="preserve">  In selected patients with AIS from anterior circulation proximal LVO of the ICA or M1, presenting between 6 and 24 hours from onset of symptoms, with ...</w:t>
      </w:r>
      <w:r>
        <w:br/>
        <w:t>- B — Rec 1 (COR 1, LOE A)</w:t>
      </w:r>
      <w:r>
        <w:br/>
        <w:t xml:space="preserve">  In patients with AIS from anterior circulation proximal LVO of the ICA or M1, presenting within 6 hours from onset of symptoms, with NIHSS score &gt;=6, ...</w:t>
      </w:r>
      <w:r>
        <w:br/>
        <w:t>- C — Rec 2 (COR 1, LOE A)</w:t>
      </w:r>
      <w:r>
        <w:br/>
        <w:t xml:space="preserve">  In patients with AIS from anterior circulation proximal LVO of the ICA or M1 presenting between 6 and 24 hours from onset of symptoms, with NIHSS scor...</w:t>
      </w:r>
      <w:r>
        <w:br/>
        <w:t>- D — Rec 7 (COR 2a, LOE B-NR)</w:t>
      </w:r>
      <w:r>
        <w:br/>
        <w:t xml:space="preserve">  In patients with AIS from occlusion of the dominant proxi...</w:t>
      </w:r>
    </w:p>
    <w:p w14:paraId="4606CEBC" w14:textId="77777777" w:rsidR="00313559" w:rsidRDefault="00000000">
      <w:r>
        <w:rPr>
          <w:b/>
        </w:rPr>
        <w:t>CLARIFICATION OPTIONS:</w:t>
      </w:r>
    </w:p>
    <w:p w14:paraId="0E35E8BA" w14:textId="77777777" w:rsidR="00313559" w:rsidRDefault="00000000">
      <w:pPr>
        <w:pStyle w:val="ListBullet"/>
      </w:pPr>
      <w:r>
        <w:t xml:space="preserve">  A — COR=1 LOE=A — Rec 3 (COR 1, LOE A)</w:t>
      </w:r>
    </w:p>
    <w:p w14:paraId="452DE6A9" w14:textId="77777777" w:rsidR="00313559" w:rsidRDefault="00000000">
      <w:pPr>
        <w:pStyle w:val="ListBullet"/>
      </w:pPr>
      <w:r>
        <w:t xml:space="preserve">  B — COR=1 LOE=A — Rec 1 (COR 1, LOE A)</w:t>
      </w:r>
    </w:p>
    <w:p w14:paraId="0CF6B8FD" w14:textId="77777777" w:rsidR="00313559" w:rsidRDefault="00000000">
      <w:pPr>
        <w:pStyle w:val="ListBullet"/>
      </w:pPr>
      <w:r>
        <w:t xml:space="preserve">  C — COR=1 LOE=A — Rec 2 (COR 1, LOE A)</w:t>
      </w:r>
    </w:p>
    <w:p w14:paraId="70238259" w14:textId="77777777" w:rsidR="00313559" w:rsidRDefault="00000000">
      <w:pPr>
        <w:pStyle w:val="ListBullet"/>
      </w:pPr>
      <w:r>
        <w:t xml:space="preserve">  D — COR=2a LOE=B-NR — Rec 7 (COR 2a, LOE B-NR)</w:t>
      </w:r>
    </w:p>
    <w:p w14:paraId="1D4C7244" w14:textId="77777777" w:rsidR="00313559" w:rsidRDefault="00000000">
      <w:pPr>
        <w:pStyle w:val="ListBullet"/>
      </w:pPr>
      <w:r>
        <w:t xml:space="preserve">  E — COR=3:No Benefit LOE=A — Rec 8 (COR 3:No Benefit, LOE A)</w:t>
      </w:r>
    </w:p>
    <w:p w14:paraId="18C85DC4" w14:textId="77777777" w:rsidR="00313559" w:rsidRDefault="00000000">
      <w:r>
        <w:rPr>
          <w:b/>
        </w:rPr>
        <w:t xml:space="preserve">RELATED SECTIONS: </w:t>
      </w:r>
      <w:r>
        <w:t>4.7.2</w:t>
      </w:r>
    </w:p>
    <w:p w14:paraId="59C1F17B" w14:textId="77777777" w:rsidR="00313559" w:rsidRDefault="00313559"/>
    <w:p w14:paraId="0059EE41" w14:textId="77777777" w:rsidR="00313559" w:rsidRDefault="00000000">
      <w:pPr>
        <w:pStyle w:val="Heading2"/>
      </w:pPr>
      <w:r>
        <w:t>Q11 — [5.4] EVIDENCE</w:t>
      </w:r>
    </w:p>
    <w:p w14:paraId="1515DCAD" w14:textId="77777777" w:rsidR="00313559" w:rsidRDefault="00000000">
      <w:r>
        <w:rPr>
          <w:b/>
        </w:rPr>
        <w:t xml:space="preserve">QUESTION: </w:t>
      </w:r>
      <w:r>
        <w:t>What evidence supports DVT prophylaxis with pneumatic compression?</w:t>
      </w:r>
    </w:p>
    <w:p w14:paraId="02BFA102" w14:textId="77777777" w:rsidR="00313559" w:rsidRDefault="00000000">
      <w:r>
        <w:rPr>
          <w:b/>
        </w:rPr>
        <w:t xml:space="preserve">STATUS: </w:t>
      </w:r>
      <w:r>
        <w:rPr>
          <w:color w:val="008000"/>
        </w:rPr>
        <w:t>DIRECT ANSWER</w:t>
      </w:r>
    </w:p>
    <w:p w14:paraId="0C908880" w14:textId="77777777" w:rsidR="00313559" w:rsidRDefault="00000000">
      <w:r>
        <w:rPr>
          <w:b/>
        </w:rPr>
        <w:t>ANSWER:</w:t>
      </w:r>
      <w:r>
        <w:rPr>
          <w:b/>
        </w:rPr>
        <w:br/>
      </w:r>
      <w:r>
        <w:t>The evidence for DVT prophylaxis with pneumatic compression comes primarily from the CLOTS-3 trial, a large multicenter randomized controlled trial conducted in the United Kingdom between 2008 and 2012. This study enrolled 2,876 patients with acute stroke (&gt;80% ischemic) who were immobile, with a median age of 76 years. The trial found that intermittent pneumatic compression (IPC) significantly reduced DVT risk compared to no IPC, with the primary endpoint occurring in 8.5% of IPC patients versus 12.1% of control patients (risk difference -3.6%, 95% CI -1.4 to -5.8%). The guideline notes this was a "large, well-conducted clinical trial" and recommends IPCs to reduce venous stasis in the extremities and thereby reduce DVT risk in patients with acute ischemic stroke who have impaired mobilit...</w:t>
      </w:r>
    </w:p>
    <w:p w14:paraId="1FD15A12" w14:textId="77777777" w:rsidR="00313559" w:rsidRDefault="00000000">
      <w:r>
        <w:rPr>
          <w:b/>
        </w:rPr>
        <w:t xml:space="preserve">CITATIONS: </w:t>
      </w:r>
      <w:r>
        <w:t>Section 5.4 -- Deep Vein Thrombosis Prophylaxis (Recommendation-Specific Supportive Text); Section 5.4 -- Deep Vein Thrombosis Prophylaxis (COR 1, LOE B-R)</w:t>
      </w:r>
    </w:p>
    <w:p w14:paraId="3D7930B7" w14:textId="77777777" w:rsidR="00313559" w:rsidRDefault="00000000">
      <w:r>
        <w:rPr>
          <w:b/>
        </w:rPr>
        <w:lastRenderedPageBreak/>
        <w:t xml:space="preserve">RELATED SECTIONS: </w:t>
      </w:r>
      <w:r>
        <w:t>5.4</w:t>
      </w:r>
    </w:p>
    <w:p w14:paraId="6D4EA47C" w14:textId="77777777" w:rsidR="00313559" w:rsidRDefault="00313559"/>
    <w:p w14:paraId="7D09183D" w14:textId="77777777" w:rsidR="00313559" w:rsidRDefault="00000000">
      <w:pPr>
        <w:pStyle w:val="Heading2"/>
      </w:pPr>
      <w:r>
        <w:t>Q12 — [5.7] EVIDENCE</w:t>
      </w:r>
    </w:p>
    <w:p w14:paraId="60F3CB47" w14:textId="77777777" w:rsidR="00313559" w:rsidRDefault="00000000">
      <w:r>
        <w:rPr>
          <w:b/>
        </w:rPr>
        <w:t xml:space="preserve">QUESTION: </w:t>
      </w:r>
      <w:r>
        <w:t>What evidence supports structured rehabilitation programs after stroke?</w:t>
      </w:r>
    </w:p>
    <w:p w14:paraId="03CA4B06" w14:textId="77777777" w:rsidR="00313559" w:rsidRDefault="00000000">
      <w:r>
        <w:rPr>
          <w:b/>
        </w:rPr>
        <w:t xml:space="preserve">STATUS: </w:t>
      </w:r>
      <w:r>
        <w:rPr>
          <w:color w:val="008000"/>
        </w:rPr>
        <w:t>DIRECT ANSWER</w:t>
      </w:r>
    </w:p>
    <w:p w14:paraId="02ACCBB2" w14:textId="77777777" w:rsidR="00313559" w:rsidRDefault="00000000">
      <w:r>
        <w:rPr>
          <w:b/>
        </w:rPr>
        <w:t>ANSWER:</w:t>
      </w:r>
      <w:r>
        <w:rPr>
          <w:b/>
        </w:rPr>
        <w:br/>
      </w:r>
      <w:r>
        <w:t>The evidence for structured rehabilitation programs after stroke comes primarily from studies of organized inpatient stroke units and interdisciplinary assessments. Patients with acute ischemic stroke admitted to organized inpatient stroke units, which include interdisciplinary assessments of rehabilitation, are more likely to be independent and live at home. Inpatient rehabilitation after stroke, especially when initiated within 3 days of admission, has been shown to improve activities of daily living. Multiple guidelines support multidisciplinary inpatient evaluation for the appropriate level of rehabilitation after stroke, and early adherence to these guidelines has been associated with improved functional recovery.</w:t>
      </w:r>
      <w:r>
        <w:br/>
      </w:r>
      <w:r>
        <w:br/>
        <w:t>However, the text also provides important negative evidence regarding ...</w:t>
      </w:r>
    </w:p>
    <w:p w14:paraId="3A0F2D14" w14:textId="77777777" w:rsidR="00313559" w:rsidRDefault="00000000">
      <w:r>
        <w:rPr>
          <w:b/>
        </w:rPr>
        <w:t xml:space="preserve">CITATIONS: </w:t>
      </w:r>
      <w:r>
        <w:t>Section 5.7 -- Rehabilitation (Recommendation-Specific Supportive Text); Section 5.7 -- Rehabilitation (COR 1, LOE A)</w:t>
      </w:r>
    </w:p>
    <w:p w14:paraId="734121B2" w14:textId="77777777" w:rsidR="00313559" w:rsidRDefault="00000000">
      <w:r>
        <w:rPr>
          <w:b/>
        </w:rPr>
        <w:t xml:space="preserve">RELATED SECTIONS: </w:t>
      </w:r>
      <w:r>
        <w:t>5.7</w:t>
      </w:r>
    </w:p>
    <w:p w14:paraId="24B69ACF" w14:textId="77777777" w:rsidR="00313559" w:rsidRDefault="00313559"/>
    <w:p w14:paraId="0C5DB551" w14:textId="77777777" w:rsidR="00313559" w:rsidRDefault="00000000">
      <w:pPr>
        <w:pStyle w:val="Heading2"/>
      </w:pPr>
      <w:r>
        <w:t>Q13 — [6.4] EVIDENCE</w:t>
      </w:r>
    </w:p>
    <w:p w14:paraId="0201AE29" w14:textId="77777777" w:rsidR="00313559" w:rsidRDefault="00000000">
      <w:r>
        <w:rPr>
          <w:b/>
        </w:rPr>
        <w:t xml:space="preserve">QUESTION: </w:t>
      </w:r>
      <w:r>
        <w:t>What is the rationale for surgical intervention in cerebellar stroke with brainstem compression?</w:t>
      </w:r>
    </w:p>
    <w:p w14:paraId="1583042F" w14:textId="77777777" w:rsidR="00313559" w:rsidRDefault="00000000">
      <w:r>
        <w:rPr>
          <w:b/>
        </w:rPr>
        <w:t xml:space="preserve">STATUS: </w:t>
      </w:r>
      <w:r>
        <w:rPr>
          <w:color w:val="008000"/>
        </w:rPr>
        <w:t>DIRECT ANSWER</w:t>
      </w:r>
    </w:p>
    <w:p w14:paraId="5E4435C6" w14:textId="77777777" w:rsidR="00313559" w:rsidRDefault="00000000">
      <w:r>
        <w:rPr>
          <w:b/>
        </w:rPr>
        <w:t>ANSWER:</w:t>
      </w:r>
      <w:r>
        <w:rPr>
          <w:b/>
        </w:rPr>
        <w:br/>
      </w:r>
      <w:r>
        <w:t>Based on the provided guideline text, the rationale for surgical intervention in cerebellar stroke with brainstem compression includes:</w:t>
      </w:r>
      <w:r>
        <w:br/>
      </w:r>
      <w:r>
        <w:br/>
        <w:t>Cerebellar infarction can result in cerebellar edema, which may cause mass effect on the fourth ventricle, leading to obstructive hydrocephalus and subsequent brainstem compression. The size and location of the infarct are related to the magnitude of mass effect. Treatment through surgical interventions such as CSF diversion or decompressive craniectomy can decrease mortality, and these conditions must be identified early with rapid surgical consultation.</w:t>
      </w:r>
      <w:r>
        <w:br/>
      </w:r>
      <w:r>
        <w:br/>
        <w:t>For patients with cerebellar infarction causing neurological deterioration from brainstem compression or volumes ≥35 mL, decompressive suboccipital craniectomy with dural expansion is recommended becaus...</w:t>
      </w:r>
    </w:p>
    <w:p w14:paraId="79CFCE55" w14:textId="77777777" w:rsidR="00313559" w:rsidRDefault="00000000">
      <w:r>
        <w:rPr>
          <w:b/>
        </w:rPr>
        <w:t xml:space="preserve">CITATIONS: </w:t>
      </w:r>
      <w:r>
        <w:t xml:space="preserve">Section 6.4 -- Cerebellar Infarction (Surgical Management) (Recommendation-Specific Supportive Text); Section 4.6.1 -- Thrombolysis Decision-Making (Recommendation-Specific Supportive </w:t>
      </w:r>
      <w:r>
        <w:lastRenderedPageBreak/>
        <w:t>Text); Section 6.3 -- Supratentorial Infarction (Surgical Management) (Recommendation-Specific Supportive Text); Section 4.12 -- Emergency Carotid Endarterectomy, Carotid Angioplasty, and Stenting Without Intracranial Clot (Recommendation-Specific Supportive Text); Section 6.4 -- Cerebellar Infarction (Surgical Management) (COR 1, LOE C-LD)</w:t>
      </w:r>
    </w:p>
    <w:p w14:paraId="342B982D" w14:textId="77777777" w:rsidR="00313559" w:rsidRDefault="00000000">
      <w:r>
        <w:rPr>
          <w:b/>
        </w:rPr>
        <w:t xml:space="preserve">RELATED SECTIONS: </w:t>
      </w:r>
      <w:r>
        <w:t>4.12, 4.6.1, 6.3, 6.4</w:t>
      </w:r>
    </w:p>
    <w:p w14:paraId="0779D596" w14:textId="77777777" w:rsidR="00313559" w:rsidRDefault="00313559"/>
    <w:p w14:paraId="680389CC" w14:textId="77777777" w:rsidR="00313559" w:rsidRDefault="00000000">
      <w:pPr>
        <w:pStyle w:val="Heading2"/>
      </w:pPr>
      <w:r>
        <w:t>Q14 — [4.2] EVIDENCE</w:t>
      </w:r>
    </w:p>
    <w:p w14:paraId="6ACA3AB0" w14:textId="77777777" w:rsidR="00313559" w:rsidRDefault="00000000">
      <w:r>
        <w:rPr>
          <w:b/>
        </w:rPr>
        <w:t xml:space="preserve">QUESTION: </w:t>
      </w:r>
      <w:r>
        <w:t>What evidence shows head positioning doesn't matter in acute stroke?</w:t>
      </w:r>
    </w:p>
    <w:p w14:paraId="6B3A5B22" w14:textId="77777777" w:rsidR="00313559" w:rsidRDefault="00000000">
      <w:r>
        <w:rPr>
          <w:b/>
        </w:rPr>
        <w:t xml:space="preserve">STATUS: </w:t>
      </w:r>
      <w:r>
        <w:rPr>
          <w:color w:val="008000"/>
        </w:rPr>
        <w:t>DIRECT ANSWER</w:t>
      </w:r>
    </w:p>
    <w:p w14:paraId="38C72874" w14:textId="77777777" w:rsidR="00313559" w:rsidRDefault="00000000">
      <w:r>
        <w:rPr>
          <w:b/>
        </w:rPr>
        <w:t>ANSWER:</w:t>
      </w:r>
      <w:r>
        <w:rPr>
          <w:b/>
        </w:rPr>
        <w:br/>
      </w:r>
      <w:r>
        <w:t>The evidence showing that head positioning doesn't matter in acute stroke comes from three randomized controlled trials mentioned in the guideline:</w:t>
      </w:r>
      <w:r>
        <w:br/>
      </w:r>
      <w:r>
        <w:br/>
        <w:t>HeadPoST (Head Position in Acute Stroke Trial) was a large international, cluster-randomized, crossover trial that compared flat-head (0 degrees) versus elevated head (≥30 degrees) positioning for 24 hours in patients with any stroke type. The distribution of mRS scores at 90 days did not differ between the groups, demonstrating no functional benefit from either position.</w:t>
      </w:r>
      <w:r>
        <w:br/>
      </w:r>
      <w:r>
        <w:br/>
        <w:t>HOPES-2 (Hospitalized Stroke Patients 90-day Outcomes trial) was a prospective, randomized trial that enrolled patients with probable large artery atherosclerosis who were ineligible for reperfusion therapy. Patients were positioned at -20 degrees (Trendelenburg position) co...</w:t>
      </w:r>
    </w:p>
    <w:p w14:paraId="4B67C2C8" w14:textId="77777777" w:rsidR="00313559" w:rsidRDefault="00000000">
      <w:r>
        <w:rPr>
          <w:b/>
        </w:rPr>
        <w:t xml:space="preserve">CITATIONS: </w:t>
      </w:r>
      <w:r>
        <w:t>Section 4.2 -- Head Positioning (Recommendation-Specific Supportive Text); Section 4.2 -- Head Positioning (COR 3:No Benefit, LOE B-R)</w:t>
      </w:r>
    </w:p>
    <w:p w14:paraId="66A847EC" w14:textId="77777777" w:rsidR="00313559" w:rsidRDefault="00000000">
      <w:r>
        <w:rPr>
          <w:b/>
        </w:rPr>
        <w:t xml:space="preserve">RELATED SECTIONS: </w:t>
      </w:r>
      <w:r>
        <w:t>4.2</w:t>
      </w:r>
    </w:p>
    <w:p w14:paraId="60DC1DB2" w14:textId="77777777" w:rsidR="00313559" w:rsidRDefault="00313559"/>
    <w:p w14:paraId="776C2441" w14:textId="77777777" w:rsidR="00313559" w:rsidRDefault="00000000">
      <w:pPr>
        <w:pStyle w:val="Heading2"/>
      </w:pPr>
      <w:r>
        <w:t>Q15 — [4.1] EVIDENCE</w:t>
      </w:r>
    </w:p>
    <w:p w14:paraId="0AB7D5B7" w14:textId="77777777" w:rsidR="00313559" w:rsidRDefault="00000000">
      <w:r>
        <w:rPr>
          <w:b/>
        </w:rPr>
        <w:t xml:space="preserve">QUESTION: </w:t>
      </w:r>
      <w:r>
        <w:t>What is the rationale for not giving oxygen to non-hypoxic stroke patients?</w:t>
      </w:r>
    </w:p>
    <w:p w14:paraId="498E89F3" w14:textId="77777777" w:rsidR="00313559" w:rsidRDefault="00000000">
      <w:r>
        <w:rPr>
          <w:b/>
        </w:rPr>
        <w:t xml:space="preserve">STATUS: </w:t>
      </w:r>
      <w:r>
        <w:rPr>
          <w:color w:val="008000"/>
        </w:rPr>
        <w:t>DIRECT ANSWER</w:t>
      </w:r>
    </w:p>
    <w:p w14:paraId="7C4EF927" w14:textId="77777777" w:rsidR="00313559" w:rsidRDefault="00000000">
      <w:r>
        <w:rPr>
          <w:b/>
        </w:rPr>
        <w:t>ANSWER:</w:t>
      </w:r>
      <w:r>
        <w:rPr>
          <w:b/>
        </w:rPr>
        <w:br/>
      </w:r>
      <w:r>
        <w:t xml:space="preserve">Based on the provided guideline text, the rationale for not giving oxygen to non-hypoxic stroke patients is that supplemental oxygen has not been shown to consistently improve clinical outcomes in multiple randomized controlled trials (RCTs). The guideline specifically states that "supplemental oxygen for nonhypoxic patients with acute stroke has not been shown to consistently be associated with improvement in clinical outcome in multiple RCTs." </w:t>
      </w:r>
      <w:r>
        <w:br/>
      </w:r>
      <w:r>
        <w:br/>
        <w:t xml:space="preserve">The evidence base includes multiple RCTs that failed to demonstrate clinical benefit from oxygen supplementation in non-hypoxic acute ischemic stroke patients who are ineligible for endovascular </w:t>
      </w:r>
      <w:r>
        <w:lastRenderedPageBreak/>
        <w:t>therapy. The only exception noted is a subgroup of patients with acute ischemic stroke with large vessel occlusion undergoing endovascular therapy, where...</w:t>
      </w:r>
    </w:p>
    <w:p w14:paraId="7CB9511D" w14:textId="77777777" w:rsidR="00313559" w:rsidRDefault="00000000">
      <w:r>
        <w:rPr>
          <w:b/>
        </w:rPr>
        <w:t xml:space="preserve">CITATIONS: </w:t>
      </w:r>
      <w:r>
        <w:t>Section 4.1 -- Airway, Breathing, and Oxygenation (Recommendation-Specific Supportive Text); Section 4.1 -- Airway, Breathing, and Oxygenation (COR 1, LOE C-LD)</w:t>
      </w:r>
    </w:p>
    <w:p w14:paraId="6C69C0CA" w14:textId="77777777" w:rsidR="00313559" w:rsidRDefault="00000000">
      <w:r>
        <w:rPr>
          <w:b/>
        </w:rPr>
        <w:t xml:space="preserve">RELATED SECTIONS: </w:t>
      </w:r>
      <w:r>
        <w:t>4.1</w:t>
      </w:r>
    </w:p>
    <w:p w14:paraId="3015FDF2" w14:textId="77777777" w:rsidR="00313559" w:rsidRDefault="00313559"/>
    <w:p w14:paraId="56BBEA6E" w14:textId="77777777" w:rsidR="00313559" w:rsidRDefault="00000000">
      <w:pPr>
        <w:pStyle w:val="Heading2"/>
      </w:pPr>
      <w:r>
        <w:t>Q16 — [4.3] EVIDENCE</w:t>
      </w:r>
    </w:p>
    <w:p w14:paraId="021D5CAD" w14:textId="77777777" w:rsidR="00313559" w:rsidRDefault="00000000">
      <w:r>
        <w:rPr>
          <w:b/>
        </w:rPr>
        <w:t xml:space="preserve">QUESTION: </w:t>
      </w:r>
      <w:r>
        <w:t>What is the rationale for SBP under 140 post-EVT?</w:t>
      </w:r>
    </w:p>
    <w:p w14:paraId="3B78FCBD" w14:textId="77777777" w:rsidR="00313559" w:rsidRDefault="00000000">
      <w:r>
        <w:rPr>
          <w:b/>
        </w:rPr>
        <w:t xml:space="preserve">STATUS: </w:t>
      </w:r>
      <w:r>
        <w:rPr>
          <w:color w:val="008000"/>
        </w:rPr>
        <w:t>DIRECT ANSWER</w:t>
      </w:r>
    </w:p>
    <w:p w14:paraId="2B84B8BA" w14:textId="77777777" w:rsidR="00313559" w:rsidRDefault="00000000">
      <w:r>
        <w:rPr>
          <w:b/>
        </w:rPr>
        <w:t>ANSWER:</w:t>
      </w:r>
      <w:r>
        <w:rPr>
          <w:b/>
        </w:rPr>
        <w:br/>
      </w:r>
      <w:r>
        <w:t>The provided guideline text does not contain any information about blood pressure management or systolic blood pressure (SBP) targets under 140 mmHg following endovascular thrombectomy (EVT). The text focuses on thrombectomy techniques, anesthesia approaches, rescue procedures, and adjunctive therapies, but does not address post-EVT blood pressure management rationale or targets.</w:t>
      </w:r>
      <w:r>
        <w:br/>
      </w:r>
      <w:r>
        <w:br/>
        <w:t>RECOMMENDATION [rec-4.3-008]</w:t>
      </w:r>
      <w:r>
        <w:br/>
        <w:t>Section 4.3 — Blood Pressure Management</w:t>
      </w:r>
      <w:r>
        <w:br/>
        <w:t>Class of Recommendation: 3:No Benefit  |  Level of Evidence: B-R</w:t>
      </w:r>
      <w:r>
        <w:br/>
      </w:r>
      <w:r>
        <w:br/>
        <w:t>"In patients with mild to moderate severity AIS who have been treated with IVT, intensive SBP reduction (target of &lt;140 mm Hg compared with &lt;180 mm Hg) is not recommended because it is not associated with improvement in functional outcome."</w:t>
      </w:r>
    </w:p>
    <w:p w14:paraId="1DAF8ECA" w14:textId="77777777" w:rsidR="00313559" w:rsidRDefault="00000000">
      <w:r>
        <w:rPr>
          <w:b/>
        </w:rPr>
        <w:t xml:space="preserve">CITATIONS: </w:t>
      </w:r>
      <w:r>
        <w:t>Section 4.7.4 -- Endovascular Techniques (Recommendation-Specific Supportive Text); Section 4.3 -- Blood Pressure Management (COR 3:No Benefit, LOE B-R)</w:t>
      </w:r>
    </w:p>
    <w:p w14:paraId="73059F57" w14:textId="77777777" w:rsidR="00313559" w:rsidRDefault="00000000">
      <w:r>
        <w:rPr>
          <w:b/>
        </w:rPr>
        <w:t xml:space="preserve">RELATED SECTIONS: </w:t>
      </w:r>
      <w:r>
        <w:t>4.3, 4.7.4</w:t>
      </w:r>
    </w:p>
    <w:p w14:paraId="39BEC325" w14:textId="77777777" w:rsidR="00313559" w:rsidRDefault="00313559"/>
    <w:p w14:paraId="6651238D" w14:textId="77777777" w:rsidR="00313559" w:rsidRDefault="00000000">
      <w:pPr>
        <w:pStyle w:val="Heading2"/>
      </w:pPr>
      <w:r>
        <w:t>Q17 — [4.9] EVIDENCE</w:t>
      </w:r>
    </w:p>
    <w:p w14:paraId="51CDD281" w14:textId="77777777" w:rsidR="00313559" w:rsidRDefault="00000000">
      <w:r>
        <w:rPr>
          <w:b/>
        </w:rPr>
        <w:t xml:space="preserve">QUESTION: </w:t>
      </w:r>
      <w:r>
        <w:t>What evidence supports waiting before starting anticoagulation after large stroke?</w:t>
      </w:r>
    </w:p>
    <w:p w14:paraId="6011897C" w14:textId="77777777" w:rsidR="00313559" w:rsidRDefault="00000000">
      <w:r>
        <w:rPr>
          <w:b/>
        </w:rPr>
        <w:t xml:space="preserve">STATUS: </w:t>
      </w:r>
      <w:r>
        <w:rPr>
          <w:color w:val="008000"/>
        </w:rPr>
        <w:t>DIRECT ANSWER</w:t>
      </w:r>
    </w:p>
    <w:p w14:paraId="1BD44619" w14:textId="77777777" w:rsidR="00313559" w:rsidRDefault="00000000">
      <w:r>
        <w:rPr>
          <w:b/>
        </w:rPr>
        <w:t>ANSWER:</w:t>
      </w:r>
      <w:r>
        <w:rPr>
          <w:b/>
        </w:rPr>
        <w:br/>
      </w:r>
      <w:r>
        <w:t xml:space="preserve">The provided guideline text does not contain specific evidence supporting waiting before starting anticoagulation after large stroke. </w:t>
      </w:r>
      <w:r>
        <w:br/>
      </w:r>
      <w:r>
        <w:br/>
        <w:t xml:space="preserve">The text includes a recommendation (Class 3: No Benefit, Level of Evidence A) stating that "early anticoagulation (within 48 hours of stroke onset) does not reduce the likelihood of early neurological worsening or increase the likelihood of a favorable functional outcome and is not recommended." However, the actual evidence, rationale, and supporting study data for this recommendation are noted as </w:t>
      </w:r>
      <w:r>
        <w:lastRenderedPageBreak/>
        <w:t>being "summarized in the online data supplement" which is not provided in this text.</w:t>
      </w:r>
      <w:r>
        <w:br/>
      </w:r>
      <w:r>
        <w:br/>
        <w:t>The only other relevant information is a recommendation for "carefully selected (eg, milder severity) patients with AIS with atrial fibrillation" where early oral anticoagulatio...</w:t>
      </w:r>
    </w:p>
    <w:p w14:paraId="3991DDB6" w14:textId="77777777" w:rsidR="00313559" w:rsidRDefault="00000000">
      <w:r>
        <w:rPr>
          <w:b/>
        </w:rPr>
        <w:t xml:space="preserve">CITATIONS: </w:t>
      </w:r>
      <w:r>
        <w:t>Section 4.9 -- Anticoagulants (Recommendation-Specific Supportive Text); Section 4.9 -- Anticoagulants (COR 3:No Benefit, LOE A)</w:t>
      </w:r>
    </w:p>
    <w:p w14:paraId="2BF36489" w14:textId="77777777" w:rsidR="00313559" w:rsidRDefault="00000000">
      <w:r>
        <w:rPr>
          <w:b/>
        </w:rPr>
        <w:t xml:space="preserve">RELATED SECTIONS: </w:t>
      </w:r>
      <w:r>
        <w:t>4.9</w:t>
      </w:r>
    </w:p>
    <w:p w14:paraId="3364B84F" w14:textId="77777777" w:rsidR="00313559" w:rsidRDefault="00313559"/>
    <w:p w14:paraId="39FF6EB0" w14:textId="77777777" w:rsidR="00313559" w:rsidRDefault="00000000">
      <w:pPr>
        <w:pStyle w:val="Heading2"/>
      </w:pPr>
      <w:r>
        <w:t>Q18 — [4.7.3] EVIDENCE</w:t>
      </w:r>
    </w:p>
    <w:p w14:paraId="1746346D" w14:textId="77777777" w:rsidR="00313559" w:rsidRDefault="00000000">
      <w:r>
        <w:rPr>
          <w:b/>
        </w:rPr>
        <w:t xml:space="preserve">QUESTION: </w:t>
      </w:r>
      <w:r>
        <w:t>What trials tested posterior circulation thrombectomy?</w:t>
      </w:r>
    </w:p>
    <w:p w14:paraId="7B55EEF1" w14:textId="77777777" w:rsidR="00313559" w:rsidRDefault="00000000">
      <w:r>
        <w:rPr>
          <w:b/>
        </w:rPr>
        <w:t xml:space="preserve">STATUS: </w:t>
      </w:r>
      <w:r>
        <w:rPr>
          <w:color w:val="008000"/>
        </w:rPr>
        <w:t>DIRECT ANSWER</w:t>
      </w:r>
    </w:p>
    <w:p w14:paraId="2ABCA058" w14:textId="77777777" w:rsidR="00313559" w:rsidRDefault="00000000">
      <w:r>
        <w:rPr>
          <w:b/>
        </w:rPr>
        <w:t>ANSWER:</w:t>
      </w:r>
      <w:r>
        <w:rPr>
          <w:b/>
        </w:rPr>
        <w:br/>
      </w:r>
      <w:r>
        <w:t>Based on the provided text, four randomized controlled trials (RCTs) tested posterior circulation thrombectomy, specifically for basilar artery occlusions:</w:t>
      </w:r>
      <w:r>
        <w:br/>
      </w:r>
      <w:r>
        <w:br/>
        <w:t>BEST and BASICS were earlier RCTs conducted in China that showed a statistically nonsignificant direction toward benefit of EVT for acute basilar occlusions but failed to show superiority over best medical management. These trials had methodological limitations including long nonconsecutive recruitment rates and high crossover and treatment outside the trial rates.</w:t>
      </w:r>
      <w:r>
        <w:br/>
      </w:r>
      <w:r>
        <w:br/>
        <w:t>ATTENTION studied 340 patients with acute basilar occlusions within 12 hours from symptom onset and showed a 2-fold statistically significant benefit in 90-day functional outcome for the thrombectomy group compared with medical management (46% vs 23% achieving good outcomes...</w:t>
      </w:r>
    </w:p>
    <w:p w14:paraId="21600F23" w14:textId="77777777" w:rsidR="00313559" w:rsidRDefault="00000000">
      <w:r>
        <w:rPr>
          <w:b/>
        </w:rPr>
        <w:t xml:space="preserve">CITATIONS: </w:t>
      </w:r>
      <w:r>
        <w:t>Section 4.7.3 -- Posterior Circulation Stroke (Recommendation-Specific Supportive Text); Section 4.8 -- Antiplatelet Treatment (COR 2a, LOE B-R)</w:t>
      </w:r>
    </w:p>
    <w:p w14:paraId="7D3169E8" w14:textId="77777777" w:rsidR="00313559" w:rsidRDefault="00000000">
      <w:r>
        <w:rPr>
          <w:b/>
        </w:rPr>
        <w:t xml:space="preserve">RELATED SECTIONS: </w:t>
      </w:r>
      <w:r>
        <w:t>4.7.3, 4.8</w:t>
      </w:r>
    </w:p>
    <w:p w14:paraId="6BB8F253" w14:textId="77777777" w:rsidR="00313559" w:rsidRDefault="00313559"/>
    <w:p w14:paraId="31353C89" w14:textId="77777777" w:rsidR="00313559" w:rsidRDefault="00000000">
      <w:pPr>
        <w:pStyle w:val="Heading2"/>
      </w:pPr>
      <w:r>
        <w:t>Q19 — [4.7.2] EVIDENCE</w:t>
      </w:r>
    </w:p>
    <w:p w14:paraId="62601A46" w14:textId="77777777" w:rsidR="00313559" w:rsidRDefault="00000000">
      <w:r>
        <w:rPr>
          <w:b/>
        </w:rPr>
        <w:t xml:space="preserve">QUESTION: </w:t>
      </w:r>
      <w:r>
        <w:t>What data supports EVT in patients over 80 years old?</w:t>
      </w:r>
    </w:p>
    <w:p w14:paraId="1BDCECB6" w14:textId="77777777" w:rsidR="00313559" w:rsidRDefault="00000000">
      <w:r>
        <w:rPr>
          <w:b/>
        </w:rPr>
        <w:t xml:space="preserve">STATUS: </w:t>
      </w:r>
      <w:r>
        <w:rPr>
          <w:color w:val="008000"/>
        </w:rPr>
        <w:t>DIRECT ANSWER</w:t>
      </w:r>
    </w:p>
    <w:p w14:paraId="0571D092" w14:textId="77777777" w:rsidR="00313559" w:rsidRDefault="00000000">
      <w:r>
        <w:rPr>
          <w:b/>
        </w:rPr>
        <w:t>ANSWER:</w:t>
      </w:r>
      <w:r>
        <w:rPr>
          <w:b/>
        </w:rPr>
        <w:br/>
      </w:r>
      <w:r>
        <w:t xml:space="preserve">Based on the provided guideline text, the HERMES pooled patient-level analysis provides specific data supporting EVT in patients over 80 years old. This analysis indicated a favorable effect of EVT over standard care, even in patients ≥80 years of age, with a clinical odds ratio (cOR) of 3.68 (95% CI, 1.95-6.92). However, the text also notes important limitations regarding the applicability of EVT recommendations in this population. Multiple recommendations include footnotes stating that "specific patient groups were underrepresented or excluded in the trials supporting this recommendation" and </w:t>
      </w:r>
      <w:r>
        <w:lastRenderedPageBreak/>
        <w:t>that "the applicability of these findings is limited in individuals &gt;80 years." This suggests that while the HERMES analysis shows benefit in patients over 80, the evidence base is limited due to un...</w:t>
      </w:r>
    </w:p>
    <w:p w14:paraId="7A5B2B54" w14:textId="77777777" w:rsidR="00313559" w:rsidRDefault="00000000">
      <w:r>
        <w:rPr>
          <w:b/>
        </w:rPr>
        <w:t xml:space="preserve">CITATIONS: </w:t>
      </w:r>
      <w:r>
        <w:t>Section 4.7.2 -- Endovascular Thrombectomy for Adult Patients (Recommendation-Specific Supportive Text); Section 4.7.2 -- Endovascular Thrombectomy for Adult Patients (COR 1, LOE A)</w:t>
      </w:r>
    </w:p>
    <w:p w14:paraId="169A41DC" w14:textId="77777777" w:rsidR="00313559" w:rsidRDefault="00000000">
      <w:r>
        <w:rPr>
          <w:b/>
        </w:rPr>
        <w:t xml:space="preserve">RELATED SECTIONS: </w:t>
      </w:r>
      <w:r>
        <w:t>4.7.2</w:t>
      </w:r>
    </w:p>
    <w:p w14:paraId="36DD50A4" w14:textId="77777777" w:rsidR="00313559" w:rsidRDefault="00313559"/>
    <w:p w14:paraId="636B7480" w14:textId="77777777" w:rsidR="00313559" w:rsidRDefault="00000000">
      <w:pPr>
        <w:pStyle w:val="Heading2"/>
      </w:pPr>
      <w:r>
        <w:t>Q20 — [4.7.2] EVIDENCE</w:t>
      </w:r>
    </w:p>
    <w:p w14:paraId="2C6132EF" w14:textId="77777777" w:rsidR="00313559" w:rsidRDefault="00000000">
      <w:r>
        <w:rPr>
          <w:b/>
        </w:rPr>
        <w:t xml:space="preserve">QUESTION: </w:t>
      </w:r>
      <w:r>
        <w:t>What data supports EVT in patients with large ischemic cores?</w:t>
      </w:r>
    </w:p>
    <w:p w14:paraId="27EBCBE6" w14:textId="77777777" w:rsidR="00313559" w:rsidRDefault="00000000">
      <w:r>
        <w:rPr>
          <w:b/>
        </w:rPr>
        <w:t xml:space="preserve">STATUS: </w:t>
      </w:r>
      <w:r>
        <w:rPr>
          <w:color w:val="008000"/>
        </w:rPr>
        <w:t>DIRECT ANSWER</w:t>
      </w:r>
    </w:p>
    <w:p w14:paraId="1BF9FE90" w14:textId="77777777" w:rsidR="00313559" w:rsidRDefault="00000000">
      <w:r>
        <w:rPr>
          <w:b/>
        </w:rPr>
        <w:t>ANSWER:</w:t>
      </w:r>
      <w:r>
        <w:rPr>
          <w:b/>
        </w:rPr>
        <w:br/>
      </w:r>
      <w:r>
        <w:t>Based on the provided guideline text, the data supporting EVT in patients with large ischemic cores comes from five of six recent randomized controlled trials that investigated large predicted core infarcts. These trials reported benefits of EVT for anterior circulation large vessel occlusions (LVOs) in patients with ASPECTS 3 to 5 who presented within 6 hours of symptom onset.</w:t>
      </w:r>
      <w:r>
        <w:br/>
      </w:r>
      <w:r>
        <w:br/>
        <w:t>However, the text notes important limitations regarding CT hypodensity volume as a predictor of poor outcomes. An exploratory analysis of the SELECT2 trial found that a threshold of ≥26 mL of severe CT hypodensity (defined as the lower 99% confidence interval of the contralateral thalamic gray matter, ≤26 Hounsfield units) was associated with diminished treatment benefit from EVT. Patients with CT hypodensity above...</w:t>
      </w:r>
    </w:p>
    <w:p w14:paraId="60A7A324" w14:textId="77777777" w:rsidR="00313559" w:rsidRDefault="00000000">
      <w:r>
        <w:rPr>
          <w:b/>
        </w:rPr>
        <w:t xml:space="preserve">CITATIONS: </w:t>
      </w:r>
      <w:r>
        <w:t>Section 4.7.2 -- Endovascular Thrombectomy for Adult Patients (Recommendation-Specific Supportive Text); Section 4.7.2 -- Endovascular Thrombectomy for Adult Patients (COR 1, LOE A)</w:t>
      </w:r>
    </w:p>
    <w:p w14:paraId="1A2A8B33" w14:textId="77777777" w:rsidR="00313559" w:rsidRDefault="00000000">
      <w:r>
        <w:rPr>
          <w:b/>
        </w:rPr>
        <w:t xml:space="preserve">RELATED SECTIONS: </w:t>
      </w:r>
      <w:r>
        <w:t>4.7.2</w:t>
      </w:r>
    </w:p>
    <w:p w14:paraId="6D2AE550" w14:textId="77777777" w:rsidR="00313559" w:rsidRDefault="00313559"/>
    <w:sectPr w:rsidR="003135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403966">
    <w:abstractNumId w:val="8"/>
  </w:num>
  <w:num w:numId="2" w16cid:durableId="2037271869">
    <w:abstractNumId w:val="6"/>
  </w:num>
  <w:num w:numId="3" w16cid:durableId="1396121173">
    <w:abstractNumId w:val="5"/>
  </w:num>
  <w:num w:numId="4" w16cid:durableId="1831288119">
    <w:abstractNumId w:val="4"/>
  </w:num>
  <w:num w:numId="5" w16cid:durableId="700083802">
    <w:abstractNumId w:val="7"/>
  </w:num>
  <w:num w:numId="6" w16cid:durableId="103622244">
    <w:abstractNumId w:val="3"/>
  </w:num>
  <w:num w:numId="7" w16cid:durableId="486627093">
    <w:abstractNumId w:val="2"/>
  </w:num>
  <w:num w:numId="8" w16cid:durableId="1427917374">
    <w:abstractNumId w:val="1"/>
  </w:num>
  <w:num w:numId="9" w16cid:durableId="185232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81"/>
    <w:rsid w:val="0006063C"/>
    <w:rsid w:val="0015074B"/>
    <w:rsid w:val="0029639D"/>
    <w:rsid w:val="00313559"/>
    <w:rsid w:val="00326F90"/>
    <w:rsid w:val="00AA1D8D"/>
    <w:rsid w:val="00B47730"/>
    <w:rsid w:val="00CB0664"/>
    <w:rsid w:val="00DF6A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656E2"/>
  <w14:defaultImageDpi w14:val="300"/>
  <w15:docId w15:val="{F1DC3BA8-D22D-5A4D-AF1B-53BD2955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3710</Words>
  <Characters>22515</Characters>
  <Application>Microsoft Office Word</Application>
  <DocSecurity>0</DocSecurity>
  <Lines>471</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Stiefel</cp:lastModifiedBy>
  <cp:revision>2</cp:revision>
  <dcterms:created xsi:type="dcterms:W3CDTF">2013-12-23T23:15:00Z</dcterms:created>
  <dcterms:modified xsi:type="dcterms:W3CDTF">2026-04-05T14:07:00Z</dcterms:modified>
  <cp:category/>
</cp:coreProperties>
</file>