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7DC1" w:rsidRPr="000C081E" w:rsidRDefault="005870F3" w:rsidP="000C081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081E">
        <w:rPr>
          <w:rFonts w:ascii="Times New Roman" w:hAnsi="Times New Roman" w:cs="Times New Roman"/>
          <w:b/>
          <w:sz w:val="24"/>
          <w:szCs w:val="24"/>
        </w:rPr>
        <w:t>Climate-projected distributional shifts and refugia for North American ecoregions</w:t>
      </w:r>
    </w:p>
    <w:p w:rsidR="000C081E" w:rsidRPr="00653FC3" w:rsidRDefault="000C081E" w:rsidP="000C081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Diana Stralberg, AdaptWest (adaptwest.databasin.org)</w:t>
      </w:r>
    </w:p>
    <w:p w:rsidR="005870F3" w:rsidRDefault="006C7D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Climate model projections suggest major shifts in </w:t>
      </w:r>
      <w:r w:rsidR="000C149B">
        <w:rPr>
          <w:rFonts w:ascii="Times New Roman" w:hAnsi="Times New Roman" w:cs="Times New Roman"/>
          <w:sz w:val="24"/>
          <w:szCs w:val="24"/>
        </w:rPr>
        <w:t>North American</w:t>
      </w:r>
      <w:r>
        <w:rPr>
          <w:rFonts w:ascii="Times New Roman" w:hAnsi="Times New Roman" w:cs="Times New Roman"/>
          <w:sz w:val="24"/>
          <w:szCs w:val="24"/>
        </w:rPr>
        <w:t xml:space="preserve"> biomes</w:t>
      </w:r>
      <w:r w:rsidR="000C149B">
        <w:rPr>
          <w:rFonts w:ascii="Times New Roman" w:hAnsi="Times New Roman" w:cs="Times New Roman"/>
          <w:sz w:val="24"/>
          <w:szCs w:val="24"/>
        </w:rPr>
        <w:t xml:space="preserve"> in response to anthropogenic climate change </w:t>
      </w:r>
      <w:r w:rsidR="000C149B">
        <w:rPr>
          <w:rFonts w:ascii="Times New Roman" w:hAnsi="Times New Roman" w:cs="Times New Roman"/>
          <w:sz w:val="24"/>
          <w:szCs w:val="24"/>
        </w:rPr>
        <w:fldChar w:fldCharType="begin"/>
      </w:r>
      <w:r w:rsidR="000C149B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&lt;EndNote&gt;&lt;Cite&gt;&lt;Author&gt;Rehfeldt&lt;/Author&gt;&lt;Year&gt;2012&lt;/Year&gt;&lt;RecNum&gt;14028&lt;/RecNum&gt;&lt;DisplayText&gt;(Rehfeldt et al. 2012)&lt;/DisplayText&gt;&lt;record&gt;&lt;rec-number&gt;14028&lt;/rec-number&gt;&lt;foreign-keys&gt;&lt;key app="EN" db-id="dfe52axtltp9peeeaevp2eafds90xrvwevp0" timestamp="1442813423"&gt;14028&lt;/key&gt;&lt;/foreign-keys&gt;&lt;ref-type name="Journal Article"&gt;17&lt;/ref-type&gt;&lt;contributors&gt;&lt;authors&gt;&lt;author&gt;Rehfeldt, Gerald E.&lt;/author&gt;&lt;author&gt;Crookston, Nicholas L.&lt;/author&gt;&lt;author&gt;Sáenz-Romero, Cuauhtémoc&lt;/author&gt;&lt;author&gt;Campbell, Elizabeth M.&lt;/author&gt;&lt;/authors&gt;&lt;/contributors&gt;&lt;titles&gt;&lt;title&gt;North American vegetation model for land-use planning in a changing climate: a solution to large classification problems&lt;/title&gt;&lt;secondary-title&gt;Ecological Applications&lt;/secondary-title&gt;&lt;/titles&gt;&lt;periodical&gt;&lt;full-title&gt;Ecological Applications&lt;/full-title&gt;&lt;abbr-1&gt;Ecol. Appl.&lt;/abbr-1&gt;&lt;abbr-2&gt;Ecol Appl&lt;/abbr-2&gt;&lt;/periodical&gt;&lt;pages&gt;119-141&lt;/pages&gt;&lt;volume&gt;22&lt;/volume&gt;&lt;number&gt;1&lt;/number&gt;&lt;dates&gt;&lt;year&gt;2012&lt;/year&gt;&lt;pub-dates&gt;&lt;date&gt;2012/01/01&lt;/date&gt;&lt;/pub-dates&gt;&lt;/dates&gt;&lt;publisher&gt;Ecological Society of America&lt;/publisher&gt;&lt;isbn&gt;1051-0761&lt;/isbn&gt;&lt;urls&gt;&lt;related-urls&gt;&lt;url&gt;http://dx.doi.org/10.1890/11-0495.1&lt;/url&gt;&lt;/related-urls&gt;&lt;/urls&gt;&lt;electronic-resource-num&gt;10.1890/11-0495.1&lt;/electronic-resource-num&gt;&lt;access-date&gt;2013/08/14&lt;/access-date&gt;&lt;/record&gt;&lt;/Cite&gt;&lt;/EndNote&gt;</w:instrText>
      </w:r>
      <w:r w:rsidR="000C149B">
        <w:rPr>
          <w:rFonts w:ascii="Times New Roman" w:hAnsi="Times New Roman" w:cs="Times New Roman"/>
          <w:sz w:val="24"/>
          <w:szCs w:val="24"/>
        </w:rPr>
        <w:fldChar w:fldCharType="separate"/>
      </w:r>
      <w:r w:rsidR="000C149B">
        <w:rPr>
          <w:rFonts w:ascii="Times New Roman" w:hAnsi="Times New Roman" w:cs="Times New Roman"/>
          <w:noProof/>
          <w:sz w:val="24"/>
          <w:szCs w:val="24"/>
        </w:rPr>
        <w:t>(Rehfeldt et al. 2012)</w:t>
      </w:r>
      <w:r w:rsidR="000C149B">
        <w:rPr>
          <w:rFonts w:ascii="Times New Roman" w:hAnsi="Times New Roman" w:cs="Times New Roman"/>
          <w:sz w:val="24"/>
          <w:szCs w:val="24"/>
        </w:rPr>
        <w:fldChar w:fldCharType="end"/>
      </w:r>
      <w:r w:rsidR="000C149B">
        <w:rPr>
          <w:rFonts w:ascii="Times New Roman" w:hAnsi="Times New Roman" w:cs="Times New Roman"/>
          <w:sz w:val="24"/>
          <w:szCs w:val="24"/>
        </w:rPr>
        <w:t>.</w:t>
      </w:r>
    </w:p>
    <w:p w:rsidR="000C149B" w:rsidRDefault="000C149B">
      <w:pPr>
        <w:rPr>
          <w:rFonts w:ascii="Times New Roman" w:hAnsi="Times New Roman" w:cs="Times New Roman"/>
          <w:sz w:val="24"/>
          <w:szCs w:val="24"/>
        </w:rPr>
      </w:pPr>
      <w:r w:rsidRPr="000C149B">
        <w:rPr>
          <w:rFonts w:ascii="Times New Roman" w:hAnsi="Times New Roman" w:cs="Times New Roman"/>
          <w:sz w:val="24"/>
          <w:szCs w:val="24"/>
        </w:rPr>
        <w:t xml:space="preserve">Random forest models </w:t>
      </w:r>
      <w:r w:rsidRPr="000C149B">
        <w:rPr>
          <w:rFonts w:ascii="Times New Roman" w:hAnsi="Times New Roman" w:cs="Times New Roman"/>
          <w:sz w:val="24"/>
          <w:szCs w:val="24"/>
        </w:rPr>
        <w:fldChar w:fldCharType="begin"/>
      </w:r>
      <w:r w:rsidRPr="000C149B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&lt;EndNote&gt;&lt;Cite&gt;&lt;Author&gt;Breiman&lt;/Author&gt;&lt;Year&gt;2001&lt;/Year&gt;&lt;RecNum&gt;9179&lt;/RecNum&gt;&lt;DisplayText&gt;(Breiman 2001)&lt;/DisplayText&gt;&lt;record&gt;&lt;rec-number&gt;9179&lt;/rec-number&gt;&lt;foreign-keys&gt;&lt;key app="EN" db-id="dfe52axtltp9peeeaevp2eafds90xrvwevp0" timestamp="1442812225"&gt;9179&lt;/key&gt;&lt;/foreign-keys&gt;&lt;ref-type name="Journal Article"&gt;17&lt;/ref-type&gt;&lt;contributors&gt;&lt;authors&gt;&lt;author&gt;L. Breiman&lt;/author&gt;&lt;/authors&gt;&lt;/contributors&gt;&lt;titles&gt;&lt;title&gt;Random Forests&lt;/title&gt;&lt;secondary-title&gt;Machine Learning&lt;/secondary-title&gt;&lt;/titles&gt;&lt;periodical&gt;&lt;full-title&gt;Machine Learning&lt;/full-title&gt;&lt;/periodical&gt;&lt;pages&gt;5-32&lt;/pages&gt;&lt;volume&gt;45&lt;/volume&gt;&lt;dates&gt;&lt;year&gt;2001&lt;/year&gt;&lt;/dates&gt;&lt;urls&gt;&lt;/urls&gt;&lt;/record&gt;&lt;/Cite&gt;&lt;/EndNote&gt;</w:instrText>
      </w:r>
      <w:r w:rsidRPr="000C149B">
        <w:rPr>
          <w:rFonts w:ascii="Times New Roman" w:hAnsi="Times New Roman" w:cs="Times New Roman"/>
          <w:sz w:val="24"/>
          <w:szCs w:val="24"/>
        </w:rPr>
        <w:fldChar w:fldCharType="separate"/>
      </w:r>
      <w:r w:rsidRPr="000C149B">
        <w:rPr>
          <w:rFonts w:ascii="Times New Roman" w:hAnsi="Times New Roman" w:cs="Times New Roman"/>
          <w:noProof/>
          <w:sz w:val="24"/>
          <w:szCs w:val="24"/>
        </w:rPr>
        <w:t>(Breiman 2001)</w:t>
      </w:r>
      <w:r w:rsidRPr="000C149B">
        <w:rPr>
          <w:rFonts w:ascii="Times New Roman" w:hAnsi="Times New Roman" w:cs="Times New Roman"/>
          <w:sz w:val="24"/>
          <w:szCs w:val="24"/>
        </w:rPr>
        <w:fldChar w:fldCharType="end"/>
      </w:r>
      <w:r w:rsidRPr="000C149B">
        <w:rPr>
          <w:rFonts w:ascii="Times New Roman" w:hAnsi="Times New Roman" w:cs="Times New Roman"/>
          <w:sz w:val="24"/>
          <w:szCs w:val="24"/>
        </w:rPr>
        <w:t xml:space="preserve"> were developed for level </w:t>
      </w:r>
      <w:r w:rsidR="008D7BFE">
        <w:rPr>
          <w:rFonts w:ascii="Times New Roman" w:hAnsi="Times New Roman" w:cs="Times New Roman"/>
          <w:sz w:val="24"/>
          <w:szCs w:val="24"/>
        </w:rPr>
        <w:t>III</w:t>
      </w:r>
      <w:r w:rsidRPr="000C149B">
        <w:rPr>
          <w:rFonts w:ascii="Times New Roman" w:hAnsi="Times New Roman" w:cs="Times New Roman"/>
          <w:sz w:val="24"/>
          <w:szCs w:val="24"/>
        </w:rPr>
        <w:t xml:space="preserve"> ecoregions </w:t>
      </w:r>
      <w:r w:rsidRPr="000C149B">
        <w:rPr>
          <w:rFonts w:ascii="Times New Roman" w:hAnsi="Times New Roman" w:cs="Times New Roman"/>
          <w:sz w:val="24"/>
          <w:szCs w:val="24"/>
        </w:rPr>
        <w:fldChar w:fldCharType="begin"/>
      </w:r>
      <w:r w:rsidRPr="000C149B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&lt;EndNote&gt;&lt;Cite&gt;&lt;Author&gt;Commission for Environmental Cooperation&lt;/Author&gt;&lt;Year&gt;1997&lt;/Year&gt;&lt;RecNum&gt;14068&lt;/RecNum&gt;&lt;DisplayText&gt;(Commission for Environmental Cooperation 1997)&lt;/DisplayText&gt;&lt;record&gt;&lt;rec-number&gt;14068&lt;/rec-number&gt;&lt;foreign-keys&gt;&lt;key app="EN" db-id="d0dsds0zoswpxdedeau5fzsazea0vx2wdetv" timestamp="1442813435"&gt;14068&lt;/key&gt;&lt;/foreign-keys&gt;&lt;ref-type name="Book"&gt;6&lt;/ref-type&gt;&lt;contributors&gt;&lt;authors&gt;&lt;author&gt;Commission for Environmental Cooperation,&lt;/author&gt;&lt;/authors&gt;&lt;/contributors&gt;&lt;titles&gt;&lt;title&gt;Ecological Regions of North America: Toward a Common Perspective&lt;/title&gt;&lt;/titles&gt;&lt;dates&gt;&lt;year&gt;1997&lt;/year&gt;&lt;/dates&gt;&lt;pub-location&gt;Montreal, Canada&lt;/pub-location&gt;&lt;urls&gt;&lt;related-urls&gt;&lt;url&gt;http://www.cec.org/Page.asp?PageID=122&amp;amp;ContentID=1329&lt;/url&gt;&lt;/related-urls&gt;&lt;/urls&gt;&lt;/record&gt;&lt;/Cite&gt;&lt;/EndNote&gt;</w:instrText>
      </w:r>
      <w:r w:rsidRPr="000C149B">
        <w:rPr>
          <w:rFonts w:ascii="Times New Roman" w:hAnsi="Times New Roman" w:cs="Times New Roman"/>
          <w:sz w:val="24"/>
          <w:szCs w:val="24"/>
        </w:rPr>
        <w:fldChar w:fldCharType="separate"/>
      </w:r>
      <w:r w:rsidRPr="000C149B">
        <w:rPr>
          <w:rFonts w:ascii="Times New Roman" w:hAnsi="Times New Roman" w:cs="Times New Roman"/>
          <w:noProof/>
          <w:sz w:val="24"/>
          <w:szCs w:val="24"/>
        </w:rPr>
        <w:t>(Commission for Environmental Cooperation 1997)</w:t>
      </w:r>
      <w:r w:rsidRPr="000C149B">
        <w:rPr>
          <w:rFonts w:ascii="Times New Roman" w:hAnsi="Times New Roman" w:cs="Times New Roman"/>
          <w:sz w:val="24"/>
          <w:szCs w:val="24"/>
        </w:rPr>
        <w:fldChar w:fldCharType="end"/>
      </w:r>
      <w:r w:rsidRPr="000C149B">
        <w:rPr>
          <w:rFonts w:ascii="Times New Roman" w:hAnsi="Times New Roman" w:cs="Times New Roman"/>
          <w:sz w:val="24"/>
          <w:szCs w:val="24"/>
        </w:rPr>
        <w:t xml:space="preserve"> based on derived bioclimatic variables for the 19</w:t>
      </w:r>
      <w:r w:rsidR="008D7BFE">
        <w:rPr>
          <w:rFonts w:ascii="Times New Roman" w:hAnsi="Times New Roman" w:cs="Times New Roman"/>
          <w:sz w:val="24"/>
          <w:szCs w:val="24"/>
        </w:rPr>
        <w:t>81-2010</w:t>
      </w:r>
      <w:r w:rsidRPr="000C149B">
        <w:rPr>
          <w:rFonts w:ascii="Times New Roman" w:hAnsi="Times New Roman" w:cs="Times New Roman"/>
          <w:sz w:val="24"/>
          <w:szCs w:val="24"/>
        </w:rPr>
        <w:t xml:space="preserve"> period (tinyurl.com/</w:t>
      </w:r>
      <w:proofErr w:type="spellStart"/>
      <w:r w:rsidRPr="000C149B">
        <w:rPr>
          <w:rFonts w:ascii="Times New Roman" w:hAnsi="Times New Roman" w:cs="Times New Roman"/>
          <w:sz w:val="24"/>
          <w:szCs w:val="24"/>
        </w:rPr>
        <w:t>climatena</w:t>
      </w:r>
      <w:proofErr w:type="spellEnd"/>
      <w:r w:rsidRPr="000C149B">
        <w:rPr>
          <w:rFonts w:ascii="Times New Roman" w:hAnsi="Times New Roman" w:cs="Times New Roman"/>
          <w:sz w:val="24"/>
          <w:szCs w:val="24"/>
        </w:rPr>
        <w:t xml:space="preserve">). Future (2071-2100) random forest model projections represent the most frequently selected ecoregion based on 19 global climate model simulations for the </w:t>
      </w:r>
    </w:p>
    <w:p w:rsidR="00127545" w:rsidRDefault="00127545">
      <w:pPr>
        <w:rPr>
          <w:rFonts w:ascii="Times New Roman" w:hAnsi="Times New Roman" w:cs="Times New Roman"/>
          <w:sz w:val="24"/>
          <w:szCs w:val="24"/>
        </w:rPr>
      </w:pPr>
    </w:p>
    <w:p w:rsidR="000C149B" w:rsidRDefault="002669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CA" w:eastAsia="en-CA"/>
        </w:rPr>
        <w:lastRenderedPageBreak/>
        <w:drawing>
          <wp:inline distT="0" distB="0" distL="0" distR="0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oregion_cmip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9B" w:rsidRDefault="000C149B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proofErr w:type="gramStart"/>
      <w:r w:rsidRPr="000C149B">
        <w:rPr>
          <w:rFonts w:ascii="Times New Roman" w:hAnsi="Times New Roman" w:cs="Times New Roman"/>
          <w:sz w:val="24"/>
          <w:szCs w:val="24"/>
        </w:rPr>
        <w:t>Figure 1.</w:t>
      </w:r>
      <w:proofErr w:type="gramEnd"/>
      <w:r w:rsidRPr="000C149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C149B">
        <w:rPr>
          <w:rFonts w:ascii="Times New Roman" w:hAnsi="Times New Roman" w:cs="Times New Roman"/>
          <w:sz w:val="24"/>
          <w:szCs w:val="24"/>
        </w:rPr>
        <w:t xml:space="preserve">Model-predicted (a) </w:t>
      </w:r>
      <w:r w:rsidR="000C081E">
        <w:rPr>
          <w:rFonts w:ascii="Times New Roman" w:hAnsi="Times New Roman" w:cs="Times New Roman"/>
          <w:sz w:val="24"/>
          <w:szCs w:val="24"/>
        </w:rPr>
        <w:t>baseline,</w:t>
      </w:r>
      <w:r w:rsidRPr="000C149B">
        <w:rPr>
          <w:rFonts w:ascii="Times New Roman" w:hAnsi="Times New Roman" w:cs="Times New Roman"/>
          <w:sz w:val="24"/>
          <w:szCs w:val="24"/>
        </w:rPr>
        <w:t xml:space="preserve"> (b)</w:t>
      </w:r>
      <w:r w:rsidR="000C081E">
        <w:rPr>
          <w:rFonts w:ascii="Times New Roman" w:hAnsi="Times New Roman" w:cs="Times New Roman"/>
          <w:sz w:val="24"/>
          <w:szCs w:val="24"/>
        </w:rPr>
        <w:t xml:space="preserve"> mid-century,</w:t>
      </w:r>
      <w:r w:rsidRPr="000C149B">
        <w:rPr>
          <w:rFonts w:ascii="Times New Roman" w:hAnsi="Times New Roman" w:cs="Times New Roman"/>
          <w:sz w:val="24"/>
          <w:szCs w:val="24"/>
        </w:rPr>
        <w:t xml:space="preserve"> and</w:t>
      </w:r>
      <w:r w:rsidR="000C081E">
        <w:rPr>
          <w:rFonts w:ascii="Times New Roman" w:hAnsi="Times New Roman" w:cs="Times New Roman"/>
          <w:sz w:val="24"/>
          <w:szCs w:val="24"/>
        </w:rPr>
        <w:t xml:space="preserve"> (c)</w:t>
      </w:r>
      <w:r w:rsidRPr="000C149B">
        <w:rPr>
          <w:rFonts w:ascii="Times New Roman" w:hAnsi="Times New Roman" w:cs="Times New Roman"/>
          <w:sz w:val="24"/>
          <w:szCs w:val="24"/>
        </w:rPr>
        <w:t xml:space="preserve"> end-of-century changes in North American ecoregions.</w:t>
      </w:r>
      <w:proofErr w:type="gramEnd"/>
      <w:r w:rsidRPr="000C149B">
        <w:rPr>
          <w:rFonts w:ascii="Times New Roman" w:hAnsi="Times New Roman" w:cs="Times New Roman"/>
          <w:sz w:val="24"/>
          <w:szCs w:val="24"/>
        </w:rPr>
        <w:t xml:space="preserve"> Boreal and western forested regions are shown in green and blue-green shades; arctic ecoregions are in </w:t>
      </w:r>
      <w:r w:rsidR="000C081E">
        <w:rPr>
          <w:rFonts w:ascii="Times New Roman" w:hAnsi="Times New Roman" w:cs="Times New Roman"/>
          <w:sz w:val="24"/>
          <w:szCs w:val="24"/>
        </w:rPr>
        <w:t>purple</w:t>
      </w:r>
      <w:r w:rsidRPr="000C149B">
        <w:rPr>
          <w:rFonts w:ascii="Times New Roman" w:hAnsi="Times New Roman" w:cs="Times New Roman"/>
          <w:sz w:val="24"/>
          <w:szCs w:val="24"/>
        </w:rPr>
        <w:t xml:space="preserve"> shades; prairie/parkland ecoregions are in red-brown shades</w:t>
      </w:r>
      <w:r w:rsidRPr="000C149B">
        <w:rPr>
          <w:rFonts w:ascii="Times New Roman" w:hAnsi="Times New Roman" w:cs="Times New Roman"/>
          <w:sz w:val="24"/>
          <w:szCs w:val="24"/>
          <w:lang w:val="en-CA"/>
        </w:rPr>
        <w:t>; and t</w:t>
      </w:r>
      <w:proofErr w:type="spellStart"/>
      <w:r w:rsidRPr="000C149B">
        <w:rPr>
          <w:rFonts w:ascii="Times New Roman" w:hAnsi="Times New Roman" w:cs="Times New Roman"/>
          <w:sz w:val="24"/>
          <w:szCs w:val="24"/>
        </w:rPr>
        <w:t>emperate</w:t>
      </w:r>
      <w:proofErr w:type="spellEnd"/>
      <w:r w:rsidRPr="000C149B">
        <w:rPr>
          <w:rFonts w:ascii="Times New Roman" w:hAnsi="Times New Roman" w:cs="Times New Roman"/>
          <w:sz w:val="24"/>
          <w:szCs w:val="24"/>
        </w:rPr>
        <w:t xml:space="preserve"> forest ecoregions are in</w:t>
      </w:r>
      <w:r w:rsidR="000C081E">
        <w:rPr>
          <w:rFonts w:ascii="Times New Roman" w:hAnsi="Times New Roman" w:cs="Times New Roman"/>
          <w:sz w:val="24"/>
          <w:szCs w:val="24"/>
        </w:rPr>
        <w:t xml:space="preserve"> light green, yellow, and </w:t>
      </w:r>
      <w:r w:rsidRPr="000C149B">
        <w:rPr>
          <w:rFonts w:ascii="Times New Roman" w:hAnsi="Times New Roman" w:cs="Times New Roman"/>
          <w:sz w:val="24"/>
          <w:szCs w:val="24"/>
        </w:rPr>
        <w:t xml:space="preserve">orange shades (see </w:t>
      </w:r>
      <w:r w:rsidR="000C081E">
        <w:rPr>
          <w:rFonts w:ascii="Times New Roman" w:hAnsi="Times New Roman" w:cs="Times New Roman"/>
          <w:sz w:val="24"/>
          <w:szCs w:val="24"/>
        </w:rPr>
        <w:t xml:space="preserve">Table </w:t>
      </w:r>
      <w:r w:rsidRPr="000C149B">
        <w:rPr>
          <w:rFonts w:ascii="Times New Roman" w:hAnsi="Times New Roman" w:cs="Times New Roman"/>
          <w:sz w:val="24"/>
          <w:szCs w:val="24"/>
        </w:rPr>
        <w:t>1</w:t>
      </w:r>
      <w:r w:rsidR="000C081E">
        <w:rPr>
          <w:rFonts w:ascii="Times New Roman" w:hAnsi="Times New Roman" w:cs="Times New Roman"/>
          <w:sz w:val="24"/>
          <w:szCs w:val="24"/>
        </w:rPr>
        <w:t xml:space="preserve"> for full list of ecoregions</w:t>
      </w:r>
      <w:r w:rsidRPr="000C149B">
        <w:rPr>
          <w:rFonts w:ascii="Times New Roman" w:hAnsi="Times New Roman" w:cs="Times New Roman"/>
          <w:sz w:val="24"/>
          <w:szCs w:val="24"/>
        </w:rPr>
        <w:t>). Boreal ecoregions are also outlined in black.</w:t>
      </w:r>
    </w:p>
    <w:bookmarkEnd w:id="0"/>
    <w:p w:rsidR="00127545" w:rsidRDefault="00127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27545" w:rsidRPr="000C149B" w:rsidRDefault="00127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References</w:t>
      </w:r>
    </w:p>
    <w:p w:rsidR="000C081E" w:rsidRPr="000C081E" w:rsidRDefault="000C149B" w:rsidP="000C081E">
      <w:pPr>
        <w:pStyle w:val="EndNoteBibliography"/>
        <w:spacing w:after="0"/>
        <w:ind w:left="720" w:hanging="720"/>
      </w:pPr>
      <w:r>
        <w:rPr>
          <w:szCs w:val="24"/>
        </w:rPr>
        <w:fldChar w:fldCharType="begin"/>
      </w:r>
      <w:r>
        <w:rPr>
          <w:szCs w:val="24"/>
        </w:rPr>
        <w:instrText xml:space="preserve"> ADDIN EN.REFLIST </w:instrText>
      </w:r>
      <w:r>
        <w:rPr>
          <w:szCs w:val="24"/>
        </w:rPr>
        <w:fldChar w:fldCharType="separate"/>
      </w:r>
      <w:r w:rsidR="000C081E" w:rsidRPr="000C081E">
        <w:t>Breiman, L. 2001. Random Forests.</w:t>
      </w:r>
      <w:r w:rsidR="000C081E" w:rsidRPr="000C081E">
        <w:rPr>
          <w:i/>
        </w:rPr>
        <w:t xml:space="preserve"> Machine Learning</w:t>
      </w:r>
      <w:r w:rsidR="000C081E" w:rsidRPr="000C081E">
        <w:t xml:space="preserve"> 45:5-32.</w:t>
      </w:r>
    </w:p>
    <w:p w:rsidR="000C081E" w:rsidRPr="000C081E" w:rsidRDefault="000C081E" w:rsidP="000C081E">
      <w:pPr>
        <w:pStyle w:val="EndNoteBibliography"/>
        <w:spacing w:after="0"/>
        <w:ind w:left="720" w:hanging="720"/>
      </w:pPr>
      <w:r w:rsidRPr="000C081E">
        <w:t>Commission for Environmental Cooperation. 1997. Ecological Regions of North America: Toward a Common Perspective, Montreal, Canada.</w:t>
      </w:r>
    </w:p>
    <w:p w:rsidR="000C081E" w:rsidRPr="000C081E" w:rsidRDefault="000C081E" w:rsidP="000C081E">
      <w:pPr>
        <w:pStyle w:val="EndNoteBibliography"/>
        <w:ind w:left="720" w:hanging="720"/>
      </w:pPr>
      <w:r w:rsidRPr="000C081E">
        <w:t>Rehfeldt, G. E., N. L. Crookston, C. Sáenz-Romero, and E. M. Campbell. 2012. North American vegetation model for land-use planning in a changing climate: a solution to large classification problems.</w:t>
      </w:r>
      <w:r w:rsidRPr="000C081E">
        <w:rPr>
          <w:i/>
        </w:rPr>
        <w:t xml:space="preserve"> Ecological Applications</w:t>
      </w:r>
      <w:r w:rsidRPr="000C081E">
        <w:t xml:space="preserve"> 22:119-141.</w:t>
      </w:r>
    </w:p>
    <w:p w:rsidR="000C149B" w:rsidRPr="00653FC3" w:rsidRDefault="000C14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sectPr w:rsidR="000C149B" w:rsidRPr="0065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CE-ECO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dfe52axtltp9peeeaevp2eafds90xrvwevp0&quot;&gt;DSNew3-Saved-Saved&lt;record-ids&gt;&lt;item&gt;9179&lt;/item&gt;&lt;item&gt;14028&lt;/item&gt;&lt;/record-ids&gt;&lt;/item&gt;&lt;/Libraries&gt;"/>
  </w:docVars>
  <w:rsids>
    <w:rsidRoot w:val="005870F3"/>
    <w:rsid w:val="000C081E"/>
    <w:rsid w:val="000C149B"/>
    <w:rsid w:val="00127545"/>
    <w:rsid w:val="00160ED4"/>
    <w:rsid w:val="00167DC1"/>
    <w:rsid w:val="00227F6D"/>
    <w:rsid w:val="002669B8"/>
    <w:rsid w:val="0040492D"/>
    <w:rsid w:val="004C44C6"/>
    <w:rsid w:val="005870F3"/>
    <w:rsid w:val="00653FC3"/>
    <w:rsid w:val="0069234D"/>
    <w:rsid w:val="006C7D7B"/>
    <w:rsid w:val="008D7BFE"/>
    <w:rsid w:val="00B249DC"/>
    <w:rsid w:val="00C0329B"/>
    <w:rsid w:val="00CB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1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49B"/>
    <w:rPr>
      <w:rFonts w:ascii="Tahoma" w:hAnsi="Tahoma" w:cs="Tahoma"/>
      <w:sz w:val="16"/>
      <w:szCs w:val="16"/>
    </w:rPr>
  </w:style>
  <w:style w:type="paragraph" w:customStyle="1" w:styleId="EndNoteBibliographyTitle">
    <w:name w:val="EndNote Bibliography Title"/>
    <w:basedOn w:val="Normal"/>
    <w:link w:val="EndNoteBibliographyTitleChar"/>
    <w:rsid w:val="000C149B"/>
    <w:pPr>
      <w:spacing w:after="0"/>
      <w:jc w:val="center"/>
    </w:pPr>
    <w:rPr>
      <w:rFonts w:ascii="Times New Roman" w:hAnsi="Times New Roman" w:cs="Times New Roman"/>
      <w:noProof/>
      <w:sz w:val="24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0C149B"/>
    <w:rPr>
      <w:rFonts w:ascii="Times New Roman" w:hAnsi="Times New Roman" w:cs="Times New Roman"/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0C149B"/>
    <w:pPr>
      <w:spacing w:line="240" w:lineRule="auto"/>
    </w:pPr>
    <w:rPr>
      <w:rFonts w:ascii="Times New Roman" w:hAnsi="Times New Roman" w:cs="Times New Roman"/>
      <w:noProof/>
      <w:sz w:val="24"/>
    </w:rPr>
  </w:style>
  <w:style w:type="character" w:customStyle="1" w:styleId="EndNoteBibliographyChar">
    <w:name w:val="EndNote Bibliography Char"/>
    <w:basedOn w:val="DefaultParagraphFont"/>
    <w:link w:val="EndNoteBibliography"/>
    <w:rsid w:val="000C149B"/>
    <w:rPr>
      <w:rFonts w:ascii="Times New Roman" w:hAnsi="Times New Roman" w:cs="Times New Roman"/>
      <w:noProof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1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49B"/>
    <w:rPr>
      <w:rFonts w:ascii="Tahoma" w:hAnsi="Tahoma" w:cs="Tahoma"/>
      <w:sz w:val="16"/>
      <w:szCs w:val="16"/>
    </w:rPr>
  </w:style>
  <w:style w:type="paragraph" w:customStyle="1" w:styleId="EndNoteBibliographyTitle">
    <w:name w:val="EndNote Bibliography Title"/>
    <w:basedOn w:val="Normal"/>
    <w:link w:val="EndNoteBibliographyTitleChar"/>
    <w:rsid w:val="000C149B"/>
    <w:pPr>
      <w:spacing w:after="0"/>
      <w:jc w:val="center"/>
    </w:pPr>
    <w:rPr>
      <w:rFonts w:ascii="Times New Roman" w:hAnsi="Times New Roman" w:cs="Times New Roman"/>
      <w:noProof/>
      <w:sz w:val="24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0C149B"/>
    <w:rPr>
      <w:rFonts w:ascii="Times New Roman" w:hAnsi="Times New Roman" w:cs="Times New Roman"/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0C149B"/>
    <w:pPr>
      <w:spacing w:line="240" w:lineRule="auto"/>
    </w:pPr>
    <w:rPr>
      <w:rFonts w:ascii="Times New Roman" w:hAnsi="Times New Roman" w:cs="Times New Roman"/>
      <w:noProof/>
      <w:sz w:val="24"/>
    </w:rPr>
  </w:style>
  <w:style w:type="character" w:customStyle="1" w:styleId="EndNoteBibliographyChar">
    <w:name w:val="EndNote Bibliography Char"/>
    <w:basedOn w:val="DefaultParagraphFont"/>
    <w:link w:val="EndNoteBibliography"/>
    <w:rsid w:val="000C149B"/>
    <w:rPr>
      <w:rFonts w:ascii="Times New Roman" w:hAnsi="Times New Roman" w:cs="Times New Roman"/>
      <w:noProof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89C1A9-B116-4019-82EC-9AC1C180E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654</Words>
  <Characters>3730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UofA</Company>
  <LinksUpToDate>false</LinksUpToDate>
  <CharactersWithSpaces>4376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 Stralberg</dc:creator>
  <cp:lastModifiedBy>Stralberg, Diana</cp:lastModifiedBy>
  <cp:revision>4</cp:revision>
  <dcterms:created xsi:type="dcterms:W3CDTF">2018-06-26T00:08:00Z</dcterms:created>
  <dcterms:modified xsi:type="dcterms:W3CDTF">2018-06-26T21:05:00Z</dcterms:modified>
</cp:coreProperties>
</file>