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1DC9" w14:textId="639024DA" w:rsidR="000F276C" w:rsidRPr="00C248EA" w:rsidRDefault="003175AC" w:rsidP="003175AC">
      <w:pPr>
        <w:pStyle w:val="Title"/>
        <w:rPr>
          <w:lang w:val="en-US"/>
        </w:rPr>
      </w:pPr>
      <w:r w:rsidRPr="00C248EA">
        <w:rPr>
          <w:lang w:val="en-US"/>
        </w:rPr>
        <w:t>Overview Security Tasks</w:t>
      </w:r>
    </w:p>
    <w:p w14:paraId="2BE2AA45" w14:textId="393D1B6A" w:rsidR="003175AC" w:rsidRPr="00C248EA" w:rsidRDefault="003175AC" w:rsidP="003175AC">
      <w:pPr>
        <w:rPr>
          <w:lang w:val="en-US"/>
        </w:rPr>
      </w:pPr>
    </w:p>
    <w:p w14:paraId="785191F0" w14:textId="68C7CEA8" w:rsidR="003175AC" w:rsidRPr="003175AC" w:rsidRDefault="003175AC" w:rsidP="003175AC">
      <w:pPr>
        <w:pStyle w:val="Heading1"/>
        <w:rPr>
          <w:lang w:val="en-US"/>
        </w:rPr>
      </w:pPr>
      <w:r w:rsidRPr="003175AC">
        <w:rPr>
          <w:lang w:val="en-US"/>
        </w:rPr>
        <w:t xml:space="preserve">Software Requirements Specification for Gaia-X Federation Services Authentication/Authorization </w:t>
      </w:r>
      <w:r w:rsidR="00C248EA">
        <w:rPr>
          <w:lang w:val="en-US"/>
        </w:rPr>
        <w:t>I</w:t>
      </w:r>
      <w:r w:rsidRPr="003175AC">
        <w:rPr>
          <w:lang w:val="en-US"/>
        </w:rPr>
        <w:t>DM.AA</w:t>
      </w:r>
    </w:p>
    <w:p w14:paraId="12075CEB" w14:textId="2A2BE341" w:rsidR="003175AC" w:rsidRDefault="003175AC" w:rsidP="003175AC">
      <w:pPr>
        <w:rPr>
          <w:lang w:val="en-US"/>
        </w:rPr>
      </w:pPr>
      <w:r>
        <w:rPr>
          <w:lang w:val="en-US"/>
        </w:rPr>
        <w:t>(</w:t>
      </w:r>
      <w:bookmarkStart w:id="0" w:name="_Hlk100831648"/>
      <w:r w:rsidRPr="003175AC">
        <w:rPr>
          <w:lang w:val="en-US"/>
        </w:rPr>
        <w:t>SRS_GXFS_IDM_AA</w:t>
      </w:r>
      <w:bookmarkEnd w:id="0"/>
      <w:r w:rsidRPr="003175AC">
        <w:rPr>
          <w:lang w:val="en-US"/>
        </w:rPr>
        <w:t>.pdf</w:t>
      </w:r>
      <w:r>
        <w:rPr>
          <w:lang w:val="en-US"/>
        </w:rPr>
        <w:t>)</w:t>
      </w:r>
    </w:p>
    <w:p w14:paraId="70B9F87F" w14:textId="78613853" w:rsidR="003175AC" w:rsidRPr="00BC041B" w:rsidRDefault="003175AC" w:rsidP="003175AC">
      <w:pPr>
        <w:pStyle w:val="Heading2"/>
        <w:rPr>
          <w:lang w:val="en-US"/>
        </w:rPr>
      </w:pPr>
      <w:r w:rsidRPr="00BC041B">
        <w:rPr>
          <w:lang w:val="en-US"/>
        </w:rPr>
        <w:t>IDM.AA.00005 Participant Documentation</w:t>
      </w:r>
    </w:p>
    <w:p w14:paraId="28077BF9" w14:textId="77777777" w:rsidR="003175AC" w:rsidRPr="003175AC" w:rsidRDefault="003175AC" w:rsidP="003175AC">
      <w:pPr>
        <w:pStyle w:val="Default"/>
        <w:rPr>
          <w:sz w:val="22"/>
          <w:szCs w:val="22"/>
          <w:lang w:val="en-US"/>
        </w:rPr>
      </w:pPr>
      <w:r w:rsidRPr="003175AC">
        <w:rPr>
          <w:sz w:val="22"/>
          <w:szCs w:val="22"/>
          <w:lang w:val="en-US"/>
        </w:rPr>
        <w:t xml:space="preserve">The documentation MUST contain: </w:t>
      </w:r>
    </w:p>
    <w:p w14:paraId="1E345705" w14:textId="77777777" w:rsidR="003175AC" w:rsidRPr="00D33D2E" w:rsidRDefault="003175AC" w:rsidP="00D33D2E">
      <w:pPr>
        <w:pStyle w:val="ListParagraph"/>
        <w:numPr>
          <w:ilvl w:val="0"/>
          <w:numId w:val="1"/>
        </w:numPr>
        <w:spacing w:after="0"/>
        <w:rPr>
          <w:lang w:val="en-US"/>
        </w:rPr>
      </w:pPr>
      <w:r w:rsidRPr="00D33D2E">
        <w:rPr>
          <w:lang w:val="en-US"/>
        </w:rPr>
        <w:t xml:space="preserve">Short Software Description (why and for what, when to use, how use, where to use) </w:t>
      </w:r>
    </w:p>
    <w:p w14:paraId="58FB25F8" w14:textId="77777777" w:rsidR="003175AC" w:rsidRPr="00D33D2E" w:rsidRDefault="003175AC" w:rsidP="00D33D2E">
      <w:pPr>
        <w:pStyle w:val="ListParagraph"/>
        <w:numPr>
          <w:ilvl w:val="0"/>
          <w:numId w:val="1"/>
        </w:numPr>
        <w:spacing w:after="0"/>
        <w:rPr>
          <w:lang w:val="en-US"/>
        </w:rPr>
      </w:pPr>
      <w:r w:rsidRPr="00D33D2E">
        <w:rPr>
          <w:lang w:val="en-US"/>
        </w:rPr>
        <w:t xml:space="preserve">Usage guide </w:t>
      </w:r>
    </w:p>
    <w:p w14:paraId="35EC7C0D" w14:textId="77777777" w:rsidR="003175AC" w:rsidRPr="00D33D2E" w:rsidRDefault="003175AC" w:rsidP="00D33D2E">
      <w:pPr>
        <w:pStyle w:val="ListParagraph"/>
        <w:numPr>
          <w:ilvl w:val="0"/>
          <w:numId w:val="1"/>
        </w:numPr>
        <w:spacing w:after="0"/>
        <w:rPr>
          <w:b/>
          <w:bCs/>
          <w:lang w:val="en-US"/>
        </w:rPr>
      </w:pPr>
      <w:r w:rsidRPr="00D33D2E">
        <w:rPr>
          <w:b/>
          <w:bCs/>
          <w:lang w:val="en-US"/>
        </w:rPr>
        <w:t xml:space="preserve">GDPR design decisions </w:t>
      </w:r>
    </w:p>
    <w:p w14:paraId="4C5FDA36" w14:textId="77777777" w:rsidR="003175AC" w:rsidRPr="00D33D2E" w:rsidRDefault="003175AC" w:rsidP="00D33D2E">
      <w:pPr>
        <w:pStyle w:val="ListParagraph"/>
        <w:numPr>
          <w:ilvl w:val="0"/>
          <w:numId w:val="1"/>
        </w:numPr>
        <w:spacing w:after="0"/>
        <w:rPr>
          <w:b/>
          <w:bCs/>
          <w:lang w:val="en-US"/>
        </w:rPr>
      </w:pPr>
      <w:r w:rsidRPr="00D33D2E">
        <w:rPr>
          <w:b/>
          <w:bCs/>
          <w:lang w:val="en-US"/>
        </w:rPr>
        <w:t xml:space="preserve">Security concept </w:t>
      </w:r>
    </w:p>
    <w:p w14:paraId="14431B24" w14:textId="77777777" w:rsidR="003175AC" w:rsidRPr="00D33D2E" w:rsidRDefault="003175AC" w:rsidP="00D33D2E">
      <w:pPr>
        <w:pStyle w:val="ListParagraph"/>
        <w:numPr>
          <w:ilvl w:val="0"/>
          <w:numId w:val="1"/>
        </w:numPr>
        <w:spacing w:after="0"/>
        <w:rPr>
          <w:lang w:val="en-US"/>
        </w:rPr>
      </w:pPr>
      <w:r w:rsidRPr="00D33D2E">
        <w:rPr>
          <w:lang w:val="en-US"/>
        </w:rPr>
        <w:t xml:space="preserve">Operations concept </w:t>
      </w:r>
    </w:p>
    <w:p w14:paraId="6D74FF87" w14:textId="77777777" w:rsidR="003175AC" w:rsidRPr="00D33D2E" w:rsidRDefault="003175AC" w:rsidP="00D33D2E">
      <w:pPr>
        <w:pStyle w:val="ListParagraph"/>
        <w:numPr>
          <w:ilvl w:val="0"/>
          <w:numId w:val="1"/>
        </w:numPr>
        <w:spacing w:after="0"/>
        <w:rPr>
          <w:lang w:val="en-US"/>
        </w:rPr>
      </w:pPr>
      <w:r w:rsidRPr="00D33D2E">
        <w:rPr>
          <w:lang w:val="en-US"/>
        </w:rPr>
        <w:t xml:space="preserve">FAQ </w:t>
      </w:r>
    </w:p>
    <w:p w14:paraId="44BAB22D" w14:textId="32C009D2" w:rsidR="003175AC" w:rsidRDefault="003175AC" w:rsidP="00D33D2E">
      <w:pPr>
        <w:pStyle w:val="ListParagraph"/>
        <w:numPr>
          <w:ilvl w:val="0"/>
          <w:numId w:val="1"/>
        </w:numPr>
        <w:spacing w:after="0"/>
        <w:rPr>
          <w:lang w:val="en-US"/>
        </w:rPr>
      </w:pPr>
      <w:r w:rsidRPr="00D33D2E">
        <w:rPr>
          <w:lang w:val="en-US"/>
        </w:rPr>
        <w:t>Keyword Directory</w:t>
      </w:r>
    </w:p>
    <w:p w14:paraId="3EBB0FFA" w14:textId="77777777" w:rsidR="00BC041B" w:rsidRDefault="00BC041B" w:rsidP="00BC041B">
      <w:pPr>
        <w:spacing w:after="0"/>
        <w:rPr>
          <w:lang w:val="en-US"/>
        </w:rPr>
      </w:pPr>
    </w:p>
    <w:p w14:paraId="0C45830D" w14:textId="40A92696" w:rsidR="00BC041B" w:rsidRPr="00BC041B" w:rsidRDefault="00BC041B" w:rsidP="00BC041B">
      <w:pPr>
        <w:spacing w:after="0"/>
        <w:rPr>
          <w:b/>
          <w:bCs/>
          <w:lang w:val="en-US"/>
        </w:rPr>
      </w:pPr>
      <w:commentRangeStart w:id="1"/>
      <w:commentRangeStart w:id="2"/>
      <w:commentRangeStart w:id="3"/>
      <w:commentRangeStart w:id="4"/>
      <w:r w:rsidRPr="00BC041B">
        <w:rPr>
          <w:b/>
          <w:bCs/>
          <w:lang w:val="en-US"/>
        </w:rPr>
        <w:sym w:font="Wingdings" w:char="F0E8"/>
      </w:r>
      <w:r w:rsidRPr="00BC041B">
        <w:rPr>
          <w:b/>
          <w:bCs/>
          <w:lang w:val="en-US"/>
        </w:rPr>
        <w:t xml:space="preserve"> Create Security Concept</w:t>
      </w:r>
      <w:commentRangeEnd w:id="1"/>
      <w:r w:rsidR="004A15E2">
        <w:rPr>
          <w:rStyle w:val="CommentReference"/>
        </w:rPr>
        <w:commentReference w:id="1"/>
      </w:r>
      <w:commentRangeEnd w:id="2"/>
      <w:r w:rsidR="003C5045">
        <w:rPr>
          <w:rStyle w:val="CommentReference"/>
        </w:rPr>
        <w:commentReference w:id="2"/>
      </w:r>
      <w:commentRangeEnd w:id="3"/>
      <w:r w:rsidR="003C5045">
        <w:rPr>
          <w:rStyle w:val="CommentReference"/>
        </w:rPr>
        <w:commentReference w:id="3"/>
      </w:r>
      <w:commentRangeEnd w:id="4"/>
      <w:r w:rsidR="00142AB4">
        <w:rPr>
          <w:rStyle w:val="CommentReference"/>
        </w:rPr>
        <w:commentReference w:id="4"/>
      </w:r>
    </w:p>
    <w:p w14:paraId="460253D4" w14:textId="3776B66D" w:rsidR="00BC041B" w:rsidRPr="00BC041B" w:rsidRDefault="00BC041B" w:rsidP="00BC041B">
      <w:pPr>
        <w:spacing w:after="0"/>
        <w:rPr>
          <w:b/>
          <w:bCs/>
          <w:lang w:val="en-US"/>
        </w:rPr>
      </w:pPr>
      <w:commentRangeStart w:id="5"/>
      <w:r w:rsidRPr="00BC041B">
        <w:rPr>
          <w:b/>
          <w:bCs/>
          <w:lang w:val="en-US"/>
        </w:rPr>
        <w:sym w:font="Wingdings" w:char="F0E8"/>
      </w:r>
      <w:r w:rsidRPr="00BC041B">
        <w:rPr>
          <w:b/>
          <w:bCs/>
          <w:lang w:val="en-US"/>
        </w:rPr>
        <w:t xml:space="preserve"> Create GDPR design decisions documentation</w:t>
      </w:r>
      <w:commentRangeEnd w:id="5"/>
      <w:r w:rsidR="00C32C59">
        <w:rPr>
          <w:rStyle w:val="CommentReference"/>
        </w:rPr>
        <w:commentReference w:id="5"/>
      </w:r>
    </w:p>
    <w:p w14:paraId="6B4F371E" w14:textId="7D680503" w:rsidR="00D33D2E" w:rsidRDefault="00D33D2E" w:rsidP="00D33D2E">
      <w:pPr>
        <w:spacing w:after="0"/>
        <w:rPr>
          <w:lang w:val="en-US"/>
        </w:rPr>
      </w:pPr>
    </w:p>
    <w:p w14:paraId="50B4B257" w14:textId="41573182" w:rsidR="00D33D2E" w:rsidRDefault="00D33D2E" w:rsidP="00D33D2E">
      <w:pPr>
        <w:pStyle w:val="Heading2"/>
        <w:rPr>
          <w:lang w:val="en-US"/>
        </w:rPr>
      </w:pPr>
      <w:r w:rsidRPr="00D33D2E">
        <w:rPr>
          <w:lang w:val="en-US"/>
        </w:rPr>
        <w:t>IDM.AA.00019 OAuth 2.0 Security Best Current Practice</w:t>
      </w:r>
    </w:p>
    <w:p w14:paraId="49131EFE" w14:textId="0EF4559F" w:rsidR="00D33D2E" w:rsidRDefault="00D33D2E" w:rsidP="00D33D2E">
      <w:pPr>
        <w:rPr>
          <w:lang w:val="en-US"/>
        </w:rPr>
      </w:pPr>
      <w:r w:rsidRPr="00D33D2E">
        <w:rPr>
          <w:lang w:val="en-US"/>
        </w:rPr>
        <w:t>SSI OIDC Provider SHOULD employ all relevant measures for security of OAuth2.0 framework</w:t>
      </w:r>
    </w:p>
    <w:p w14:paraId="5127CF77" w14:textId="7DA3FC47" w:rsidR="00D33D2E" w:rsidRDefault="00D33D2E" w:rsidP="00D33D2E">
      <w:r>
        <w:t xml:space="preserve">Acceptance </w:t>
      </w:r>
      <w:proofErr w:type="spellStart"/>
      <w:r>
        <w:t>Criteria</w:t>
      </w:r>
      <w:proofErr w:type="spellEnd"/>
      <w:r>
        <w:t>:</w:t>
      </w:r>
    </w:p>
    <w:p w14:paraId="171235EB" w14:textId="67FA85C9" w:rsidR="00D33D2E" w:rsidRDefault="00D33D2E" w:rsidP="00D33D2E">
      <w:pPr>
        <w:pStyle w:val="ListParagraph"/>
        <w:numPr>
          <w:ilvl w:val="0"/>
          <w:numId w:val="1"/>
        </w:numPr>
        <w:rPr>
          <w:lang w:val="en-US"/>
        </w:rPr>
      </w:pPr>
      <w:r w:rsidRPr="00D33D2E">
        <w:rPr>
          <w:lang w:val="en-US"/>
        </w:rPr>
        <w:t>Documentation of applied measures as per</w:t>
      </w:r>
    </w:p>
    <w:p w14:paraId="10EB5BFF" w14:textId="1BA7170F" w:rsidR="00D33D2E" w:rsidRPr="00BC041B" w:rsidRDefault="00A70E7E" w:rsidP="00D33D2E">
      <w:pPr>
        <w:pStyle w:val="ListParagraph"/>
        <w:numPr>
          <w:ilvl w:val="0"/>
          <w:numId w:val="1"/>
        </w:numPr>
        <w:rPr>
          <w:rStyle w:val="Hyperlink"/>
          <w:color w:val="auto"/>
          <w:u w:val="none"/>
          <w:lang w:val="en-US"/>
        </w:rPr>
      </w:pPr>
      <w:hyperlink r:id="rId9" w:history="1">
        <w:r w:rsidR="00D33D2E" w:rsidRPr="00A56445">
          <w:rPr>
            <w:rStyle w:val="Hyperlink"/>
            <w:lang w:val="en-US"/>
          </w:rPr>
          <w:t>https://datatracker.ietf.org/doc/html/draft-ietf-oauth-security-topics-16</w:t>
        </w:r>
      </w:hyperlink>
    </w:p>
    <w:p w14:paraId="421D7217" w14:textId="77777777" w:rsidR="00BC041B" w:rsidRDefault="00BC041B" w:rsidP="00BC041B">
      <w:pPr>
        <w:spacing w:after="0" w:line="240" w:lineRule="auto"/>
        <w:rPr>
          <w:lang w:val="en-US"/>
        </w:rPr>
      </w:pPr>
    </w:p>
    <w:p w14:paraId="144E2F6A" w14:textId="767A04F7" w:rsidR="00BC041B" w:rsidRPr="00BC041B" w:rsidRDefault="00BC041B" w:rsidP="00BC041B">
      <w:pPr>
        <w:spacing w:after="0" w:line="240" w:lineRule="auto"/>
        <w:rPr>
          <w:b/>
          <w:bCs/>
          <w:lang w:val="en-US"/>
        </w:rPr>
      </w:pPr>
      <w:r w:rsidRPr="00BC041B">
        <w:rPr>
          <w:b/>
          <w:bCs/>
          <w:lang w:val="en-US"/>
        </w:rPr>
        <w:sym w:font="Wingdings" w:char="F0E8"/>
      </w:r>
      <w:r w:rsidRPr="00BC041B">
        <w:rPr>
          <w:b/>
          <w:bCs/>
          <w:lang w:val="en-US"/>
        </w:rPr>
        <w:t xml:space="preserve"> </w:t>
      </w:r>
      <w:commentRangeStart w:id="6"/>
      <w:commentRangeStart w:id="7"/>
      <w:commentRangeStart w:id="8"/>
      <w:r w:rsidRPr="00BC041B">
        <w:rPr>
          <w:b/>
          <w:bCs/>
          <w:lang w:val="en-US"/>
        </w:rPr>
        <w:t>Review Spring Auth Server to ensure all relevant security measures are employed</w:t>
      </w:r>
      <w:commentRangeEnd w:id="6"/>
      <w:r w:rsidR="004A15E2">
        <w:rPr>
          <w:rStyle w:val="CommentReference"/>
        </w:rPr>
        <w:commentReference w:id="6"/>
      </w:r>
      <w:commentRangeEnd w:id="7"/>
      <w:r w:rsidR="003C5045">
        <w:rPr>
          <w:rStyle w:val="CommentReference"/>
        </w:rPr>
        <w:commentReference w:id="7"/>
      </w:r>
      <w:commentRangeEnd w:id="8"/>
      <w:r w:rsidR="00142AB4">
        <w:rPr>
          <w:rStyle w:val="CommentReference"/>
        </w:rPr>
        <w:commentReference w:id="8"/>
      </w:r>
    </w:p>
    <w:p w14:paraId="14020D56" w14:textId="31C3B929" w:rsidR="00BC041B" w:rsidRPr="00BC041B" w:rsidRDefault="00BC041B" w:rsidP="00BC041B">
      <w:pPr>
        <w:spacing w:after="0" w:line="240" w:lineRule="auto"/>
        <w:rPr>
          <w:b/>
          <w:bCs/>
          <w:lang w:val="en-US"/>
        </w:rPr>
      </w:pPr>
      <w:r w:rsidRPr="00BC041B">
        <w:rPr>
          <w:b/>
          <w:bCs/>
          <w:lang w:val="en-US"/>
        </w:rPr>
        <w:sym w:font="Wingdings" w:char="F0E8"/>
      </w:r>
      <w:r w:rsidRPr="00BC041B">
        <w:rPr>
          <w:b/>
          <w:bCs/>
          <w:lang w:val="en-US"/>
        </w:rPr>
        <w:t xml:space="preserve"> Document in Security Concept</w:t>
      </w:r>
    </w:p>
    <w:p w14:paraId="3CA32B0B" w14:textId="77777777" w:rsidR="00BC041B" w:rsidRPr="00BC041B" w:rsidRDefault="00BC041B" w:rsidP="00BC041B">
      <w:pPr>
        <w:spacing w:after="0" w:line="240" w:lineRule="auto"/>
        <w:rPr>
          <w:lang w:val="en-US"/>
        </w:rPr>
      </w:pPr>
    </w:p>
    <w:p w14:paraId="28AEB6C1" w14:textId="4C4B93D3" w:rsidR="00D33D2E" w:rsidRPr="00BC041B" w:rsidRDefault="00D33D2E" w:rsidP="00D33D2E">
      <w:pPr>
        <w:pStyle w:val="Heading2"/>
        <w:rPr>
          <w:lang w:val="en-US"/>
        </w:rPr>
      </w:pPr>
      <w:r w:rsidRPr="00BC041B">
        <w:rPr>
          <w:lang w:val="en-US"/>
        </w:rPr>
        <w:t>IDM.AA.00028 Security Hardening</w:t>
      </w:r>
    </w:p>
    <w:p w14:paraId="0A72D6F4" w14:textId="52FC7BC5" w:rsidR="00D33D2E" w:rsidRDefault="00D33D2E" w:rsidP="00D33D2E">
      <w:pPr>
        <w:rPr>
          <w:lang w:val="en-US"/>
        </w:rPr>
      </w:pPr>
      <w:r w:rsidRPr="00D33D2E">
        <w:rPr>
          <w:lang w:val="en-US"/>
        </w:rPr>
        <w:t xml:space="preserve">The whole adoption shell is security relevant, and it </w:t>
      </w:r>
      <w:proofErr w:type="gramStart"/>
      <w:r w:rsidRPr="00D33D2E">
        <w:rPr>
          <w:lang w:val="en-US"/>
        </w:rPr>
        <w:t>has to</w:t>
      </w:r>
      <w:proofErr w:type="gramEnd"/>
      <w:r w:rsidRPr="00D33D2E">
        <w:rPr>
          <w:lang w:val="en-US"/>
        </w:rPr>
        <w:t xml:space="preserve"> be defined in the security concept how these components can be more secured and what kind of steps to do.</w:t>
      </w:r>
    </w:p>
    <w:p w14:paraId="3B25141A" w14:textId="09D3C876" w:rsidR="00BC041B" w:rsidRPr="00BC041B" w:rsidRDefault="00BC041B" w:rsidP="00BC041B">
      <w:pPr>
        <w:rPr>
          <w:lang w:val="en-US"/>
        </w:rPr>
      </w:pPr>
      <w:r w:rsidRPr="00BC041B">
        <w:rPr>
          <w:lang w:val="en-US"/>
        </w:rPr>
        <w:sym w:font="Wingdings" w:char="F0E8"/>
      </w:r>
      <w:r>
        <w:rPr>
          <w:lang w:val="en-US"/>
        </w:rPr>
        <w:t xml:space="preserve"> </w:t>
      </w:r>
      <w:r w:rsidRPr="00BC041B">
        <w:rPr>
          <w:b/>
          <w:bCs/>
          <w:lang w:val="en-US"/>
        </w:rPr>
        <w:t>By doing a threat model and identifying additional security measures</w:t>
      </w:r>
    </w:p>
    <w:p w14:paraId="58F212D3" w14:textId="6C3279DC" w:rsidR="00D33D2E" w:rsidRPr="00BC041B" w:rsidRDefault="00D33D2E" w:rsidP="00D33D2E">
      <w:pPr>
        <w:pStyle w:val="Heading2"/>
        <w:rPr>
          <w:lang w:val="en-US"/>
        </w:rPr>
      </w:pPr>
      <w:r w:rsidRPr="00BC041B">
        <w:rPr>
          <w:lang w:val="en-US"/>
        </w:rPr>
        <w:t>IDM.AA.00053 Quality Aspects</w:t>
      </w:r>
    </w:p>
    <w:p w14:paraId="6779E568" w14:textId="3A7B9857" w:rsidR="00D33D2E" w:rsidRDefault="00D33D2E" w:rsidP="00D33D2E">
      <w:pPr>
        <w:rPr>
          <w:lang w:val="en-US"/>
        </w:rPr>
      </w:pPr>
      <w:r w:rsidRPr="00D33D2E">
        <w:rPr>
          <w:lang w:val="en-US"/>
        </w:rPr>
        <w:t>The software MUST meet the following requirements:</w:t>
      </w:r>
    </w:p>
    <w:p w14:paraId="32901ED1" w14:textId="512DE4A8" w:rsidR="00D33D2E" w:rsidRDefault="00D33D2E" w:rsidP="00D33D2E">
      <w:pPr>
        <w:pStyle w:val="ListParagraph"/>
        <w:numPr>
          <w:ilvl w:val="0"/>
          <w:numId w:val="1"/>
        </w:numPr>
        <w:rPr>
          <w:lang w:val="en-US"/>
        </w:rPr>
      </w:pPr>
      <w:r>
        <w:rPr>
          <w:lang w:val="en-US"/>
        </w:rPr>
        <w:t>…</w:t>
      </w:r>
    </w:p>
    <w:p w14:paraId="68A9D28D" w14:textId="32939471" w:rsidR="00D33D2E" w:rsidRDefault="00D33D2E" w:rsidP="00D33D2E">
      <w:pPr>
        <w:pStyle w:val="ListParagraph"/>
        <w:numPr>
          <w:ilvl w:val="0"/>
          <w:numId w:val="1"/>
        </w:numPr>
        <w:rPr>
          <w:lang w:val="en-US"/>
        </w:rPr>
      </w:pPr>
      <w:r w:rsidRPr="00D33D2E">
        <w:rPr>
          <w:lang w:val="en-US"/>
        </w:rPr>
        <w:t>Security</w:t>
      </w:r>
    </w:p>
    <w:p w14:paraId="62B28BD7" w14:textId="0C59D88E" w:rsidR="00D33D2E" w:rsidRDefault="00D33D2E" w:rsidP="00D33D2E">
      <w:pPr>
        <w:pStyle w:val="ListParagraph"/>
        <w:numPr>
          <w:ilvl w:val="0"/>
          <w:numId w:val="1"/>
        </w:numPr>
        <w:rPr>
          <w:lang w:val="en-US"/>
        </w:rPr>
      </w:pPr>
      <w:r>
        <w:rPr>
          <w:lang w:val="en-US"/>
        </w:rPr>
        <w:t>…</w:t>
      </w:r>
    </w:p>
    <w:p w14:paraId="6DD57A8D" w14:textId="455399F8" w:rsidR="00D33D2E" w:rsidRDefault="00D33D2E" w:rsidP="00D33D2E">
      <w:pPr>
        <w:rPr>
          <w:lang w:val="en-US"/>
        </w:rPr>
      </w:pPr>
      <w:r w:rsidRPr="00D33D2E">
        <w:rPr>
          <w:u w:val="single"/>
          <w:lang w:val="en-US"/>
        </w:rPr>
        <w:t>Major</w:t>
      </w:r>
      <w:r w:rsidRPr="00D33D2E">
        <w:rPr>
          <w:lang w:val="en-US"/>
        </w:rPr>
        <w:t xml:space="preserve"> security concerns regarding design and implementation MUST be documented and highlighted to the steering board</w:t>
      </w:r>
      <w:r w:rsidRPr="00D33D2E">
        <w:rPr>
          <w:i/>
          <w:iCs/>
          <w:lang w:val="en-US"/>
        </w:rPr>
        <w:t xml:space="preserve">. </w:t>
      </w:r>
      <w:r w:rsidRPr="00BC041B">
        <w:rPr>
          <w:u w:val="single"/>
          <w:lang w:val="en-US"/>
        </w:rPr>
        <w:t>Minor</w:t>
      </w:r>
      <w:r w:rsidRPr="00BC041B">
        <w:rPr>
          <w:lang w:val="en-US"/>
        </w:rPr>
        <w:t xml:space="preserve"> security concerns SHALL be documented and mitigated.</w:t>
      </w:r>
    </w:p>
    <w:p w14:paraId="34BF4D82" w14:textId="5373BA40" w:rsidR="00BC041B" w:rsidRPr="00BC041B" w:rsidRDefault="00BC041B" w:rsidP="00BC041B">
      <w:pPr>
        <w:spacing w:after="0" w:line="240" w:lineRule="auto"/>
        <w:rPr>
          <w:b/>
          <w:bCs/>
          <w:lang w:val="en-US"/>
        </w:rPr>
      </w:pPr>
      <w:r w:rsidRPr="00BC041B">
        <w:rPr>
          <w:b/>
          <w:bCs/>
          <w:lang w:val="en-US"/>
        </w:rPr>
        <w:sym w:font="Wingdings" w:char="F0E8"/>
      </w:r>
      <w:r w:rsidRPr="00BC041B">
        <w:rPr>
          <w:b/>
          <w:bCs/>
          <w:lang w:val="en-US"/>
        </w:rPr>
        <w:t xml:space="preserve"> </w:t>
      </w:r>
      <w:r>
        <w:rPr>
          <w:b/>
          <w:bCs/>
          <w:lang w:val="en-US"/>
        </w:rPr>
        <w:t>Create Threat Model</w:t>
      </w:r>
    </w:p>
    <w:p w14:paraId="2A0D459A" w14:textId="317A881F" w:rsidR="00BC041B" w:rsidRDefault="00BC041B" w:rsidP="00BC041B">
      <w:pPr>
        <w:spacing w:after="0" w:line="240" w:lineRule="auto"/>
        <w:rPr>
          <w:b/>
          <w:bCs/>
          <w:lang w:val="en-US"/>
        </w:rPr>
      </w:pPr>
      <w:r w:rsidRPr="00BC041B">
        <w:rPr>
          <w:b/>
          <w:bCs/>
          <w:lang w:val="en-US"/>
        </w:rPr>
        <w:sym w:font="Wingdings" w:char="F0E8"/>
      </w:r>
      <w:r w:rsidRPr="00BC041B">
        <w:rPr>
          <w:b/>
          <w:bCs/>
          <w:lang w:val="en-US"/>
        </w:rPr>
        <w:t xml:space="preserve"> </w:t>
      </w:r>
      <w:commentRangeStart w:id="9"/>
      <w:commentRangeStart w:id="10"/>
      <w:commentRangeStart w:id="11"/>
      <w:r>
        <w:rPr>
          <w:b/>
          <w:bCs/>
          <w:lang w:val="en-US"/>
        </w:rPr>
        <w:t>After all security Measures are applied check for remaining risks</w:t>
      </w:r>
      <w:commentRangeEnd w:id="9"/>
      <w:r w:rsidR="00D12B97">
        <w:rPr>
          <w:rStyle w:val="CommentReference"/>
        </w:rPr>
        <w:commentReference w:id="9"/>
      </w:r>
      <w:commentRangeEnd w:id="10"/>
      <w:r w:rsidR="003C5045">
        <w:rPr>
          <w:rStyle w:val="CommentReference"/>
        </w:rPr>
        <w:commentReference w:id="10"/>
      </w:r>
      <w:commentRangeEnd w:id="11"/>
      <w:r w:rsidR="00142AB4">
        <w:rPr>
          <w:rStyle w:val="CommentReference"/>
        </w:rPr>
        <w:commentReference w:id="11"/>
      </w:r>
    </w:p>
    <w:p w14:paraId="44C4EA53" w14:textId="58EE90F0" w:rsidR="00BC041B" w:rsidRPr="00BC041B" w:rsidRDefault="00BC041B" w:rsidP="00BC041B">
      <w:pPr>
        <w:spacing w:after="0" w:line="240" w:lineRule="auto"/>
        <w:rPr>
          <w:b/>
          <w:bCs/>
          <w:lang w:val="en-US"/>
        </w:rPr>
      </w:pPr>
      <w:r>
        <w:rPr>
          <w:b/>
          <w:bCs/>
          <w:lang w:val="en-US"/>
        </w:rPr>
        <w:lastRenderedPageBreak/>
        <w:tab/>
        <w:t>Proceed with required process for remaining security risks</w:t>
      </w:r>
    </w:p>
    <w:p w14:paraId="33468DEB" w14:textId="77777777" w:rsidR="00BC041B" w:rsidRDefault="00BC041B" w:rsidP="00D33D2E">
      <w:pPr>
        <w:rPr>
          <w:lang w:val="en-US"/>
        </w:rPr>
      </w:pPr>
    </w:p>
    <w:p w14:paraId="0560E5BB" w14:textId="1BF07967" w:rsidR="00D33D2E" w:rsidRDefault="000E6A9E" w:rsidP="000E6A9E">
      <w:pPr>
        <w:pStyle w:val="Heading2"/>
        <w:rPr>
          <w:lang w:val="en-US"/>
        </w:rPr>
      </w:pPr>
      <w:r w:rsidRPr="000E6A9E">
        <w:rPr>
          <w:lang w:val="en-US"/>
        </w:rPr>
        <w:t xml:space="preserve">IDM.AA.00062 </w:t>
      </w:r>
      <w:commentRangeStart w:id="12"/>
      <w:commentRangeStart w:id="13"/>
      <w:commentRangeStart w:id="14"/>
      <w:r w:rsidRPr="000E6A9E">
        <w:rPr>
          <w:lang w:val="en-US"/>
        </w:rPr>
        <w:t>Interoperability</w:t>
      </w:r>
      <w:commentRangeEnd w:id="12"/>
      <w:r w:rsidR="00D12B97">
        <w:rPr>
          <w:rStyle w:val="CommentReference"/>
          <w:rFonts w:asciiTheme="minorHAnsi" w:eastAsiaTheme="minorHAnsi" w:hAnsiTheme="minorHAnsi" w:cstheme="minorBidi"/>
          <w:color w:val="auto"/>
        </w:rPr>
        <w:commentReference w:id="12"/>
      </w:r>
      <w:commentRangeEnd w:id="13"/>
      <w:r w:rsidR="003C5045">
        <w:rPr>
          <w:rStyle w:val="CommentReference"/>
          <w:rFonts w:asciiTheme="minorHAnsi" w:eastAsiaTheme="minorHAnsi" w:hAnsiTheme="minorHAnsi" w:cstheme="minorBidi"/>
          <w:color w:val="auto"/>
        </w:rPr>
        <w:commentReference w:id="13"/>
      </w:r>
      <w:commentRangeEnd w:id="14"/>
      <w:r w:rsidR="00142AB4">
        <w:rPr>
          <w:rStyle w:val="CommentReference"/>
          <w:rFonts w:asciiTheme="minorHAnsi" w:eastAsiaTheme="minorHAnsi" w:hAnsiTheme="minorHAnsi" w:cstheme="minorBidi"/>
          <w:color w:val="auto"/>
        </w:rPr>
        <w:commentReference w:id="14"/>
      </w:r>
      <w:r w:rsidRPr="000E6A9E">
        <w:rPr>
          <w:lang w:val="en-US"/>
        </w:rPr>
        <w:t xml:space="preserve"> of IT security features and algorithms</w:t>
      </w:r>
    </w:p>
    <w:p w14:paraId="736E363D" w14:textId="3F7B5D10" w:rsidR="000E6A9E" w:rsidRPr="00B855C3" w:rsidRDefault="000E6A9E" w:rsidP="000E6A9E">
      <w:pPr>
        <w:rPr>
          <w:lang w:val="en-US"/>
        </w:rPr>
      </w:pPr>
      <w:r w:rsidRPr="00B855C3">
        <w:rPr>
          <w:lang w:val="en-US"/>
        </w:rPr>
        <w:t>The following interoperability requirements of the respective IT security features and algorithms MUST be ensured across the system components:</w:t>
      </w:r>
    </w:p>
    <w:p w14:paraId="0A2C5902" w14:textId="77777777" w:rsidR="000E6A9E" w:rsidRPr="00B855C3" w:rsidRDefault="000E6A9E" w:rsidP="000E6A9E">
      <w:pPr>
        <w:pStyle w:val="ListParagraph"/>
        <w:numPr>
          <w:ilvl w:val="0"/>
          <w:numId w:val="1"/>
        </w:numPr>
        <w:rPr>
          <w:lang w:val="en-US"/>
        </w:rPr>
      </w:pPr>
      <w:r w:rsidRPr="00B855C3">
        <w:rPr>
          <w:lang w:val="en-US"/>
        </w:rPr>
        <w:t>Interoperability of crypto algorithms and protocols (including the novel peer-reviewed ones through the established bodies and communities)</w:t>
      </w:r>
    </w:p>
    <w:p w14:paraId="625F5D4B" w14:textId="37CE85E0" w:rsidR="000E6A9E" w:rsidRPr="00B855C3" w:rsidRDefault="000E6A9E" w:rsidP="000E6A9E">
      <w:pPr>
        <w:pStyle w:val="ListParagraph"/>
        <w:numPr>
          <w:ilvl w:val="0"/>
          <w:numId w:val="1"/>
        </w:numPr>
        <w:rPr>
          <w:lang w:val="en-US"/>
        </w:rPr>
      </w:pPr>
      <w:r w:rsidRPr="00B855C3">
        <w:rPr>
          <w:lang w:val="en-US"/>
        </w:rPr>
        <w:t>Interoperability of secure secret transfer protocols (such as the holistic usage of PKCS#11 for HSM communication, etc.)</w:t>
      </w:r>
    </w:p>
    <w:p w14:paraId="7AAE15FD" w14:textId="37B005F8" w:rsidR="000E6A9E" w:rsidRDefault="000E6A9E" w:rsidP="000E6A9E">
      <w:pPr>
        <w:pStyle w:val="ListParagraph"/>
        <w:numPr>
          <w:ilvl w:val="0"/>
          <w:numId w:val="1"/>
        </w:numPr>
        <w:rPr>
          <w:lang w:val="en-US"/>
        </w:rPr>
      </w:pPr>
      <w:r w:rsidRPr="00B855C3">
        <w:rPr>
          <w:lang w:val="en-US"/>
        </w:rPr>
        <w:t xml:space="preserve">Format interoperability of crypto material (such as the holistic usage of PKCS#12 for relevant cases) </w:t>
      </w:r>
    </w:p>
    <w:p w14:paraId="44DC4275" w14:textId="32394F63" w:rsidR="00384EFC" w:rsidRPr="00BC041B" w:rsidRDefault="00384EFC" w:rsidP="00BC041B">
      <w:pPr>
        <w:rPr>
          <w:lang w:val="en-US"/>
        </w:rPr>
      </w:pPr>
      <w:r w:rsidRPr="00384EFC">
        <w:rPr>
          <w:lang w:val="en-US"/>
        </w:rPr>
        <w:sym w:font="Wingdings" w:char="F0E8"/>
      </w:r>
      <w:r>
        <w:rPr>
          <w:lang w:val="en-US"/>
        </w:rPr>
        <w:t xml:space="preserve"> </w:t>
      </w:r>
      <w:r w:rsidRPr="00384EFC">
        <w:rPr>
          <w:b/>
          <w:bCs/>
          <w:lang w:val="en-US"/>
        </w:rPr>
        <w:t>use of standardized crypto only</w:t>
      </w:r>
    </w:p>
    <w:p w14:paraId="368E6F33" w14:textId="2591DCE6" w:rsidR="000E6A9E" w:rsidRPr="00BC041B" w:rsidRDefault="000E6A9E" w:rsidP="000E6A9E">
      <w:pPr>
        <w:pStyle w:val="Heading2"/>
        <w:rPr>
          <w:lang w:val="en-US"/>
        </w:rPr>
      </w:pPr>
      <w:r w:rsidRPr="00BC041B">
        <w:rPr>
          <w:lang w:val="en-US"/>
        </w:rPr>
        <w:t>IDM.AA.00065 Automated Test Environment</w:t>
      </w:r>
    </w:p>
    <w:p w14:paraId="67D42AF6" w14:textId="583344B1" w:rsidR="000E6A9E" w:rsidRDefault="000E6A9E" w:rsidP="000E6A9E">
      <w:pPr>
        <w:rPr>
          <w:lang w:val="en-US"/>
        </w:rPr>
      </w:pPr>
      <w:r w:rsidRPr="000E6A9E">
        <w:rPr>
          <w:lang w:val="en-US"/>
        </w:rPr>
        <w:t>All functionalities MUST be demonstrated in a complex test environment within a sandbox, with the following infrastructure components:</w:t>
      </w:r>
    </w:p>
    <w:p w14:paraId="7D2F7455" w14:textId="77777777" w:rsidR="000E6A9E" w:rsidRPr="000E6A9E" w:rsidRDefault="000E6A9E" w:rsidP="000E6A9E">
      <w:pPr>
        <w:pStyle w:val="ListParagraph"/>
        <w:numPr>
          <w:ilvl w:val="0"/>
          <w:numId w:val="1"/>
        </w:numPr>
        <w:rPr>
          <w:lang w:val="en-US"/>
        </w:rPr>
      </w:pPr>
      <w:commentRangeStart w:id="15"/>
      <w:r w:rsidRPr="000E6A9E">
        <w:rPr>
          <w:lang w:val="en-US"/>
        </w:rPr>
        <w:t xml:space="preserve">Load Balancer, e.g., </w:t>
      </w:r>
      <w:proofErr w:type="spellStart"/>
      <w:r w:rsidRPr="000E6A9E">
        <w:rPr>
          <w:lang w:val="en-US"/>
        </w:rPr>
        <w:t>HAProxy</w:t>
      </w:r>
      <w:proofErr w:type="spellEnd"/>
    </w:p>
    <w:p w14:paraId="208EE415" w14:textId="0E7BC646" w:rsidR="000E6A9E" w:rsidRPr="000E6A9E" w:rsidRDefault="000E6A9E" w:rsidP="000E6A9E">
      <w:pPr>
        <w:pStyle w:val="ListParagraph"/>
        <w:numPr>
          <w:ilvl w:val="0"/>
          <w:numId w:val="1"/>
        </w:numPr>
        <w:rPr>
          <w:lang w:val="en-US"/>
        </w:rPr>
      </w:pPr>
      <w:r w:rsidRPr="000E6A9E">
        <w:rPr>
          <w:lang w:val="en-US"/>
        </w:rPr>
        <w:t>API Gateway, e.g., Kong</w:t>
      </w:r>
    </w:p>
    <w:p w14:paraId="24D0AF34" w14:textId="615176D6" w:rsidR="000E6A9E" w:rsidRPr="000E6A9E" w:rsidRDefault="000E6A9E" w:rsidP="000E6A9E">
      <w:pPr>
        <w:pStyle w:val="ListParagraph"/>
        <w:numPr>
          <w:ilvl w:val="0"/>
          <w:numId w:val="1"/>
        </w:numPr>
        <w:rPr>
          <w:lang w:val="en-US"/>
        </w:rPr>
      </w:pPr>
      <w:r w:rsidRPr="000E6A9E">
        <w:rPr>
          <w:lang w:val="en-US"/>
        </w:rPr>
        <w:t xml:space="preserve">Service Mesh, e.g., </w:t>
      </w:r>
      <w:proofErr w:type="spellStart"/>
      <w:r w:rsidRPr="000E6A9E">
        <w:rPr>
          <w:lang w:val="en-US"/>
        </w:rPr>
        <w:t>Linkerd</w:t>
      </w:r>
      <w:proofErr w:type="spellEnd"/>
      <w:r w:rsidRPr="000E6A9E">
        <w:rPr>
          <w:lang w:val="en-US"/>
        </w:rPr>
        <w:t>/Istio</w:t>
      </w:r>
    </w:p>
    <w:p w14:paraId="74DE32DB" w14:textId="3D530053" w:rsidR="000E6A9E" w:rsidRPr="000E6A9E" w:rsidRDefault="000E6A9E" w:rsidP="000E6A9E">
      <w:pPr>
        <w:pStyle w:val="ListParagraph"/>
        <w:numPr>
          <w:ilvl w:val="0"/>
          <w:numId w:val="1"/>
        </w:numPr>
        <w:rPr>
          <w:lang w:val="en-US"/>
        </w:rPr>
      </w:pPr>
      <w:r w:rsidRPr="000E6A9E">
        <w:rPr>
          <w:lang w:val="en-US"/>
        </w:rPr>
        <w:t>DNS</w:t>
      </w:r>
    </w:p>
    <w:p w14:paraId="0B51FB04" w14:textId="2309F3F0" w:rsidR="000E6A9E" w:rsidRPr="000E6A9E" w:rsidRDefault="000E6A9E" w:rsidP="000E6A9E">
      <w:pPr>
        <w:pStyle w:val="ListParagraph"/>
        <w:numPr>
          <w:ilvl w:val="0"/>
          <w:numId w:val="1"/>
        </w:numPr>
        <w:rPr>
          <w:lang w:val="en-US"/>
        </w:rPr>
      </w:pPr>
      <w:r w:rsidRPr="000E6A9E">
        <w:rPr>
          <w:lang w:val="en-US"/>
        </w:rPr>
        <w:t>Multiple Servers</w:t>
      </w:r>
    </w:p>
    <w:p w14:paraId="41DF1C62" w14:textId="03B19450" w:rsidR="000E6A9E" w:rsidRDefault="000E6A9E" w:rsidP="000E6A9E">
      <w:pPr>
        <w:pStyle w:val="ListParagraph"/>
        <w:numPr>
          <w:ilvl w:val="0"/>
          <w:numId w:val="1"/>
        </w:numPr>
        <w:rPr>
          <w:lang w:val="en-US"/>
        </w:rPr>
      </w:pPr>
      <w:r w:rsidRPr="000E6A9E">
        <w:rPr>
          <w:lang w:val="en-US"/>
        </w:rPr>
        <w:t>Firewalls</w:t>
      </w:r>
      <w:commentRangeEnd w:id="15"/>
      <w:r w:rsidR="00D12B97">
        <w:rPr>
          <w:rStyle w:val="CommentReference"/>
        </w:rPr>
        <w:commentReference w:id="15"/>
      </w:r>
    </w:p>
    <w:p w14:paraId="4E936866" w14:textId="06670173" w:rsidR="000E6A9E" w:rsidRDefault="000E6A9E" w:rsidP="000E6A9E">
      <w:pPr>
        <w:rPr>
          <w:lang w:val="en-US"/>
        </w:rPr>
      </w:pPr>
      <w:r w:rsidRPr="000E6A9E">
        <w:rPr>
          <w:lang w:val="en-US"/>
        </w:rPr>
        <w:t xml:space="preserve">All security tests </w:t>
      </w:r>
      <w:r w:rsidRPr="000E6A9E">
        <w:rPr>
          <w:b/>
          <w:bCs/>
          <w:lang w:val="en-US"/>
        </w:rPr>
        <w:t>MUST</w:t>
      </w:r>
      <w:r w:rsidRPr="000E6A9E">
        <w:rPr>
          <w:lang w:val="en-US"/>
        </w:rPr>
        <w:t xml:space="preserve"> be passed in this test environment automatically.</w:t>
      </w:r>
    </w:p>
    <w:p w14:paraId="38AF4476" w14:textId="361E31D4" w:rsidR="00BC041B" w:rsidRPr="00BC041B" w:rsidRDefault="00BC041B" w:rsidP="000E6A9E">
      <w:pPr>
        <w:rPr>
          <w:b/>
          <w:bCs/>
          <w:lang w:val="en-US"/>
        </w:rPr>
      </w:pPr>
      <w:r w:rsidRPr="00BC041B">
        <w:rPr>
          <w:b/>
          <w:bCs/>
          <w:lang w:val="en-US"/>
        </w:rPr>
        <w:sym w:font="Wingdings" w:char="F0E8"/>
      </w:r>
      <w:r w:rsidRPr="00BC041B">
        <w:rPr>
          <w:b/>
          <w:bCs/>
          <w:lang w:val="en-US"/>
        </w:rPr>
        <w:t xml:space="preserve"> Document Security Tests and Setup in the Security Concept (or reference respective documentation in the security concept)</w:t>
      </w:r>
    </w:p>
    <w:p w14:paraId="26CCD418" w14:textId="01BADD8B" w:rsidR="000E6A9E" w:rsidRPr="00BC041B" w:rsidRDefault="000E6A9E" w:rsidP="000E6A9E">
      <w:pPr>
        <w:pStyle w:val="Heading2"/>
        <w:rPr>
          <w:lang w:val="en-US"/>
        </w:rPr>
      </w:pPr>
      <w:r w:rsidRPr="00BC041B">
        <w:rPr>
          <w:lang w:val="en-US"/>
        </w:rPr>
        <w:t>3.3.7. Security Requirements</w:t>
      </w:r>
    </w:p>
    <w:p w14:paraId="78D1D9BC" w14:textId="4E0024BB" w:rsidR="000E6A9E" w:rsidRPr="00BC041B" w:rsidRDefault="000E6A9E" w:rsidP="000E6A9E">
      <w:pPr>
        <w:pStyle w:val="Heading3"/>
        <w:rPr>
          <w:lang w:val="en-US"/>
        </w:rPr>
      </w:pPr>
      <w:r w:rsidRPr="00BC041B">
        <w:rPr>
          <w:lang w:val="en-US"/>
        </w:rPr>
        <w:t>3.3.7.1. General Security Requirements</w:t>
      </w:r>
    </w:p>
    <w:p w14:paraId="768DECCD" w14:textId="0EE16B7C" w:rsidR="000E6A9E" w:rsidRDefault="000E6A9E" w:rsidP="000E6A9E">
      <w:pPr>
        <w:rPr>
          <w:lang w:val="en-US"/>
        </w:rPr>
      </w:pPr>
      <w:r w:rsidRPr="000E6A9E">
        <w:rPr>
          <w:lang w:val="en-US"/>
        </w:rPr>
        <w:t>Each Gaia-X Federation Service SHALL meet the requirements stated in the document “Specification of non-functional Requirements Security and Privacy by Design” [</w:t>
      </w:r>
      <w:proofErr w:type="gramStart"/>
      <w:r w:rsidRPr="000E6A9E">
        <w:rPr>
          <w:lang w:val="en-US"/>
        </w:rPr>
        <w:t>NF.SPBD</w:t>
      </w:r>
      <w:proofErr w:type="gramEnd"/>
      <w:r w:rsidRPr="000E6A9E">
        <w:rPr>
          <w:lang w:val="en-US"/>
        </w:rPr>
        <w:t>]. Federation Services specific requirements will be documented in the next chapter.</w:t>
      </w:r>
    </w:p>
    <w:p w14:paraId="78E529EB" w14:textId="08FCF18D" w:rsidR="000E6A9E" w:rsidRDefault="000E6A9E" w:rsidP="000E6A9E">
      <w:pPr>
        <w:pStyle w:val="Heading2"/>
        <w:rPr>
          <w:lang w:val="en-US"/>
        </w:rPr>
      </w:pPr>
      <w:r w:rsidRPr="000E6A9E">
        <w:rPr>
          <w:lang w:val="en-US"/>
        </w:rPr>
        <w:t>IDM.AA.00041 Cryptographic Algorithms and Cipher Suites</w:t>
      </w:r>
    </w:p>
    <w:p w14:paraId="6ACB57F5" w14:textId="0E4241BD" w:rsidR="000E6A9E" w:rsidRDefault="000E6A9E" w:rsidP="000E6A9E">
      <w:pPr>
        <w:rPr>
          <w:lang w:val="en-US"/>
        </w:rPr>
      </w:pPr>
      <w:r w:rsidRPr="000E6A9E">
        <w:rPr>
          <w:lang w:val="en-US"/>
        </w:rPr>
        <w:t>Cryptographic algorithms and TLS cipher suites SHALL be chosen based on the recommendation from the German Federal Office for Information Security (BSI) or SOG-IS.</w:t>
      </w:r>
    </w:p>
    <w:p w14:paraId="1EE0B8DE" w14:textId="2B306E6B" w:rsidR="000E6A9E" w:rsidRPr="000E6A9E" w:rsidRDefault="000E6A9E" w:rsidP="000E6A9E">
      <w:pPr>
        <w:pStyle w:val="ListParagraph"/>
        <w:numPr>
          <w:ilvl w:val="0"/>
          <w:numId w:val="1"/>
        </w:numPr>
        <w:rPr>
          <w:lang w:val="en-US"/>
        </w:rPr>
      </w:pPr>
      <w:r>
        <w:t>TR 02102-1</w:t>
      </w:r>
    </w:p>
    <w:p w14:paraId="6D20AB9D" w14:textId="492A4F3E" w:rsidR="00BC041B" w:rsidRPr="00147FCA" w:rsidRDefault="000E6A9E" w:rsidP="00BC041B">
      <w:pPr>
        <w:pStyle w:val="ListParagraph"/>
        <w:numPr>
          <w:ilvl w:val="0"/>
          <w:numId w:val="1"/>
        </w:numPr>
        <w:rPr>
          <w:lang w:val="en-US"/>
        </w:rPr>
      </w:pPr>
      <w:r>
        <w:t>TR 02102-2</w:t>
      </w:r>
    </w:p>
    <w:p w14:paraId="1E9F3AF7" w14:textId="237ADB3C" w:rsidR="00147FCA" w:rsidRPr="00BC041B" w:rsidRDefault="00147FCA" w:rsidP="00147FCA">
      <w:pPr>
        <w:spacing w:after="0" w:line="240" w:lineRule="auto"/>
        <w:rPr>
          <w:b/>
          <w:bCs/>
          <w:lang w:val="en-US"/>
        </w:rPr>
      </w:pPr>
      <w:r w:rsidRPr="00BC041B">
        <w:rPr>
          <w:b/>
          <w:bCs/>
          <w:lang w:val="en-US"/>
        </w:rPr>
        <w:sym w:font="Wingdings" w:char="F0E8"/>
      </w:r>
      <w:r w:rsidRPr="00BC041B">
        <w:rPr>
          <w:b/>
          <w:bCs/>
          <w:lang w:val="en-US"/>
        </w:rPr>
        <w:t xml:space="preserve"> </w:t>
      </w:r>
      <w:commentRangeStart w:id="16"/>
      <w:commentRangeStart w:id="17"/>
      <w:commentRangeStart w:id="18"/>
      <w:r w:rsidRPr="00147FCA">
        <w:rPr>
          <w:b/>
          <w:bCs/>
          <w:lang w:val="en-US"/>
        </w:rPr>
        <w:t>Create list of all used cryptographic algorithms</w:t>
      </w:r>
      <w:commentRangeEnd w:id="16"/>
      <w:r w:rsidR="00D12B97">
        <w:rPr>
          <w:rStyle w:val="CommentReference"/>
        </w:rPr>
        <w:commentReference w:id="16"/>
      </w:r>
      <w:commentRangeEnd w:id="17"/>
      <w:r w:rsidR="003C5045">
        <w:rPr>
          <w:rStyle w:val="CommentReference"/>
        </w:rPr>
        <w:commentReference w:id="17"/>
      </w:r>
      <w:commentRangeEnd w:id="18"/>
      <w:r w:rsidR="00142AB4">
        <w:rPr>
          <w:rStyle w:val="CommentReference"/>
        </w:rPr>
        <w:commentReference w:id="18"/>
      </w:r>
    </w:p>
    <w:p w14:paraId="5DA5E514" w14:textId="4A589887" w:rsidR="00147FCA" w:rsidRDefault="00147FCA" w:rsidP="00147FCA">
      <w:pPr>
        <w:spacing w:after="0" w:line="240" w:lineRule="auto"/>
        <w:rPr>
          <w:b/>
          <w:bCs/>
          <w:lang w:val="en-US"/>
        </w:rPr>
      </w:pPr>
      <w:r w:rsidRPr="00BC041B">
        <w:rPr>
          <w:b/>
          <w:bCs/>
          <w:lang w:val="en-US"/>
        </w:rPr>
        <w:sym w:font="Wingdings" w:char="F0E8"/>
      </w:r>
      <w:r w:rsidRPr="00BC041B">
        <w:rPr>
          <w:b/>
          <w:bCs/>
          <w:lang w:val="en-US"/>
        </w:rPr>
        <w:t xml:space="preserve"> </w:t>
      </w:r>
      <w:commentRangeStart w:id="19"/>
      <w:commentRangeStart w:id="20"/>
      <w:commentRangeStart w:id="21"/>
      <w:r>
        <w:rPr>
          <w:b/>
          <w:bCs/>
          <w:lang w:val="en-US"/>
        </w:rPr>
        <w:t>Cross reference list with applicable TRs</w:t>
      </w:r>
      <w:commentRangeEnd w:id="19"/>
      <w:r w:rsidR="00D12B97">
        <w:rPr>
          <w:rStyle w:val="CommentReference"/>
        </w:rPr>
        <w:commentReference w:id="19"/>
      </w:r>
      <w:commentRangeEnd w:id="20"/>
      <w:r w:rsidR="003C5045">
        <w:rPr>
          <w:rStyle w:val="CommentReference"/>
        </w:rPr>
        <w:commentReference w:id="20"/>
      </w:r>
      <w:commentRangeEnd w:id="21"/>
      <w:r w:rsidR="00E96821">
        <w:rPr>
          <w:rStyle w:val="CommentReference"/>
        </w:rPr>
        <w:commentReference w:id="21"/>
      </w:r>
    </w:p>
    <w:p w14:paraId="43E05A12" w14:textId="3B394CED" w:rsidR="00147FCA" w:rsidRDefault="00147FCA" w:rsidP="00147FCA">
      <w:pPr>
        <w:spacing w:after="0" w:line="240" w:lineRule="auto"/>
        <w:rPr>
          <w:b/>
          <w:bCs/>
          <w:lang w:val="en-US"/>
        </w:rPr>
      </w:pPr>
      <w:r w:rsidRPr="00147FCA">
        <w:rPr>
          <w:b/>
          <w:bCs/>
          <w:lang w:val="en-US"/>
        </w:rPr>
        <w:sym w:font="Wingdings" w:char="F0E8"/>
      </w:r>
      <w:r>
        <w:rPr>
          <w:b/>
          <w:bCs/>
          <w:lang w:val="en-US"/>
        </w:rPr>
        <w:t xml:space="preserve"> Document result in the security Concept</w:t>
      </w:r>
    </w:p>
    <w:p w14:paraId="7DA784D1" w14:textId="77777777" w:rsidR="00147FCA" w:rsidRDefault="00147FCA" w:rsidP="00BC041B">
      <w:pPr>
        <w:rPr>
          <w:lang w:val="en-US"/>
        </w:rPr>
      </w:pPr>
    </w:p>
    <w:p w14:paraId="39835937" w14:textId="77777777" w:rsidR="00147FCA" w:rsidRPr="00BC041B" w:rsidRDefault="00147FCA" w:rsidP="00BC041B">
      <w:pPr>
        <w:rPr>
          <w:lang w:val="en-US"/>
        </w:rPr>
      </w:pPr>
    </w:p>
    <w:p w14:paraId="00E16D18" w14:textId="5B2CFC93" w:rsidR="000E6A9E" w:rsidRPr="00BC041B" w:rsidRDefault="000E6A9E" w:rsidP="000E6A9E">
      <w:pPr>
        <w:pStyle w:val="Heading2"/>
        <w:rPr>
          <w:lang w:val="en-US"/>
        </w:rPr>
      </w:pPr>
      <w:r w:rsidRPr="00BC041B">
        <w:rPr>
          <w:lang w:val="en-US"/>
        </w:rPr>
        <w:lastRenderedPageBreak/>
        <w:t>IDM.AA.00042 Digital Certificates</w:t>
      </w:r>
    </w:p>
    <w:p w14:paraId="67E26D3D" w14:textId="350BCDE3" w:rsidR="000E6A9E" w:rsidRDefault="000E6A9E" w:rsidP="000E6A9E">
      <w:pPr>
        <w:rPr>
          <w:lang w:val="en-US"/>
        </w:rPr>
      </w:pPr>
      <w:r w:rsidRPr="000E6A9E">
        <w:rPr>
          <w:lang w:val="en-US"/>
        </w:rPr>
        <w:t>For digital certificates and cryptographic signatures in the context, the major requirements on cryptographic algorithms and key length MUST meet the definitions in the following table (as of 2020):</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77"/>
        <w:gridCol w:w="2777"/>
        <w:gridCol w:w="2777"/>
      </w:tblGrid>
      <w:tr w:rsidR="000E6A9E" w:rsidRPr="000E6A9E" w14:paraId="38651B2C" w14:textId="77777777" w:rsidTr="000E6A9E">
        <w:trPr>
          <w:trHeight w:val="265"/>
        </w:trPr>
        <w:tc>
          <w:tcPr>
            <w:tcW w:w="2777" w:type="dxa"/>
          </w:tcPr>
          <w:p w14:paraId="17AF010B" w14:textId="77777777" w:rsidR="000E6A9E" w:rsidRPr="000E6A9E" w:rsidRDefault="000E6A9E" w:rsidP="000E6A9E">
            <w:pPr>
              <w:autoSpaceDE w:val="0"/>
              <w:autoSpaceDN w:val="0"/>
              <w:adjustRightInd w:val="0"/>
              <w:spacing w:after="0" w:line="240" w:lineRule="auto"/>
              <w:rPr>
                <w:rFonts w:ascii="Calibri" w:hAnsi="Calibri" w:cs="Calibri"/>
                <w:color w:val="000000"/>
              </w:rPr>
            </w:pPr>
            <w:proofErr w:type="spellStart"/>
            <w:r w:rsidRPr="000E6A9E">
              <w:rPr>
                <w:rFonts w:ascii="Calibri" w:hAnsi="Calibri" w:cs="Calibri"/>
                <w:b/>
                <w:bCs/>
                <w:color w:val="000000"/>
              </w:rPr>
              <w:t>Signature</w:t>
            </w:r>
            <w:proofErr w:type="spellEnd"/>
            <w:r w:rsidRPr="000E6A9E">
              <w:rPr>
                <w:rFonts w:ascii="Calibri" w:hAnsi="Calibri" w:cs="Calibri"/>
                <w:b/>
                <w:bCs/>
                <w:color w:val="000000"/>
              </w:rPr>
              <w:t xml:space="preserve"> </w:t>
            </w:r>
            <w:proofErr w:type="spellStart"/>
            <w:r w:rsidRPr="000E6A9E">
              <w:rPr>
                <w:rFonts w:ascii="Calibri" w:hAnsi="Calibri" w:cs="Calibri"/>
                <w:b/>
                <w:bCs/>
                <w:color w:val="000000"/>
              </w:rPr>
              <w:t>Algorithm</w:t>
            </w:r>
            <w:proofErr w:type="spellEnd"/>
            <w:r w:rsidRPr="000E6A9E">
              <w:rPr>
                <w:rFonts w:ascii="Calibri" w:hAnsi="Calibri" w:cs="Calibri"/>
                <w:b/>
                <w:bCs/>
                <w:color w:val="000000"/>
              </w:rPr>
              <w:t xml:space="preserve"> </w:t>
            </w:r>
          </w:p>
        </w:tc>
        <w:tc>
          <w:tcPr>
            <w:tcW w:w="2777" w:type="dxa"/>
          </w:tcPr>
          <w:p w14:paraId="2FC7CC34" w14:textId="77777777" w:rsidR="000E6A9E" w:rsidRPr="000E6A9E" w:rsidRDefault="000E6A9E" w:rsidP="000E6A9E">
            <w:pPr>
              <w:autoSpaceDE w:val="0"/>
              <w:autoSpaceDN w:val="0"/>
              <w:adjustRightInd w:val="0"/>
              <w:spacing w:after="0" w:line="240" w:lineRule="auto"/>
              <w:rPr>
                <w:rFonts w:ascii="Calibri" w:hAnsi="Calibri" w:cs="Calibri"/>
                <w:color w:val="000000"/>
              </w:rPr>
            </w:pPr>
            <w:r w:rsidRPr="000E6A9E">
              <w:rPr>
                <w:rFonts w:ascii="Calibri" w:hAnsi="Calibri" w:cs="Calibri"/>
                <w:b/>
                <w:bCs/>
                <w:color w:val="000000"/>
              </w:rPr>
              <w:t xml:space="preserve">Key </w:t>
            </w:r>
            <w:proofErr w:type="spellStart"/>
            <w:r w:rsidRPr="000E6A9E">
              <w:rPr>
                <w:rFonts w:ascii="Calibri" w:hAnsi="Calibri" w:cs="Calibri"/>
                <w:b/>
                <w:bCs/>
                <w:color w:val="000000"/>
              </w:rPr>
              <w:t>size</w:t>
            </w:r>
            <w:proofErr w:type="spellEnd"/>
            <w:r w:rsidRPr="000E6A9E">
              <w:rPr>
                <w:rFonts w:ascii="Calibri" w:hAnsi="Calibri" w:cs="Calibri"/>
                <w:b/>
                <w:bCs/>
                <w:color w:val="000000"/>
              </w:rPr>
              <w:t xml:space="preserve"> </w:t>
            </w:r>
          </w:p>
        </w:tc>
        <w:tc>
          <w:tcPr>
            <w:tcW w:w="2777" w:type="dxa"/>
          </w:tcPr>
          <w:p w14:paraId="1EF1AC20" w14:textId="77777777" w:rsidR="000E6A9E" w:rsidRPr="000E6A9E" w:rsidRDefault="000E6A9E" w:rsidP="000E6A9E">
            <w:pPr>
              <w:autoSpaceDE w:val="0"/>
              <w:autoSpaceDN w:val="0"/>
              <w:adjustRightInd w:val="0"/>
              <w:spacing w:after="0" w:line="240" w:lineRule="auto"/>
              <w:rPr>
                <w:rFonts w:ascii="Calibri" w:hAnsi="Calibri" w:cs="Calibri"/>
                <w:color w:val="000000"/>
              </w:rPr>
            </w:pPr>
            <w:r w:rsidRPr="000E6A9E">
              <w:rPr>
                <w:rFonts w:ascii="Calibri" w:hAnsi="Calibri" w:cs="Calibri"/>
                <w:b/>
                <w:bCs/>
                <w:color w:val="000000"/>
              </w:rPr>
              <w:t xml:space="preserve">Hash </w:t>
            </w:r>
            <w:proofErr w:type="spellStart"/>
            <w:r w:rsidRPr="000E6A9E">
              <w:rPr>
                <w:rFonts w:ascii="Calibri" w:hAnsi="Calibri" w:cs="Calibri"/>
                <w:b/>
                <w:bCs/>
                <w:color w:val="000000"/>
              </w:rPr>
              <w:t>function</w:t>
            </w:r>
            <w:proofErr w:type="spellEnd"/>
            <w:r w:rsidRPr="000E6A9E">
              <w:rPr>
                <w:rFonts w:ascii="Calibri" w:hAnsi="Calibri" w:cs="Calibri"/>
                <w:b/>
                <w:bCs/>
                <w:color w:val="000000"/>
              </w:rPr>
              <w:t xml:space="preserve"> </w:t>
            </w:r>
          </w:p>
        </w:tc>
      </w:tr>
      <w:tr w:rsidR="000E6A9E" w:rsidRPr="00142AB4" w14:paraId="40F4D6DB" w14:textId="77777777" w:rsidTr="000E6A9E">
        <w:trPr>
          <w:trHeight w:val="265"/>
        </w:trPr>
        <w:tc>
          <w:tcPr>
            <w:tcW w:w="2777" w:type="dxa"/>
          </w:tcPr>
          <w:p w14:paraId="19D02EC5" w14:textId="77777777" w:rsidR="000E6A9E" w:rsidRPr="000E6A9E" w:rsidRDefault="000E6A9E" w:rsidP="000E6A9E">
            <w:pPr>
              <w:autoSpaceDE w:val="0"/>
              <w:autoSpaceDN w:val="0"/>
              <w:adjustRightInd w:val="0"/>
              <w:spacing w:after="0" w:line="240" w:lineRule="auto"/>
              <w:rPr>
                <w:rFonts w:ascii="Calibri" w:hAnsi="Calibri" w:cs="Calibri"/>
                <w:color w:val="000000"/>
              </w:rPr>
            </w:pPr>
            <w:r w:rsidRPr="000E6A9E">
              <w:rPr>
                <w:rFonts w:ascii="Calibri" w:hAnsi="Calibri" w:cs="Calibri"/>
                <w:color w:val="000000"/>
              </w:rPr>
              <w:t xml:space="preserve">EC-DSA </w:t>
            </w:r>
          </w:p>
        </w:tc>
        <w:tc>
          <w:tcPr>
            <w:tcW w:w="2777" w:type="dxa"/>
          </w:tcPr>
          <w:p w14:paraId="629EEF7D" w14:textId="77777777" w:rsidR="000E6A9E" w:rsidRPr="000E6A9E" w:rsidRDefault="000E6A9E" w:rsidP="000E6A9E">
            <w:pPr>
              <w:autoSpaceDE w:val="0"/>
              <w:autoSpaceDN w:val="0"/>
              <w:adjustRightInd w:val="0"/>
              <w:spacing w:after="0" w:line="240" w:lineRule="auto"/>
              <w:rPr>
                <w:rFonts w:ascii="Calibri" w:hAnsi="Calibri" w:cs="Calibri"/>
                <w:color w:val="000000"/>
              </w:rPr>
            </w:pPr>
            <w:r w:rsidRPr="000E6A9E">
              <w:rPr>
                <w:rFonts w:ascii="Calibri" w:hAnsi="Calibri" w:cs="Calibri"/>
                <w:color w:val="000000"/>
              </w:rPr>
              <w:t xml:space="preserve">Min. 250 Bit </w:t>
            </w:r>
          </w:p>
        </w:tc>
        <w:tc>
          <w:tcPr>
            <w:tcW w:w="2777" w:type="dxa"/>
          </w:tcPr>
          <w:p w14:paraId="065689E5" w14:textId="77777777" w:rsidR="000E6A9E" w:rsidRPr="000E6A9E" w:rsidRDefault="000E6A9E" w:rsidP="000E6A9E">
            <w:pPr>
              <w:autoSpaceDE w:val="0"/>
              <w:autoSpaceDN w:val="0"/>
              <w:adjustRightInd w:val="0"/>
              <w:spacing w:after="0" w:line="240" w:lineRule="auto"/>
              <w:rPr>
                <w:rFonts w:ascii="Calibri" w:hAnsi="Calibri" w:cs="Calibri"/>
                <w:color w:val="000000"/>
                <w:lang w:val="en-US"/>
              </w:rPr>
            </w:pPr>
            <w:r w:rsidRPr="000E6A9E">
              <w:rPr>
                <w:rFonts w:ascii="Calibri" w:hAnsi="Calibri" w:cs="Calibri"/>
                <w:color w:val="000000"/>
                <w:lang w:val="en-US"/>
              </w:rPr>
              <w:t xml:space="preserve">SHA-2 with an output length ≥ 256 Bit or better </w:t>
            </w:r>
          </w:p>
        </w:tc>
      </w:tr>
      <w:tr w:rsidR="000E6A9E" w:rsidRPr="00142AB4" w14:paraId="079C3BDA" w14:textId="77777777" w:rsidTr="000E6A9E">
        <w:trPr>
          <w:trHeight w:val="325"/>
        </w:trPr>
        <w:tc>
          <w:tcPr>
            <w:tcW w:w="2777" w:type="dxa"/>
          </w:tcPr>
          <w:p w14:paraId="0BE36009" w14:textId="77777777" w:rsidR="000E6A9E" w:rsidRPr="000E6A9E" w:rsidRDefault="000E6A9E" w:rsidP="000E6A9E">
            <w:pPr>
              <w:autoSpaceDE w:val="0"/>
              <w:autoSpaceDN w:val="0"/>
              <w:adjustRightInd w:val="0"/>
              <w:spacing w:after="0" w:line="240" w:lineRule="auto"/>
              <w:rPr>
                <w:rFonts w:ascii="Calibri" w:hAnsi="Calibri" w:cs="Calibri"/>
                <w:color w:val="000000"/>
                <w:lang w:val="en-US"/>
              </w:rPr>
            </w:pPr>
            <w:r w:rsidRPr="000E6A9E">
              <w:rPr>
                <w:rFonts w:ascii="Calibri" w:hAnsi="Calibri" w:cs="Calibri"/>
                <w:color w:val="000000"/>
                <w:lang w:val="en-US"/>
              </w:rPr>
              <w:t xml:space="preserve">RSA-PSS (recommended) </w:t>
            </w:r>
          </w:p>
          <w:p w14:paraId="2CE7EFE5" w14:textId="77777777" w:rsidR="000E6A9E" w:rsidRPr="000E6A9E" w:rsidRDefault="000E6A9E" w:rsidP="000E6A9E">
            <w:pPr>
              <w:autoSpaceDE w:val="0"/>
              <w:autoSpaceDN w:val="0"/>
              <w:adjustRightInd w:val="0"/>
              <w:spacing w:after="0" w:line="240" w:lineRule="auto"/>
              <w:rPr>
                <w:rFonts w:ascii="Calibri" w:hAnsi="Calibri" w:cs="Calibri"/>
                <w:color w:val="000000"/>
                <w:lang w:val="en-US"/>
              </w:rPr>
            </w:pPr>
            <w:r w:rsidRPr="000E6A9E">
              <w:rPr>
                <w:rFonts w:ascii="Calibri" w:hAnsi="Calibri" w:cs="Calibri"/>
                <w:color w:val="000000"/>
                <w:lang w:val="en-US"/>
              </w:rPr>
              <w:t xml:space="preserve">RSA-PKCS#1 v1.5 (legacy) </w:t>
            </w:r>
          </w:p>
        </w:tc>
        <w:tc>
          <w:tcPr>
            <w:tcW w:w="2777" w:type="dxa"/>
          </w:tcPr>
          <w:p w14:paraId="58EAE7A0" w14:textId="77777777" w:rsidR="000E6A9E" w:rsidRPr="000E6A9E" w:rsidRDefault="000E6A9E" w:rsidP="000E6A9E">
            <w:pPr>
              <w:autoSpaceDE w:val="0"/>
              <w:autoSpaceDN w:val="0"/>
              <w:adjustRightInd w:val="0"/>
              <w:spacing w:after="0" w:line="240" w:lineRule="auto"/>
              <w:rPr>
                <w:rFonts w:ascii="Calibri" w:hAnsi="Calibri" w:cs="Calibri"/>
                <w:color w:val="000000"/>
                <w:lang w:val="en-US"/>
              </w:rPr>
            </w:pPr>
            <w:r w:rsidRPr="000E6A9E">
              <w:rPr>
                <w:rFonts w:ascii="Calibri" w:hAnsi="Calibri" w:cs="Calibri"/>
                <w:color w:val="000000"/>
                <w:lang w:val="en-US"/>
              </w:rPr>
              <w:t xml:space="preserve">Min. 3000 Bit RSA Modulus (n) with a public exponent e &gt; 2^16 </w:t>
            </w:r>
          </w:p>
        </w:tc>
        <w:tc>
          <w:tcPr>
            <w:tcW w:w="2777" w:type="dxa"/>
          </w:tcPr>
          <w:p w14:paraId="46C4D13F" w14:textId="77777777" w:rsidR="000E6A9E" w:rsidRPr="000E6A9E" w:rsidRDefault="000E6A9E" w:rsidP="000E6A9E">
            <w:pPr>
              <w:autoSpaceDE w:val="0"/>
              <w:autoSpaceDN w:val="0"/>
              <w:adjustRightInd w:val="0"/>
              <w:spacing w:after="0" w:line="240" w:lineRule="auto"/>
              <w:rPr>
                <w:rFonts w:ascii="Calibri" w:hAnsi="Calibri" w:cs="Calibri"/>
                <w:color w:val="000000"/>
                <w:lang w:val="en-US"/>
              </w:rPr>
            </w:pPr>
            <w:r w:rsidRPr="000E6A9E">
              <w:rPr>
                <w:rFonts w:ascii="Calibri" w:hAnsi="Calibri" w:cs="Calibri"/>
                <w:color w:val="000000"/>
                <w:lang w:val="en-US"/>
              </w:rPr>
              <w:t xml:space="preserve">SHA-2 with an output length ≥ 256 Bit or better </w:t>
            </w:r>
          </w:p>
        </w:tc>
      </w:tr>
      <w:tr w:rsidR="000E6A9E" w:rsidRPr="00142AB4" w14:paraId="4A4C840E" w14:textId="77777777" w:rsidTr="000E6A9E">
        <w:trPr>
          <w:trHeight w:val="325"/>
        </w:trPr>
        <w:tc>
          <w:tcPr>
            <w:tcW w:w="2777" w:type="dxa"/>
          </w:tcPr>
          <w:p w14:paraId="0FB0C522" w14:textId="77777777" w:rsidR="000E6A9E" w:rsidRPr="000E6A9E" w:rsidRDefault="000E6A9E" w:rsidP="000E6A9E">
            <w:pPr>
              <w:autoSpaceDE w:val="0"/>
              <w:autoSpaceDN w:val="0"/>
              <w:adjustRightInd w:val="0"/>
              <w:spacing w:after="0" w:line="240" w:lineRule="auto"/>
              <w:rPr>
                <w:rFonts w:ascii="Calibri" w:hAnsi="Calibri" w:cs="Calibri"/>
                <w:color w:val="000000"/>
              </w:rPr>
            </w:pPr>
            <w:r w:rsidRPr="000E6A9E">
              <w:rPr>
                <w:rFonts w:ascii="Calibri" w:hAnsi="Calibri" w:cs="Calibri"/>
                <w:color w:val="000000"/>
              </w:rPr>
              <w:t xml:space="preserve">DSA </w:t>
            </w:r>
          </w:p>
        </w:tc>
        <w:tc>
          <w:tcPr>
            <w:tcW w:w="2777" w:type="dxa"/>
          </w:tcPr>
          <w:p w14:paraId="0B875FE7" w14:textId="77777777" w:rsidR="000E6A9E" w:rsidRPr="000E6A9E" w:rsidRDefault="000E6A9E" w:rsidP="000E6A9E">
            <w:pPr>
              <w:autoSpaceDE w:val="0"/>
              <w:autoSpaceDN w:val="0"/>
              <w:adjustRightInd w:val="0"/>
              <w:spacing w:after="0" w:line="240" w:lineRule="auto"/>
              <w:rPr>
                <w:rFonts w:ascii="Calibri" w:hAnsi="Calibri" w:cs="Calibri"/>
                <w:color w:val="000000"/>
                <w:lang w:val="en-US"/>
              </w:rPr>
            </w:pPr>
            <w:r w:rsidRPr="000E6A9E">
              <w:rPr>
                <w:rFonts w:ascii="Calibri" w:hAnsi="Calibri" w:cs="Calibri"/>
                <w:color w:val="000000"/>
                <w:lang w:val="en-US"/>
              </w:rPr>
              <w:t xml:space="preserve">Min. 3000 Bit prime p </w:t>
            </w:r>
          </w:p>
          <w:p w14:paraId="6376DD62" w14:textId="77777777" w:rsidR="000E6A9E" w:rsidRPr="000E6A9E" w:rsidRDefault="000E6A9E" w:rsidP="000E6A9E">
            <w:pPr>
              <w:autoSpaceDE w:val="0"/>
              <w:autoSpaceDN w:val="0"/>
              <w:adjustRightInd w:val="0"/>
              <w:spacing w:after="0" w:line="240" w:lineRule="auto"/>
              <w:rPr>
                <w:rFonts w:ascii="Calibri" w:hAnsi="Calibri" w:cs="Calibri"/>
                <w:color w:val="000000"/>
                <w:lang w:val="en-US"/>
              </w:rPr>
            </w:pPr>
            <w:r w:rsidRPr="000E6A9E">
              <w:rPr>
                <w:rFonts w:ascii="Calibri" w:hAnsi="Calibri" w:cs="Calibri"/>
                <w:color w:val="000000"/>
                <w:lang w:val="en-US"/>
              </w:rPr>
              <w:t xml:space="preserve">250 Bit key q </w:t>
            </w:r>
          </w:p>
        </w:tc>
        <w:tc>
          <w:tcPr>
            <w:tcW w:w="2777" w:type="dxa"/>
          </w:tcPr>
          <w:p w14:paraId="6217E8D8" w14:textId="77777777" w:rsidR="000E6A9E" w:rsidRPr="000E6A9E" w:rsidRDefault="000E6A9E" w:rsidP="000E6A9E">
            <w:pPr>
              <w:autoSpaceDE w:val="0"/>
              <w:autoSpaceDN w:val="0"/>
              <w:adjustRightInd w:val="0"/>
              <w:spacing w:after="0" w:line="240" w:lineRule="auto"/>
              <w:rPr>
                <w:rFonts w:ascii="Calibri" w:hAnsi="Calibri" w:cs="Calibri"/>
                <w:color w:val="000000"/>
                <w:lang w:val="en-US"/>
              </w:rPr>
            </w:pPr>
            <w:r w:rsidRPr="000E6A9E">
              <w:rPr>
                <w:rFonts w:ascii="Calibri" w:hAnsi="Calibri" w:cs="Calibri"/>
                <w:color w:val="000000"/>
                <w:lang w:val="en-US"/>
              </w:rPr>
              <w:t xml:space="preserve">SHA-2 with an output length ≥ 256 Bit or better </w:t>
            </w:r>
          </w:p>
        </w:tc>
      </w:tr>
    </w:tbl>
    <w:p w14:paraId="1F422FB9" w14:textId="77777777" w:rsidR="000E6A9E" w:rsidRDefault="000E6A9E" w:rsidP="000E6A9E">
      <w:pPr>
        <w:rPr>
          <w:lang w:val="en-US"/>
        </w:rPr>
      </w:pPr>
    </w:p>
    <w:p w14:paraId="06A40323" w14:textId="29ACB363" w:rsidR="000E6A9E" w:rsidRDefault="000E6A9E" w:rsidP="000E6A9E">
      <w:pPr>
        <w:rPr>
          <w:lang w:val="en-US"/>
        </w:rPr>
      </w:pPr>
      <w:r w:rsidRPr="000E6A9E">
        <w:rPr>
          <w:lang w:val="en-US"/>
        </w:rPr>
        <w:t>Named curves SHALL be used for EC-DSA (e.g., NIST-p-256).</w:t>
      </w:r>
    </w:p>
    <w:p w14:paraId="616A9921" w14:textId="6F48B9CD" w:rsidR="00451239" w:rsidRPr="00451239" w:rsidRDefault="00451239" w:rsidP="00451239">
      <w:pPr>
        <w:spacing w:after="0"/>
        <w:rPr>
          <w:b/>
          <w:bCs/>
          <w:lang w:val="en-US"/>
        </w:rPr>
      </w:pPr>
      <w:r w:rsidRPr="00451239">
        <w:rPr>
          <w:b/>
          <w:bCs/>
          <w:lang w:val="en-US"/>
        </w:rPr>
        <w:sym w:font="Wingdings" w:char="F0E8"/>
      </w:r>
      <w:r w:rsidRPr="00451239">
        <w:rPr>
          <w:b/>
          <w:bCs/>
          <w:lang w:val="en-US"/>
        </w:rPr>
        <w:t xml:space="preserve"> </w:t>
      </w:r>
      <w:commentRangeStart w:id="22"/>
      <w:commentRangeStart w:id="23"/>
      <w:commentRangeStart w:id="24"/>
      <w:r w:rsidRPr="00451239">
        <w:rPr>
          <w:b/>
          <w:bCs/>
          <w:lang w:val="en-US"/>
        </w:rPr>
        <w:t>Check that the used cryptographic signatures we use adhere to the minimum key length requirement</w:t>
      </w:r>
      <w:commentRangeEnd w:id="22"/>
      <w:r w:rsidR="00F25184">
        <w:rPr>
          <w:rStyle w:val="CommentReference"/>
        </w:rPr>
        <w:commentReference w:id="22"/>
      </w:r>
      <w:commentRangeEnd w:id="23"/>
      <w:r w:rsidR="00E80336">
        <w:rPr>
          <w:rStyle w:val="CommentReference"/>
        </w:rPr>
        <w:commentReference w:id="23"/>
      </w:r>
      <w:commentRangeEnd w:id="24"/>
      <w:r w:rsidR="00E96821">
        <w:rPr>
          <w:rStyle w:val="CommentReference"/>
        </w:rPr>
        <w:commentReference w:id="24"/>
      </w:r>
    </w:p>
    <w:p w14:paraId="58807B6E" w14:textId="52CE38EE" w:rsidR="00451239" w:rsidRDefault="00451239" w:rsidP="00451239">
      <w:pPr>
        <w:spacing w:after="0"/>
        <w:rPr>
          <w:b/>
          <w:bCs/>
          <w:lang w:val="en-US"/>
        </w:rPr>
      </w:pPr>
      <w:r w:rsidRPr="00451239">
        <w:rPr>
          <w:b/>
          <w:bCs/>
          <w:lang w:val="en-US"/>
        </w:rPr>
        <w:sym w:font="Wingdings" w:char="F0E8"/>
      </w:r>
      <w:r w:rsidRPr="00451239">
        <w:rPr>
          <w:b/>
          <w:bCs/>
          <w:lang w:val="en-US"/>
        </w:rPr>
        <w:t xml:space="preserve"> document in security concept</w:t>
      </w:r>
    </w:p>
    <w:p w14:paraId="4C6ADA34" w14:textId="77777777" w:rsidR="00451239" w:rsidRPr="00451239" w:rsidRDefault="00451239" w:rsidP="00451239">
      <w:pPr>
        <w:spacing w:after="0"/>
        <w:rPr>
          <w:b/>
          <w:bCs/>
          <w:lang w:val="en-US"/>
        </w:rPr>
      </w:pPr>
    </w:p>
    <w:p w14:paraId="75C99D3B" w14:textId="4AA62AE0" w:rsidR="000E6A9E" w:rsidRDefault="000E6A9E" w:rsidP="000E6A9E">
      <w:pPr>
        <w:pStyle w:val="Heading2"/>
        <w:rPr>
          <w:lang w:val="en-US"/>
        </w:rPr>
      </w:pPr>
      <w:r w:rsidRPr="000E6A9E">
        <w:rPr>
          <w:lang w:val="en-US"/>
        </w:rPr>
        <w:t>IDM.AA.00043 TLS Certificate Validity Periods</w:t>
      </w:r>
    </w:p>
    <w:p w14:paraId="63C7A99E" w14:textId="664E7F72" w:rsidR="000E6A9E" w:rsidRDefault="000E6A9E" w:rsidP="000E6A9E">
      <w:pPr>
        <w:rPr>
          <w:lang w:val="en-US"/>
        </w:rPr>
      </w:pPr>
      <w:r w:rsidRPr="000E6A9E">
        <w:rPr>
          <w:lang w:val="en-US"/>
        </w:rPr>
        <w:t xml:space="preserve">In general, the recommended validity period for a certificate used in the system should be one year or less. Under some circumstances (for example </w:t>
      </w:r>
      <w:proofErr w:type="spellStart"/>
      <w:r w:rsidRPr="000E6A9E">
        <w:rPr>
          <w:lang w:val="en-US"/>
        </w:rPr>
        <w:t>RootCA</w:t>
      </w:r>
      <w:proofErr w:type="spellEnd"/>
      <w:r w:rsidRPr="000E6A9E">
        <w:rPr>
          <w:lang w:val="en-US"/>
        </w:rPr>
        <w:t>) the certificate validity can be extended. Certificate owners MUST ensure that valid certificates are renewed and replaced before their expiration to prevent service outages</w:t>
      </w:r>
    </w:p>
    <w:p w14:paraId="6C7C1B18" w14:textId="0E9B9A62" w:rsidR="00B855C3" w:rsidRPr="00B855C3" w:rsidRDefault="00B855C3" w:rsidP="00B855C3">
      <w:pPr>
        <w:pStyle w:val="ListParagraph"/>
        <w:numPr>
          <w:ilvl w:val="0"/>
          <w:numId w:val="5"/>
        </w:numPr>
        <w:rPr>
          <w:color w:val="FF0000"/>
          <w:lang w:val="en-US"/>
        </w:rPr>
      </w:pPr>
      <w:r w:rsidRPr="00B855C3">
        <w:rPr>
          <w:color w:val="FF0000"/>
          <w:lang w:val="en-US"/>
        </w:rPr>
        <w:t>Only for operations</w:t>
      </w:r>
    </w:p>
    <w:p w14:paraId="194457C3" w14:textId="09683F5A" w:rsidR="000E6A9E" w:rsidRPr="00B855C3" w:rsidRDefault="000E6A9E" w:rsidP="000E6A9E">
      <w:pPr>
        <w:pStyle w:val="Heading2"/>
        <w:rPr>
          <w:lang w:val="en-US"/>
        </w:rPr>
      </w:pPr>
      <w:r w:rsidRPr="00B855C3">
        <w:rPr>
          <w:lang w:val="en-US"/>
        </w:rPr>
        <w:t>IDM.AA.00044 Security by Design</w:t>
      </w:r>
    </w:p>
    <w:p w14:paraId="7F5324ED" w14:textId="2048F691" w:rsidR="000E6A9E" w:rsidRDefault="000E6A9E" w:rsidP="000E6A9E">
      <w:pPr>
        <w:rPr>
          <w:lang w:val="en-US"/>
        </w:rPr>
      </w:pPr>
      <w:r w:rsidRPr="000E6A9E">
        <w:rPr>
          <w:lang w:val="en-US"/>
        </w:rPr>
        <w:t>The software security MUST be from the beginning a design principle. Means separation of concerns, different administrative roles, especially for private key material and separate access to the data MUST be covered from the first second. It MUST be described in the security concept, what are the different security risks of the product and how they are mitigated (e.g., by Threat Modeling Protocols)</w:t>
      </w:r>
    </w:p>
    <w:p w14:paraId="2A27E3AE" w14:textId="2B079E88" w:rsidR="00147FCA" w:rsidRPr="00147FCA" w:rsidRDefault="00147FCA" w:rsidP="00147FCA">
      <w:pPr>
        <w:spacing w:after="0"/>
        <w:rPr>
          <w:b/>
          <w:bCs/>
          <w:lang w:val="en-US"/>
        </w:rPr>
      </w:pPr>
      <w:r w:rsidRPr="00147FCA">
        <w:rPr>
          <w:b/>
          <w:bCs/>
          <w:lang w:val="en-US"/>
        </w:rPr>
        <w:sym w:font="Wingdings" w:char="F0E8"/>
      </w:r>
      <w:r w:rsidRPr="00147FCA">
        <w:rPr>
          <w:b/>
          <w:bCs/>
          <w:lang w:val="en-US"/>
        </w:rPr>
        <w:t xml:space="preserve"> Create Threat Model</w:t>
      </w:r>
    </w:p>
    <w:p w14:paraId="5E598BAA" w14:textId="02B70323" w:rsidR="00147FCA" w:rsidRDefault="00147FCA" w:rsidP="00147FCA">
      <w:pPr>
        <w:spacing w:after="0"/>
        <w:rPr>
          <w:b/>
          <w:bCs/>
          <w:lang w:val="en-US"/>
        </w:rPr>
      </w:pPr>
      <w:r w:rsidRPr="00147FCA">
        <w:rPr>
          <w:b/>
          <w:bCs/>
          <w:lang w:val="en-US"/>
        </w:rPr>
        <w:sym w:font="Wingdings" w:char="F0E8"/>
      </w:r>
      <w:r w:rsidRPr="00147FCA">
        <w:rPr>
          <w:b/>
          <w:bCs/>
          <w:lang w:val="en-US"/>
        </w:rPr>
        <w:t xml:space="preserve"> </w:t>
      </w:r>
      <w:commentRangeStart w:id="25"/>
      <w:commentRangeStart w:id="26"/>
      <w:commentRangeStart w:id="27"/>
      <w:r w:rsidRPr="00147FCA">
        <w:rPr>
          <w:b/>
          <w:bCs/>
          <w:lang w:val="en-US"/>
        </w:rPr>
        <w:t>Derive security measures to mitigate or remove risk</w:t>
      </w:r>
      <w:commentRangeEnd w:id="25"/>
      <w:r w:rsidR="00F25184">
        <w:rPr>
          <w:rStyle w:val="CommentReference"/>
        </w:rPr>
        <w:commentReference w:id="25"/>
      </w:r>
      <w:commentRangeEnd w:id="26"/>
      <w:r w:rsidR="00E80336">
        <w:rPr>
          <w:rStyle w:val="CommentReference"/>
        </w:rPr>
        <w:commentReference w:id="26"/>
      </w:r>
      <w:commentRangeEnd w:id="27"/>
      <w:r w:rsidR="00E96821">
        <w:rPr>
          <w:rStyle w:val="CommentReference"/>
        </w:rPr>
        <w:commentReference w:id="27"/>
      </w:r>
    </w:p>
    <w:p w14:paraId="420007EB" w14:textId="2C7B589E" w:rsidR="00147FCA" w:rsidRDefault="00147FCA" w:rsidP="00147FCA">
      <w:pPr>
        <w:spacing w:after="0"/>
        <w:rPr>
          <w:b/>
          <w:bCs/>
          <w:lang w:val="en-US"/>
        </w:rPr>
      </w:pPr>
      <w:r w:rsidRPr="00147FCA">
        <w:rPr>
          <w:b/>
          <w:bCs/>
          <w:lang w:val="en-US"/>
        </w:rPr>
        <w:sym w:font="Wingdings" w:char="F0E8"/>
      </w:r>
      <w:r>
        <w:rPr>
          <w:b/>
          <w:bCs/>
          <w:lang w:val="en-US"/>
        </w:rPr>
        <w:t xml:space="preserve"> Documentation in Security Concept</w:t>
      </w:r>
    </w:p>
    <w:p w14:paraId="432D7AD0" w14:textId="77777777" w:rsidR="00147FCA" w:rsidRPr="00147FCA" w:rsidRDefault="00147FCA" w:rsidP="00147FCA">
      <w:pPr>
        <w:spacing w:after="0"/>
        <w:rPr>
          <w:b/>
          <w:bCs/>
          <w:lang w:val="en-US"/>
        </w:rPr>
      </w:pPr>
    </w:p>
    <w:p w14:paraId="2C8B75F7" w14:textId="266A5F12" w:rsidR="000E6A9E" w:rsidRDefault="000E6A9E" w:rsidP="000E6A9E">
      <w:pPr>
        <w:pStyle w:val="Heading2"/>
        <w:rPr>
          <w:lang w:val="en-US"/>
        </w:rPr>
      </w:pPr>
      <w:r w:rsidRPr="000E6A9E">
        <w:rPr>
          <w:lang w:val="en-US"/>
        </w:rPr>
        <w:t>IDM.AA.00045 Installation of Critical Security Updates</w:t>
      </w:r>
    </w:p>
    <w:p w14:paraId="59CDECE9" w14:textId="27EBA6BD" w:rsidR="000E6A9E" w:rsidRPr="00987D8C" w:rsidRDefault="000E6A9E" w:rsidP="000E6A9E">
      <w:pPr>
        <w:rPr>
          <w:color w:val="7B7B7B" w:themeColor="accent3" w:themeShade="BF"/>
          <w:lang w:val="en-US"/>
        </w:rPr>
      </w:pPr>
      <w:r w:rsidRPr="00987D8C">
        <w:rPr>
          <w:color w:val="7B7B7B" w:themeColor="accent3" w:themeShade="BF"/>
          <w:lang w:val="en-US"/>
        </w:rPr>
        <w:t>Node operators SHALL deploy security critical updates without undue delay.</w:t>
      </w:r>
    </w:p>
    <w:p w14:paraId="16685D6E" w14:textId="59DB71A7" w:rsidR="00987D8C" w:rsidRDefault="00987D8C" w:rsidP="00987D8C">
      <w:pPr>
        <w:pStyle w:val="ListParagraph"/>
        <w:numPr>
          <w:ilvl w:val="0"/>
          <w:numId w:val="2"/>
        </w:numPr>
        <w:rPr>
          <w:color w:val="FF0000"/>
          <w:lang w:val="en-US"/>
        </w:rPr>
      </w:pPr>
      <w:r w:rsidRPr="00987D8C">
        <w:rPr>
          <w:color w:val="FF0000"/>
          <w:lang w:val="en-US"/>
        </w:rPr>
        <w:t>Only for operations</w:t>
      </w:r>
    </w:p>
    <w:p w14:paraId="52A404F5" w14:textId="5FB28ED3" w:rsidR="00987D8C" w:rsidRDefault="00987D8C" w:rsidP="00987D8C">
      <w:pPr>
        <w:pStyle w:val="Heading2"/>
        <w:rPr>
          <w:lang w:val="en-US"/>
        </w:rPr>
      </w:pPr>
      <w:r w:rsidRPr="00987D8C">
        <w:rPr>
          <w:lang w:val="en-US"/>
        </w:rPr>
        <w:t>IDM.AA.00046 Avoid HTTP Request Smuggling</w:t>
      </w:r>
    </w:p>
    <w:p w14:paraId="601E0BCB" w14:textId="554A8F0D" w:rsidR="00987D8C" w:rsidRDefault="00987D8C" w:rsidP="00987D8C">
      <w:pPr>
        <w:rPr>
          <w:lang w:val="en-US"/>
        </w:rPr>
      </w:pPr>
      <w:r w:rsidRPr="00987D8C">
        <w:rPr>
          <w:lang w:val="en-US"/>
        </w:rPr>
        <w:t>To avoid Request Smuggling attacks, the product MUST implement a standard which handles this kind of attack by design, because the attack vector results in an insufficient implementation of the</w:t>
      </w:r>
      <w:r>
        <w:rPr>
          <w:lang w:val="en-US"/>
        </w:rPr>
        <w:t xml:space="preserve"> </w:t>
      </w:r>
      <w:r w:rsidRPr="00987D8C">
        <w:rPr>
          <w:lang w:val="en-US"/>
        </w:rPr>
        <w:t>header handling. The chosen way to handle it MUST be shared to the other implementers of all other subcomponents within IDM &amp; Trust and MUST be described in the security concept</w:t>
      </w:r>
    </w:p>
    <w:p w14:paraId="2FA729E3" w14:textId="77777777" w:rsidR="00147FCA" w:rsidRDefault="00147FCA" w:rsidP="00147FCA">
      <w:pPr>
        <w:spacing w:after="0"/>
        <w:rPr>
          <w:b/>
          <w:bCs/>
          <w:lang w:val="en-US"/>
        </w:rPr>
      </w:pPr>
      <w:r w:rsidRPr="00147FCA">
        <w:rPr>
          <w:lang w:val="en-US"/>
        </w:rPr>
        <w:sym w:font="Wingdings" w:char="F0E8"/>
      </w:r>
      <w:r>
        <w:rPr>
          <w:lang w:val="en-US"/>
        </w:rPr>
        <w:t xml:space="preserve"> </w:t>
      </w:r>
      <w:commentRangeStart w:id="28"/>
      <w:commentRangeStart w:id="29"/>
      <w:commentRangeStart w:id="30"/>
      <w:r w:rsidRPr="00147FCA">
        <w:rPr>
          <w:b/>
          <w:bCs/>
          <w:lang w:val="en-US"/>
        </w:rPr>
        <w:t>use HTTP/2 end-to-end to mitigate this problem</w:t>
      </w:r>
      <w:commentRangeEnd w:id="28"/>
      <w:r w:rsidR="00F25184">
        <w:rPr>
          <w:rStyle w:val="CommentReference"/>
        </w:rPr>
        <w:commentReference w:id="28"/>
      </w:r>
      <w:commentRangeEnd w:id="29"/>
      <w:r w:rsidR="00E80336">
        <w:rPr>
          <w:rStyle w:val="CommentReference"/>
        </w:rPr>
        <w:commentReference w:id="29"/>
      </w:r>
      <w:commentRangeEnd w:id="30"/>
      <w:r w:rsidR="00E96821">
        <w:rPr>
          <w:rStyle w:val="CommentReference"/>
        </w:rPr>
        <w:commentReference w:id="30"/>
      </w:r>
    </w:p>
    <w:p w14:paraId="285EB6A6" w14:textId="0B40E55E" w:rsidR="00147FCA" w:rsidRDefault="00147FCA" w:rsidP="00147FCA">
      <w:pPr>
        <w:spacing w:after="0"/>
        <w:rPr>
          <w:b/>
          <w:bCs/>
          <w:lang w:val="en-US"/>
        </w:rPr>
      </w:pPr>
      <w:r w:rsidRPr="00147FCA">
        <w:rPr>
          <w:b/>
          <w:bCs/>
          <w:lang w:val="en-US"/>
        </w:rPr>
        <w:lastRenderedPageBreak/>
        <w:sym w:font="Wingdings" w:char="F0E8"/>
      </w:r>
      <w:r>
        <w:rPr>
          <w:b/>
          <w:bCs/>
          <w:lang w:val="en-US"/>
        </w:rPr>
        <w:t xml:space="preserve"> </w:t>
      </w:r>
      <w:r w:rsidRPr="00147FCA">
        <w:rPr>
          <w:b/>
          <w:bCs/>
          <w:lang w:val="en-US"/>
        </w:rPr>
        <w:t>It is important to ensure that downgrading to HTTP/1 is not possible</w:t>
      </w:r>
    </w:p>
    <w:p w14:paraId="53AC008B" w14:textId="6F8398D9" w:rsidR="00147FCA" w:rsidRDefault="00147FCA" w:rsidP="00147FCA">
      <w:pPr>
        <w:spacing w:after="0"/>
        <w:rPr>
          <w:b/>
          <w:bCs/>
          <w:lang w:val="en-US"/>
        </w:rPr>
      </w:pPr>
      <w:r w:rsidRPr="00147FCA">
        <w:rPr>
          <w:b/>
          <w:bCs/>
          <w:lang w:val="en-US"/>
        </w:rPr>
        <w:sym w:font="Wingdings" w:char="F0E8"/>
      </w:r>
      <w:r>
        <w:rPr>
          <w:b/>
          <w:bCs/>
          <w:lang w:val="en-US"/>
        </w:rPr>
        <w:t xml:space="preserve"> Document solution in the security concept</w:t>
      </w:r>
    </w:p>
    <w:p w14:paraId="268BA223" w14:textId="77777777" w:rsidR="00147FCA" w:rsidRDefault="00147FCA" w:rsidP="00147FCA">
      <w:pPr>
        <w:spacing w:after="0"/>
        <w:rPr>
          <w:b/>
          <w:bCs/>
          <w:lang w:val="en-US"/>
        </w:rPr>
      </w:pPr>
    </w:p>
    <w:p w14:paraId="684CC5E0" w14:textId="455FFF38" w:rsidR="00987D8C" w:rsidRPr="00147FCA" w:rsidRDefault="00987D8C" w:rsidP="00987D8C">
      <w:pPr>
        <w:pStyle w:val="Heading2"/>
        <w:rPr>
          <w:lang w:val="en-US"/>
        </w:rPr>
      </w:pPr>
      <w:r w:rsidRPr="00147FCA">
        <w:rPr>
          <w:lang w:val="en-US"/>
        </w:rPr>
        <w:t xml:space="preserve">IDM.AA.00047 HTTP </w:t>
      </w:r>
      <w:proofErr w:type="spellStart"/>
      <w:r w:rsidRPr="00147FCA">
        <w:rPr>
          <w:lang w:val="en-US"/>
        </w:rPr>
        <w:t>Pentesting</w:t>
      </w:r>
      <w:proofErr w:type="spellEnd"/>
    </w:p>
    <w:p w14:paraId="0ECEDC17" w14:textId="2D9C0BBB" w:rsidR="00987D8C" w:rsidRDefault="00987D8C" w:rsidP="00987D8C">
      <w:pPr>
        <w:rPr>
          <w:lang w:val="en-US"/>
        </w:rPr>
      </w:pPr>
      <w:r w:rsidRPr="00987D8C">
        <w:rPr>
          <w:lang w:val="en-US"/>
        </w:rPr>
        <w:t xml:space="preserve">All HTTP parts of the product </w:t>
      </w:r>
      <w:proofErr w:type="gramStart"/>
      <w:r w:rsidRPr="00987D8C">
        <w:rPr>
          <w:lang w:val="en-US"/>
        </w:rPr>
        <w:t>has to</w:t>
      </w:r>
      <w:proofErr w:type="gramEnd"/>
      <w:r w:rsidRPr="00987D8C">
        <w:rPr>
          <w:lang w:val="en-US"/>
        </w:rPr>
        <w:t xml:space="preserve"> be pen tested, for the following criteria:</w:t>
      </w:r>
    </w:p>
    <w:p w14:paraId="53846510" w14:textId="548A3A45" w:rsidR="00987D8C" w:rsidRPr="00987D8C" w:rsidRDefault="00987D8C" w:rsidP="00987D8C">
      <w:pPr>
        <w:pStyle w:val="ListParagraph"/>
        <w:numPr>
          <w:ilvl w:val="0"/>
          <w:numId w:val="3"/>
        </w:numPr>
        <w:rPr>
          <w:lang w:val="en-US"/>
        </w:rPr>
      </w:pPr>
      <w:r w:rsidRPr="00987D8C">
        <w:rPr>
          <w:lang w:val="en-US"/>
        </w:rPr>
        <w:t>Unauthorized Access to the System MUST be tested</w:t>
      </w:r>
    </w:p>
    <w:p w14:paraId="1925E617" w14:textId="55EA5902" w:rsidR="00987D8C" w:rsidRPr="00987D8C" w:rsidRDefault="00987D8C" w:rsidP="00987D8C">
      <w:pPr>
        <w:pStyle w:val="ListParagraph"/>
        <w:numPr>
          <w:ilvl w:val="0"/>
          <w:numId w:val="3"/>
        </w:numPr>
        <w:rPr>
          <w:lang w:val="en-US"/>
        </w:rPr>
      </w:pPr>
      <w:r w:rsidRPr="00987D8C">
        <w:rPr>
          <w:lang w:val="en-US"/>
        </w:rPr>
        <w:t>Unauthorized Actions MUST be triggered without a user action</w:t>
      </w:r>
    </w:p>
    <w:p w14:paraId="5DF8BA93" w14:textId="1A6589CE" w:rsidR="00987D8C" w:rsidRPr="00987D8C" w:rsidRDefault="00987D8C" w:rsidP="00987D8C">
      <w:pPr>
        <w:pStyle w:val="ListParagraph"/>
        <w:numPr>
          <w:ilvl w:val="0"/>
          <w:numId w:val="3"/>
        </w:numPr>
        <w:rPr>
          <w:lang w:val="en-US"/>
        </w:rPr>
      </w:pPr>
      <w:r w:rsidRPr="00987D8C">
        <w:rPr>
          <w:lang w:val="en-US"/>
        </w:rPr>
        <w:t>Endpoints MUST be tested for HTTP smuggling attack vectors</w:t>
      </w:r>
    </w:p>
    <w:p w14:paraId="567AD9FA" w14:textId="643D6801" w:rsidR="00987D8C" w:rsidRDefault="00987D8C" w:rsidP="00987D8C">
      <w:pPr>
        <w:pStyle w:val="ListParagraph"/>
        <w:numPr>
          <w:ilvl w:val="0"/>
          <w:numId w:val="3"/>
        </w:numPr>
        <w:rPr>
          <w:lang w:val="en-US"/>
        </w:rPr>
      </w:pPr>
      <w:r w:rsidRPr="00987D8C">
        <w:rPr>
          <w:lang w:val="en-US"/>
        </w:rPr>
        <w:t>If a datastore is present over HTTP, illegal data access MUST be tested</w:t>
      </w:r>
    </w:p>
    <w:p w14:paraId="01844148" w14:textId="55D7E25E" w:rsidR="00B855C3" w:rsidRDefault="00987D8C" w:rsidP="00987D8C">
      <w:pPr>
        <w:rPr>
          <w:lang w:val="en-US"/>
        </w:rPr>
      </w:pPr>
      <w:r w:rsidRPr="00987D8C">
        <w:rPr>
          <w:lang w:val="en-US"/>
        </w:rPr>
        <w:t>It’s RECOMMENDED to test more attack vectors and document it for the purpose to mitigate it in later versions.</w:t>
      </w:r>
    </w:p>
    <w:p w14:paraId="56141F31" w14:textId="66BF0661" w:rsidR="00147FCA" w:rsidRPr="00147FCA" w:rsidRDefault="00147FCA" w:rsidP="00147FCA">
      <w:pPr>
        <w:spacing w:after="0"/>
        <w:rPr>
          <w:b/>
          <w:bCs/>
          <w:lang w:val="en-US"/>
        </w:rPr>
      </w:pPr>
      <w:r w:rsidRPr="00147FCA">
        <w:rPr>
          <w:b/>
          <w:bCs/>
          <w:lang w:val="en-US"/>
        </w:rPr>
        <w:sym w:font="Wingdings" w:char="F0E8"/>
      </w:r>
      <w:r w:rsidRPr="00147FCA">
        <w:rPr>
          <w:b/>
          <w:bCs/>
          <w:lang w:val="en-US"/>
        </w:rPr>
        <w:t xml:space="preserve"> Organize </w:t>
      </w:r>
      <w:proofErr w:type="spellStart"/>
      <w:r w:rsidRPr="00147FCA">
        <w:rPr>
          <w:b/>
          <w:bCs/>
          <w:lang w:val="en-US"/>
        </w:rPr>
        <w:t>PenTest</w:t>
      </w:r>
      <w:proofErr w:type="spellEnd"/>
      <w:r w:rsidRPr="00147FCA">
        <w:rPr>
          <w:b/>
          <w:bCs/>
          <w:lang w:val="en-US"/>
        </w:rPr>
        <w:t xml:space="preserve"> </w:t>
      </w:r>
      <w:commentRangeStart w:id="31"/>
      <w:commentRangeStart w:id="32"/>
      <w:commentRangeStart w:id="33"/>
      <w:r w:rsidRPr="00147FCA">
        <w:rPr>
          <w:b/>
          <w:bCs/>
          <w:lang w:val="en-US"/>
        </w:rPr>
        <w:t xml:space="preserve">(with internal or external </w:t>
      </w:r>
      <w:r w:rsidR="00384EFC" w:rsidRPr="00147FCA">
        <w:rPr>
          <w:b/>
          <w:bCs/>
          <w:lang w:val="en-US"/>
        </w:rPr>
        <w:t>resources</w:t>
      </w:r>
      <w:r w:rsidRPr="00147FCA">
        <w:rPr>
          <w:b/>
          <w:bCs/>
          <w:lang w:val="en-US"/>
        </w:rPr>
        <w:t>)</w:t>
      </w:r>
      <w:commentRangeEnd w:id="31"/>
      <w:r w:rsidR="008063A2">
        <w:rPr>
          <w:rStyle w:val="CommentReference"/>
        </w:rPr>
        <w:commentReference w:id="31"/>
      </w:r>
      <w:commentRangeEnd w:id="32"/>
      <w:r w:rsidR="00E80336">
        <w:rPr>
          <w:rStyle w:val="CommentReference"/>
        </w:rPr>
        <w:commentReference w:id="32"/>
      </w:r>
      <w:commentRangeEnd w:id="33"/>
      <w:r w:rsidR="00E96821">
        <w:rPr>
          <w:rStyle w:val="CommentReference"/>
        </w:rPr>
        <w:commentReference w:id="33"/>
      </w:r>
    </w:p>
    <w:p w14:paraId="04B149C1" w14:textId="2F8580BE" w:rsidR="00147FCA" w:rsidRDefault="00147FCA" w:rsidP="00147FCA">
      <w:pPr>
        <w:spacing w:after="0"/>
        <w:rPr>
          <w:b/>
          <w:bCs/>
          <w:lang w:val="en-US"/>
        </w:rPr>
      </w:pPr>
      <w:r w:rsidRPr="00147FCA">
        <w:rPr>
          <w:b/>
          <w:bCs/>
          <w:lang w:val="en-US"/>
        </w:rPr>
        <w:sym w:font="Wingdings" w:char="F0E8"/>
      </w:r>
      <w:r w:rsidRPr="00147FCA">
        <w:rPr>
          <w:b/>
          <w:bCs/>
          <w:lang w:val="en-US"/>
        </w:rPr>
        <w:t xml:space="preserve"> Reference </w:t>
      </w:r>
      <w:proofErr w:type="spellStart"/>
      <w:r w:rsidRPr="00147FCA">
        <w:rPr>
          <w:b/>
          <w:bCs/>
          <w:lang w:val="en-US"/>
        </w:rPr>
        <w:t>PenTest</w:t>
      </w:r>
      <w:proofErr w:type="spellEnd"/>
      <w:r w:rsidRPr="00147FCA">
        <w:rPr>
          <w:b/>
          <w:bCs/>
          <w:lang w:val="en-US"/>
        </w:rPr>
        <w:t xml:space="preserve"> results in the Security Concept</w:t>
      </w:r>
    </w:p>
    <w:p w14:paraId="2FA8B4BE" w14:textId="77777777" w:rsidR="00147FCA" w:rsidRPr="00147FCA" w:rsidRDefault="00147FCA" w:rsidP="00147FCA">
      <w:pPr>
        <w:spacing w:after="0"/>
        <w:rPr>
          <w:b/>
          <w:bCs/>
          <w:lang w:val="en-US"/>
        </w:rPr>
      </w:pPr>
    </w:p>
    <w:p w14:paraId="07D403E6" w14:textId="25BBB13F" w:rsidR="00987D8C" w:rsidRPr="00B855C3" w:rsidRDefault="00987D8C" w:rsidP="00987D8C">
      <w:pPr>
        <w:pStyle w:val="Heading2"/>
        <w:rPr>
          <w:lang w:val="en-US"/>
        </w:rPr>
      </w:pPr>
      <w:r w:rsidRPr="00B855C3">
        <w:rPr>
          <w:lang w:val="en-US"/>
        </w:rPr>
        <w:t>IDM.AA.00048 Storage of Secrets</w:t>
      </w:r>
    </w:p>
    <w:p w14:paraId="63CB0EE6" w14:textId="44F06713" w:rsidR="00B628D0" w:rsidRDefault="00987D8C" w:rsidP="00B628D0">
      <w:pPr>
        <w:rPr>
          <w:lang w:val="en-US"/>
        </w:rPr>
      </w:pPr>
      <w:r w:rsidRPr="00987D8C">
        <w:rPr>
          <w:lang w:val="en-US"/>
        </w:rPr>
        <w:t xml:space="preserve">The storage of secret information such as private keys MUST take place in state-of-the-art secure environments to protect secret data confidentiality and integrity. Examples of this are Secure Enclaves, TPMs, HSM or Secure Vaults. In case (Personal) Agents are not equipped with a secure storage it MAY also be possible to store the secrets in a third party (e.g., Cloud) provider (e.g., Secure Wallet) that MUST provide overall the same level of security as the </w:t>
      </w:r>
      <w:proofErr w:type="gramStart"/>
      <w:r w:rsidRPr="00987D8C">
        <w:rPr>
          <w:lang w:val="en-US"/>
        </w:rPr>
        <w:t>aforementioned methods</w:t>
      </w:r>
      <w:proofErr w:type="gramEnd"/>
      <w:r w:rsidRPr="00987D8C">
        <w:rPr>
          <w:lang w:val="en-US"/>
        </w:rPr>
        <w:t>.</w:t>
      </w:r>
    </w:p>
    <w:p w14:paraId="70B42CCA" w14:textId="07171565" w:rsidR="008B2E5E" w:rsidRDefault="00451239" w:rsidP="008B2E5E">
      <w:pPr>
        <w:spacing w:after="0"/>
        <w:rPr>
          <w:lang w:val="en-US"/>
        </w:rPr>
      </w:pPr>
      <w:r w:rsidRPr="00451239">
        <w:rPr>
          <w:lang w:val="en-US"/>
        </w:rPr>
        <w:sym w:font="Wingdings" w:char="F0E8"/>
      </w:r>
      <w:r>
        <w:rPr>
          <w:lang w:val="en-US"/>
        </w:rPr>
        <w:t xml:space="preserve"> </w:t>
      </w:r>
      <w:commentRangeStart w:id="34"/>
      <w:commentRangeStart w:id="35"/>
      <w:commentRangeStart w:id="36"/>
      <w:r w:rsidR="008B2E5E" w:rsidRPr="008B2E5E">
        <w:rPr>
          <w:b/>
          <w:bCs/>
          <w:lang w:val="en-US"/>
        </w:rPr>
        <w:t>Create list of all used cryptographic key material</w:t>
      </w:r>
      <w:commentRangeEnd w:id="34"/>
      <w:r w:rsidR="008063A2">
        <w:rPr>
          <w:rStyle w:val="CommentReference"/>
        </w:rPr>
        <w:commentReference w:id="34"/>
      </w:r>
      <w:commentRangeEnd w:id="35"/>
      <w:r w:rsidR="00E80336">
        <w:rPr>
          <w:rStyle w:val="CommentReference"/>
        </w:rPr>
        <w:commentReference w:id="35"/>
      </w:r>
      <w:commentRangeEnd w:id="36"/>
      <w:r w:rsidR="002C55E4">
        <w:rPr>
          <w:rStyle w:val="CommentReference"/>
        </w:rPr>
        <w:commentReference w:id="36"/>
      </w:r>
    </w:p>
    <w:p w14:paraId="55AF1247" w14:textId="4C142C55" w:rsidR="00451239" w:rsidRDefault="008B2E5E" w:rsidP="008B2E5E">
      <w:pPr>
        <w:spacing w:after="0"/>
        <w:rPr>
          <w:b/>
          <w:bCs/>
          <w:lang w:val="en-US"/>
        </w:rPr>
      </w:pPr>
      <w:r w:rsidRPr="008B2E5E">
        <w:rPr>
          <w:lang w:val="en-US"/>
        </w:rPr>
        <w:sym w:font="Wingdings" w:char="F0E8"/>
      </w:r>
      <w:r>
        <w:rPr>
          <w:lang w:val="en-US"/>
        </w:rPr>
        <w:t xml:space="preserve"> </w:t>
      </w:r>
      <w:r w:rsidR="00451239" w:rsidRPr="00451239">
        <w:rPr>
          <w:b/>
          <w:bCs/>
          <w:lang w:val="en-US"/>
        </w:rPr>
        <w:t>needs to be discussed with eco</w:t>
      </w:r>
    </w:p>
    <w:p w14:paraId="3CF586BB" w14:textId="77777777" w:rsidR="008B2E5E" w:rsidRPr="00B628D0" w:rsidRDefault="008B2E5E" w:rsidP="008B2E5E">
      <w:pPr>
        <w:spacing w:after="0"/>
        <w:rPr>
          <w:lang w:val="en-US"/>
        </w:rPr>
      </w:pPr>
    </w:p>
    <w:p w14:paraId="4EB116B6" w14:textId="35AEBB76" w:rsidR="00987D8C" w:rsidRDefault="00987D8C" w:rsidP="00987D8C">
      <w:pPr>
        <w:pStyle w:val="Heading2"/>
        <w:rPr>
          <w:lang w:val="en-US"/>
        </w:rPr>
      </w:pPr>
      <w:r w:rsidRPr="00987D8C">
        <w:rPr>
          <w:lang w:val="en-US"/>
        </w:rPr>
        <w:t>IDM.AA.00049 Secret Distribution and Usage</w:t>
      </w:r>
    </w:p>
    <w:p w14:paraId="0B5A7457" w14:textId="17C5CA98" w:rsidR="00987D8C" w:rsidRDefault="00987D8C" w:rsidP="00987D8C">
      <w:pPr>
        <w:rPr>
          <w:lang w:val="en-US"/>
        </w:rPr>
      </w:pPr>
      <w:r w:rsidRPr="00987D8C">
        <w:rPr>
          <w:lang w:val="en-US"/>
        </w:rPr>
        <w:t>The product MUST ensure interoperability of cryptographic primitives and components by public standards and MUST use secure state of the art methods to create and import secrets into the secure storage, as well as performing cryptographic operations (e.g., encryption or digital signatures). For Key distribution, state of the art DKMS methods MUST be implemented.</w:t>
      </w:r>
    </w:p>
    <w:p w14:paraId="19F9F520" w14:textId="436B16FD" w:rsidR="00451239" w:rsidRPr="00987D8C" w:rsidRDefault="00451239" w:rsidP="00987D8C">
      <w:pPr>
        <w:rPr>
          <w:lang w:val="en-US"/>
        </w:rPr>
      </w:pPr>
      <w:r w:rsidRPr="00451239">
        <w:rPr>
          <w:lang w:val="en-US"/>
        </w:rPr>
        <w:sym w:font="Wingdings" w:char="F0E8"/>
      </w:r>
      <w:r>
        <w:rPr>
          <w:lang w:val="en-US"/>
        </w:rPr>
        <w:t xml:space="preserve"> </w:t>
      </w:r>
      <w:r w:rsidRPr="00451239">
        <w:rPr>
          <w:b/>
          <w:bCs/>
          <w:lang w:val="en-US"/>
        </w:rPr>
        <w:t>needs to be discussed with eco</w:t>
      </w:r>
    </w:p>
    <w:p w14:paraId="6A3400DD" w14:textId="4120BDFC" w:rsidR="00987D8C" w:rsidRDefault="00987D8C" w:rsidP="00987D8C">
      <w:pPr>
        <w:pStyle w:val="Heading2"/>
        <w:rPr>
          <w:lang w:val="en-US"/>
        </w:rPr>
      </w:pPr>
      <w:r w:rsidRPr="00987D8C">
        <w:rPr>
          <w:lang w:val="en-US"/>
        </w:rPr>
        <w:t>IDM.AA.00050 Support for Potential Requirements for Secret Storages</w:t>
      </w:r>
    </w:p>
    <w:p w14:paraId="20254F61" w14:textId="7E5DBD2D" w:rsidR="00987D8C" w:rsidRDefault="00987D8C" w:rsidP="00987D8C">
      <w:pPr>
        <w:rPr>
          <w:lang w:val="en-US"/>
        </w:rPr>
      </w:pPr>
      <w:r w:rsidRPr="00987D8C">
        <w:rPr>
          <w:lang w:val="en-US"/>
        </w:rPr>
        <w:t>Devices that hold cryptographic information and perform cryptographic functions MUST be compliant with the standard PKCS #11. Moreover, the products MUST be potentially eligible for a [FIPS-140-2] or ETSI/Common Criteria certification with the minimum-security level necessary to operate securely in the Gaia-X ecosystem. Security Levels in FIPS-140-2 range from 1 to 4. Current HSM Cloud Service offerings (AWS, Azure, GCP) are Level 3.</w:t>
      </w:r>
    </w:p>
    <w:p w14:paraId="6D2F5C4F" w14:textId="7573C7ED" w:rsidR="00451239" w:rsidRPr="00987D8C" w:rsidRDefault="00451239" w:rsidP="00987D8C">
      <w:pPr>
        <w:rPr>
          <w:lang w:val="en-US"/>
        </w:rPr>
      </w:pPr>
      <w:r w:rsidRPr="00451239">
        <w:rPr>
          <w:lang w:val="en-US"/>
        </w:rPr>
        <w:sym w:font="Wingdings" w:char="F0E8"/>
      </w:r>
      <w:r>
        <w:rPr>
          <w:lang w:val="en-US"/>
        </w:rPr>
        <w:t xml:space="preserve"> </w:t>
      </w:r>
      <w:r w:rsidRPr="00451239">
        <w:rPr>
          <w:b/>
          <w:bCs/>
          <w:lang w:val="en-US"/>
        </w:rPr>
        <w:t>needs to be discussed with eco</w:t>
      </w:r>
    </w:p>
    <w:p w14:paraId="7B2A2B71" w14:textId="51755E60" w:rsidR="00987D8C" w:rsidRDefault="00987D8C" w:rsidP="00987D8C">
      <w:pPr>
        <w:pStyle w:val="Heading2"/>
        <w:rPr>
          <w:lang w:val="en-US"/>
        </w:rPr>
      </w:pPr>
      <w:r w:rsidRPr="00987D8C">
        <w:rPr>
          <w:lang w:val="en-US"/>
        </w:rPr>
        <w:t>IDM.AA.00052 Special Availability and Scalability Requirements for Secret Storage Components</w:t>
      </w:r>
    </w:p>
    <w:p w14:paraId="1EB27AD8" w14:textId="75C9B4B3" w:rsidR="00987D8C" w:rsidRPr="0003645A" w:rsidRDefault="00987D8C" w:rsidP="00987D8C">
      <w:pPr>
        <w:rPr>
          <w:lang w:val="en-US"/>
        </w:rPr>
      </w:pPr>
      <w:commentRangeStart w:id="37"/>
      <w:commentRangeStart w:id="38"/>
      <w:commentRangeStart w:id="39"/>
      <w:r w:rsidRPr="00987D8C">
        <w:rPr>
          <w:lang w:val="en-US"/>
        </w:rPr>
        <w:t>Secret Storage components play a central role in storage, encryption, and digital signing in the Gaia-X ecosystem, thus they can become a single point of failure for a Gaia-X participant, for example an organization. Therefore, methods and procedures to ensure the availability and scalability of the Secret Storage functionality MUST be implemented.</w:t>
      </w:r>
      <w:commentRangeEnd w:id="37"/>
      <w:r w:rsidR="008063A2">
        <w:rPr>
          <w:rStyle w:val="CommentReference"/>
        </w:rPr>
        <w:commentReference w:id="37"/>
      </w:r>
      <w:commentRangeEnd w:id="38"/>
      <w:r w:rsidR="00987CE7">
        <w:rPr>
          <w:rStyle w:val="CommentReference"/>
        </w:rPr>
        <w:commentReference w:id="38"/>
      </w:r>
      <w:commentRangeEnd w:id="39"/>
      <w:r w:rsidR="002C55E4">
        <w:rPr>
          <w:rStyle w:val="CommentReference"/>
        </w:rPr>
        <w:commentReference w:id="39"/>
      </w:r>
    </w:p>
    <w:p w14:paraId="56261C8E" w14:textId="32B917FE" w:rsidR="00451239" w:rsidRDefault="00451239" w:rsidP="00987D8C">
      <w:pPr>
        <w:rPr>
          <w:lang w:val="en-US"/>
        </w:rPr>
      </w:pPr>
      <w:r w:rsidRPr="00451239">
        <w:rPr>
          <w:lang w:val="en-US"/>
        </w:rPr>
        <w:lastRenderedPageBreak/>
        <w:sym w:font="Wingdings" w:char="F0E8"/>
      </w:r>
      <w:r>
        <w:rPr>
          <w:lang w:val="en-US"/>
        </w:rPr>
        <w:t xml:space="preserve"> </w:t>
      </w:r>
      <w:r w:rsidRPr="00451239">
        <w:rPr>
          <w:b/>
          <w:bCs/>
          <w:lang w:val="en-US"/>
        </w:rPr>
        <w:t>needs to be discussed with eco</w:t>
      </w:r>
    </w:p>
    <w:p w14:paraId="265D6BEB" w14:textId="6901E44B" w:rsidR="00987D8C" w:rsidRDefault="00987D8C" w:rsidP="00987D8C">
      <w:pPr>
        <w:rPr>
          <w:lang w:val="en-US"/>
        </w:rPr>
      </w:pPr>
    </w:p>
    <w:p w14:paraId="08A00DDB" w14:textId="45C20FC0" w:rsidR="00987D8C" w:rsidRDefault="00987D8C" w:rsidP="00987D8C">
      <w:pPr>
        <w:pStyle w:val="Heading1"/>
        <w:rPr>
          <w:lang w:val="en-US"/>
        </w:rPr>
      </w:pPr>
      <w:r w:rsidRPr="00987D8C">
        <w:rPr>
          <w:lang w:val="en-US"/>
        </w:rPr>
        <w:t>Specification of non-functional Requirements</w:t>
      </w:r>
      <w:r>
        <w:rPr>
          <w:lang w:val="en-US"/>
        </w:rPr>
        <w:t xml:space="preserve"> </w:t>
      </w:r>
      <w:r w:rsidRPr="00987D8C">
        <w:rPr>
          <w:lang w:val="en-US"/>
        </w:rPr>
        <w:t>for</w:t>
      </w:r>
      <w:r>
        <w:rPr>
          <w:lang w:val="en-US"/>
        </w:rPr>
        <w:t xml:space="preserve"> </w:t>
      </w:r>
      <w:r w:rsidRPr="00987D8C">
        <w:rPr>
          <w:lang w:val="en-US"/>
        </w:rPr>
        <w:t>Gaia-X Federation Services</w:t>
      </w:r>
      <w:r>
        <w:rPr>
          <w:lang w:val="en-US"/>
        </w:rPr>
        <w:t xml:space="preserve"> </w:t>
      </w:r>
      <w:r w:rsidRPr="00987D8C">
        <w:rPr>
          <w:lang w:val="en-US"/>
        </w:rPr>
        <w:t>Security and Privacy by</w:t>
      </w:r>
      <w:r>
        <w:rPr>
          <w:lang w:val="en-US"/>
        </w:rPr>
        <w:t xml:space="preserve"> </w:t>
      </w:r>
      <w:r w:rsidRPr="00987D8C">
        <w:rPr>
          <w:lang w:val="en-US"/>
        </w:rPr>
        <w:t xml:space="preserve">Design </w:t>
      </w:r>
      <w:proofErr w:type="gramStart"/>
      <w:r w:rsidRPr="00987D8C">
        <w:rPr>
          <w:lang w:val="en-US"/>
        </w:rPr>
        <w:t>NF.SPBD</w:t>
      </w:r>
      <w:proofErr w:type="gramEnd"/>
    </w:p>
    <w:p w14:paraId="40E3203A" w14:textId="27A57175" w:rsidR="00987D8C" w:rsidRDefault="005814F6" w:rsidP="00987D8C">
      <w:pPr>
        <w:rPr>
          <w:lang w:val="en-US"/>
        </w:rPr>
      </w:pPr>
      <w:r>
        <w:rPr>
          <w:lang w:val="en-US"/>
        </w:rPr>
        <w:t xml:space="preserve"> </w:t>
      </w:r>
      <w:r w:rsidR="00987D8C">
        <w:rPr>
          <w:lang w:val="en-US"/>
        </w:rPr>
        <w:t>(</w:t>
      </w:r>
      <w:bookmarkStart w:id="40" w:name="_Hlk100831667"/>
      <w:r w:rsidR="00987D8C" w:rsidRPr="00987D8C">
        <w:rPr>
          <w:lang w:val="en-US"/>
        </w:rPr>
        <w:t>GXFS_Nonfunctional_Requirements_SPBD.pdf</w:t>
      </w:r>
      <w:bookmarkEnd w:id="40"/>
      <w:r w:rsidR="00987D8C">
        <w:rPr>
          <w:lang w:val="en-US"/>
        </w:rPr>
        <w:t>)</w:t>
      </w:r>
    </w:p>
    <w:p w14:paraId="0C34977E" w14:textId="77777777" w:rsidR="00704ED2" w:rsidRPr="00BC041B" w:rsidRDefault="00704ED2" w:rsidP="00704ED2">
      <w:pPr>
        <w:pStyle w:val="Heading2"/>
        <w:rPr>
          <w:lang w:val="en-US"/>
        </w:rPr>
      </w:pPr>
      <w:r w:rsidRPr="00BC041B">
        <w:rPr>
          <w:lang w:val="en-US"/>
        </w:rPr>
        <w:t xml:space="preserve">2.1 Assets </w:t>
      </w:r>
    </w:p>
    <w:p w14:paraId="16F23CCD" w14:textId="63A5572D" w:rsidR="00987D8C" w:rsidRPr="00BC041B" w:rsidRDefault="00704ED2" w:rsidP="00704ED2">
      <w:pPr>
        <w:pStyle w:val="Heading3"/>
        <w:rPr>
          <w:lang w:val="en-US"/>
        </w:rPr>
      </w:pPr>
      <w:r w:rsidRPr="00BC041B">
        <w:rPr>
          <w:lang w:val="en-US"/>
        </w:rPr>
        <w:t>2.1.1 Identity &amp; Trust-Related Assets</w:t>
      </w:r>
    </w:p>
    <w:p w14:paraId="147271E7" w14:textId="77777777" w:rsidR="00704ED2" w:rsidRPr="00704ED2" w:rsidRDefault="00704ED2" w:rsidP="00704ED2">
      <w:pPr>
        <w:pStyle w:val="Default"/>
        <w:rPr>
          <w:sz w:val="22"/>
          <w:szCs w:val="22"/>
          <w:lang w:val="en-US"/>
        </w:rPr>
      </w:pPr>
      <w:r w:rsidRPr="00704ED2">
        <w:rPr>
          <w:b/>
          <w:bCs/>
          <w:sz w:val="22"/>
          <w:szCs w:val="22"/>
          <w:lang w:val="en-US"/>
        </w:rPr>
        <w:t xml:space="preserve">Identities </w:t>
      </w:r>
    </w:p>
    <w:p w14:paraId="590E4D30" w14:textId="058855EE" w:rsidR="00704ED2" w:rsidRPr="00704ED2" w:rsidRDefault="00704ED2" w:rsidP="00704ED2">
      <w:pPr>
        <w:rPr>
          <w:lang w:val="en-US"/>
        </w:rPr>
      </w:pPr>
      <w:r w:rsidRPr="00704ED2">
        <w:rPr>
          <w:lang w:val="en-US"/>
        </w:rPr>
        <w:t xml:space="preserve">Identities are the basis for verifying the authenticity of Gaia-X entities. Identities may contain high-sensitive data, </w:t>
      </w:r>
      <w:proofErr w:type="gramStart"/>
      <w:r w:rsidRPr="00704ED2">
        <w:rPr>
          <w:lang w:val="en-US"/>
        </w:rPr>
        <w:t>e.g.</w:t>
      </w:r>
      <w:proofErr w:type="gramEnd"/>
      <w:r w:rsidRPr="00704ED2">
        <w:rPr>
          <w:lang w:val="en-US"/>
        </w:rPr>
        <w:t xml:space="preserve"> in case of natural or legal persons, personal data such as addresses or birthdates. According to GDPR, this information is confidential, and the Federation Services </w:t>
      </w:r>
      <w:proofErr w:type="gramStart"/>
      <w:r w:rsidRPr="00704ED2">
        <w:rPr>
          <w:lang w:val="en-US"/>
        </w:rPr>
        <w:t>have to</w:t>
      </w:r>
      <w:proofErr w:type="gramEnd"/>
      <w:r w:rsidRPr="00704ED2">
        <w:rPr>
          <w:lang w:val="en-US"/>
        </w:rPr>
        <w:t xml:space="preserve"> ensure, that they are not modified in an unauthorized and inexplicable way.</w:t>
      </w:r>
    </w:p>
    <w:p w14:paraId="13C17EE1" w14:textId="77777777" w:rsidR="00704ED2" w:rsidRPr="00704ED2" w:rsidRDefault="00704ED2" w:rsidP="00704ED2">
      <w:pPr>
        <w:pStyle w:val="Default"/>
        <w:rPr>
          <w:sz w:val="22"/>
          <w:szCs w:val="22"/>
          <w:lang w:val="en-US"/>
        </w:rPr>
      </w:pPr>
      <w:commentRangeStart w:id="41"/>
      <w:r w:rsidRPr="00704ED2">
        <w:rPr>
          <w:b/>
          <w:bCs/>
          <w:sz w:val="22"/>
          <w:szCs w:val="22"/>
          <w:lang w:val="en-US"/>
        </w:rPr>
        <w:t xml:space="preserve">Verified (Digital) and Analogues Credentials </w:t>
      </w:r>
      <w:commentRangeEnd w:id="41"/>
      <w:r w:rsidR="0003645A">
        <w:rPr>
          <w:rStyle w:val="CommentReference"/>
          <w:rFonts w:asciiTheme="minorHAnsi" w:hAnsiTheme="minorHAnsi" w:cstheme="minorBidi"/>
          <w:color w:val="auto"/>
        </w:rPr>
        <w:commentReference w:id="41"/>
      </w:r>
    </w:p>
    <w:p w14:paraId="77994337" w14:textId="6FAE1F4A" w:rsidR="00704ED2" w:rsidRDefault="00704ED2" w:rsidP="00704ED2">
      <w:pPr>
        <w:rPr>
          <w:lang w:val="en-US"/>
        </w:rPr>
      </w:pPr>
      <w:r w:rsidRPr="00704ED2">
        <w:rPr>
          <w:lang w:val="en-US"/>
        </w:rPr>
        <w:t xml:space="preserve">Gaia-X entities use credentials for authentication and authorization purposes. </w:t>
      </w:r>
      <w:proofErr w:type="gramStart"/>
      <w:r w:rsidRPr="00704ED2">
        <w:rPr>
          <w:lang w:val="en-US"/>
        </w:rPr>
        <w:t>Similar to</w:t>
      </w:r>
      <w:proofErr w:type="gramEnd"/>
      <w:r w:rsidRPr="00704ED2">
        <w:rPr>
          <w:lang w:val="en-US"/>
        </w:rPr>
        <w:t xml:space="preserve"> identities, credentials regardless of their nature (digital or analogues) may contain sensitive data, too. For example, both a digital diploma issued by a university as well as a printed copy of a driving </w:t>
      </w:r>
      <w:proofErr w:type="spellStart"/>
      <w:r w:rsidRPr="00704ED2">
        <w:rPr>
          <w:lang w:val="en-US"/>
        </w:rPr>
        <w:t>licence</w:t>
      </w:r>
      <w:proofErr w:type="spellEnd"/>
      <w:r w:rsidRPr="00704ED2">
        <w:rPr>
          <w:lang w:val="en-US"/>
        </w:rPr>
        <w:t xml:space="preserve"> contain information about birthdate and age, which must not be publicly readable. Hence, Federation Services </w:t>
      </w:r>
      <w:proofErr w:type="gramStart"/>
      <w:r w:rsidRPr="00704ED2">
        <w:rPr>
          <w:lang w:val="en-US"/>
        </w:rPr>
        <w:t>have to</w:t>
      </w:r>
      <w:proofErr w:type="gramEnd"/>
      <w:r w:rsidRPr="00704ED2">
        <w:rPr>
          <w:lang w:val="en-US"/>
        </w:rPr>
        <w:t xml:space="preserve"> accomplish confidentiality, integrity and non-repudiation with respect to analogue and digital credentials.</w:t>
      </w:r>
    </w:p>
    <w:p w14:paraId="2356C362" w14:textId="77777777" w:rsidR="00704ED2" w:rsidRPr="00704ED2" w:rsidRDefault="00704ED2" w:rsidP="00704ED2">
      <w:pPr>
        <w:pStyle w:val="Default"/>
        <w:rPr>
          <w:sz w:val="22"/>
          <w:szCs w:val="22"/>
          <w:lang w:val="en-US"/>
        </w:rPr>
      </w:pPr>
      <w:commentRangeStart w:id="42"/>
      <w:r w:rsidRPr="00704ED2">
        <w:rPr>
          <w:b/>
          <w:bCs/>
          <w:sz w:val="22"/>
          <w:szCs w:val="22"/>
          <w:lang w:val="en-US"/>
        </w:rPr>
        <w:t xml:space="preserve">Access Policies </w:t>
      </w:r>
      <w:commentRangeEnd w:id="42"/>
      <w:r w:rsidR="0003645A">
        <w:rPr>
          <w:rStyle w:val="CommentReference"/>
          <w:rFonts w:asciiTheme="minorHAnsi" w:hAnsiTheme="minorHAnsi" w:cstheme="minorBidi"/>
          <w:color w:val="auto"/>
        </w:rPr>
        <w:commentReference w:id="42"/>
      </w:r>
    </w:p>
    <w:p w14:paraId="529252F4" w14:textId="77777777" w:rsidR="00704ED2" w:rsidRPr="00704ED2" w:rsidRDefault="00704ED2" w:rsidP="00704ED2">
      <w:pPr>
        <w:pStyle w:val="Default"/>
        <w:rPr>
          <w:sz w:val="22"/>
          <w:szCs w:val="22"/>
          <w:lang w:val="en-US"/>
        </w:rPr>
      </w:pPr>
      <w:r w:rsidRPr="00704ED2">
        <w:rPr>
          <w:sz w:val="22"/>
          <w:szCs w:val="22"/>
          <w:lang w:val="en-US"/>
        </w:rPr>
        <w:t xml:space="preserve">Each technical component will provide an API to communicate with. Whereas some API functions are available to all Gaia-X entities, there will be functions which are limited to a restricted set of roles. </w:t>
      </w:r>
      <w:proofErr w:type="gramStart"/>
      <w:r w:rsidRPr="00704ED2">
        <w:rPr>
          <w:sz w:val="22"/>
          <w:szCs w:val="22"/>
          <w:lang w:val="en-US"/>
        </w:rPr>
        <w:t>E.g.</w:t>
      </w:r>
      <w:proofErr w:type="gramEnd"/>
      <w:r w:rsidRPr="00704ED2">
        <w:rPr>
          <w:sz w:val="22"/>
          <w:szCs w:val="22"/>
          <w:lang w:val="en-US"/>
        </w:rPr>
        <w:t xml:space="preserve"> a service’s </w:t>
      </w:r>
      <w:proofErr w:type="spellStart"/>
      <w:r w:rsidRPr="00704ED2">
        <w:rPr>
          <w:sz w:val="22"/>
          <w:szCs w:val="22"/>
          <w:lang w:val="en-US"/>
        </w:rPr>
        <w:t>self description</w:t>
      </w:r>
      <w:proofErr w:type="spellEnd"/>
      <w:r w:rsidRPr="00704ED2">
        <w:rPr>
          <w:sz w:val="22"/>
          <w:szCs w:val="22"/>
          <w:lang w:val="en-US"/>
        </w:rPr>
        <w:t xml:space="preserve"> must only be published, modified and deleted by the owner of the appropriate service. Access policies define which role is allowed to perform which operation on a Federation Service. And each Federation Service </w:t>
      </w:r>
      <w:proofErr w:type="gramStart"/>
      <w:r w:rsidRPr="00704ED2">
        <w:rPr>
          <w:sz w:val="22"/>
          <w:szCs w:val="22"/>
          <w:lang w:val="en-US"/>
        </w:rPr>
        <w:t>has to</w:t>
      </w:r>
      <w:proofErr w:type="gramEnd"/>
      <w:r w:rsidRPr="00704ED2">
        <w:rPr>
          <w:sz w:val="22"/>
          <w:szCs w:val="22"/>
          <w:lang w:val="en-US"/>
        </w:rPr>
        <w:t xml:space="preserve"> have access policies. </w:t>
      </w:r>
    </w:p>
    <w:p w14:paraId="05F33CCB" w14:textId="59CF9EF3" w:rsidR="00704ED2" w:rsidRDefault="00704ED2" w:rsidP="00704ED2">
      <w:pPr>
        <w:rPr>
          <w:lang w:val="en-US"/>
        </w:rPr>
      </w:pPr>
      <w:r w:rsidRPr="00704ED2">
        <w:rPr>
          <w:lang w:val="en-US"/>
        </w:rPr>
        <w:t xml:space="preserve">Access policies </w:t>
      </w:r>
      <w:proofErr w:type="gramStart"/>
      <w:r w:rsidRPr="00704ED2">
        <w:rPr>
          <w:lang w:val="en-US"/>
        </w:rPr>
        <w:t>have to</w:t>
      </w:r>
      <w:proofErr w:type="gramEnd"/>
      <w:r w:rsidRPr="00704ED2">
        <w:rPr>
          <w:lang w:val="en-US"/>
        </w:rPr>
        <w:t xml:space="preserve"> ensure integrity as well as non-repudiation as they are an important part of access control mechanisms. However, there is no need for confidentiality as long as they do not link any identity information, but </w:t>
      </w:r>
      <w:proofErr w:type="gramStart"/>
      <w:r w:rsidRPr="00704ED2">
        <w:rPr>
          <w:lang w:val="en-US"/>
        </w:rPr>
        <w:t>e.g.</w:t>
      </w:r>
      <w:proofErr w:type="gramEnd"/>
      <w:r w:rsidRPr="00704ED2">
        <w:rPr>
          <w:lang w:val="en-US"/>
        </w:rPr>
        <w:t xml:space="preserve"> just roles.</w:t>
      </w:r>
    </w:p>
    <w:p w14:paraId="0D11A447" w14:textId="78D7DCA8" w:rsidR="008737EE" w:rsidRDefault="008737EE" w:rsidP="00704ED2">
      <w:pPr>
        <w:rPr>
          <w:lang w:val="en-US"/>
        </w:rPr>
      </w:pPr>
    </w:p>
    <w:p w14:paraId="0C3900F6" w14:textId="3520C443" w:rsidR="008737EE" w:rsidRDefault="008737EE" w:rsidP="00704ED2">
      <w:pPr>
        <w:rPr>
          <w:lang w:val="en-US"/>
        </w:rPr>
      </w:pPr>
    </w:p>
    <w:p w14:paraId="45161E40" w14:textId="7C9343E7" w:rsidR="00E94C7A" w:rsidRDefault="00E94C7A" w:rsidP="00704ED2">
      <w:pPr>
        <w:rPr>
          <w:lang w:val="en-US"/>
        </w:rPr>
      </w:pPr>
    </w:p>
    <w:p w14:paraId="38A10023" w14:textId="77777777" w:rsidR="00E94C7A" w:rsidRDefault="00E94C7A" w:rsidP="00704ED2">
      <w:pPr>
        <w:rPr>
          <w:lang w:val="en-US"/>
        </w:rPr>
      </w:pPr>
    </w:p>
    <w:p w14:paraId="6BDAE29D" w14:textId="483FFCBC" w:rsidR="008737EE" w:rsidRPr="00704ED2" w:rsidRDefault="008737EE" w:rsidP="008737EE">
      <w:pPr>
        <w:pStyle w:val="Heading2"/>
        <w:rPr>
          <w:lang w:val="en-US"/>
        </w:rPr>
      </w:pPr>
      <w:r>
        <w:t>2.2 Assurance Level</w:t>
      </w:r>
    </w:p>
    <w:p w14:paraId="1E60C9AF" w14:textId="2A82F1A6" w:rsidR="00EF10BF" w:rsidRPr="00EF10BF" w:rsidRDefault="00EF10BF" w:rsidP="00EF10BF">
      <w:pPr>
        <w:pStyle w:val="Heading3"/>
        <w:rPr>
          <w:lang w:val="en-US"/>
        </w:rPr>
      </w:pPr>
      <w:proofErr w:type="spellStart"/>
      <w:r>
        <w:t>Protection</w:t>
      </w:r>
      <w:proofErr w:type="spellEnd"/>
      <w:r>
        <w:t xml:space="preserve"> Profile</w:t>
      </w:r>
    </w:p>
    <w:tbl>
      <w:tblPr>
        <w:tblW w:w="9316"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329"/>
        <w:gridCol w:w="2329"/>
        <w:gridCol w:w="2329"/>
        <w:gridCol w:w="2329"/>
      </w:tblGrid>
      <w:tr w:rsidR="005814F6" w:rsidRPr="005814F6" w14:paraId="5744D851" w14:textId="77777777" w:rsidTr="00704ED2">
        <w:trPr>
          <w:trHeight w:val="110"/>
        </w:trPr>
        <w:tc>
          <w:tcPr>
            <w:tcW w:w="2329" w:type="dxa"/>
          </w:tcPr>
          <w:p w14:paraId="114097E5" w14:textId="77777777" w:rsidR="005814F6" w:rsidRPr="005814F6" w:rsidRDefault="005814F6" w:rsidP="005814F6">
            <w:pPr>
              <w:autoSpaceDE w:val="0"/>
              <w:autoSpaceDN w:val="0"/>
              <w:adjustRightInd w:val="0"/>
              <w:spacing w:after="0" w:line="240" w:lineRule="auto"/>
              <w:rPr>
                <w:rFonts w:ascii="Calibri" w:hAnsi="Calibri" w:cs="Calibri"/>
                <w:color w:val="000000"/>
              </w:rPr>
            </w:pPr>
            <w:r w:rsidRPr="005814F6">
              <w:rPr>
                <w:rFonts w:ascii="Calibri" w:hAnsi="Calibri" w:cs="Calibri"/>
                <w:color w:val="000000"/>
              </w:rPr>
              <w:t xml:space="preserve">Asset </w:t>
            </w:r>
          </w:p>
        </w:tc>
        <w:tc>
          <w:tcPr>
            <w:tcW w:w="2329" w:type="dxa"/>
          </w:tcPr>
          <w:p w14:paraId="760FE7FB" w14:textId="77777777" w:rsidR="005814F6" w:rsidRPr="005814F6" w:rsidRDefault="005814F6" w:rsidP="005814F6">
            <w:pPr>
              <w:autoSpaceDE w:val="0"/>
              <w:autoSpaceDN w:val="0"/>
              <w:adjustRightInd w:val="0"/>
              <w:spacing w:after="0" w:line="240" w:lineRule="auto"/>
              <w:rPr>
                <w:rFonts w:ascii="Calibri" w:hAnsi="Calibri" w:cs="Calibri"/>
                <w:color w:val="000000"/>
              </w:rPr>
            </w:pPr>
            <w:proofErr w:type="spellStart"/>
            <w:r w:rsidRPr="005814F6">
              <w:rPr>
                <w:rFonts w:ascii="Calibri" w:hAnsi="Calibri" w:cs="Calibri"/>
                <w:color w:val="000000"/>
              </w:rPr>
              <w:t>Confidentiality</w:t>
            </w:r>
            <w:proofErr w:type="spellEnd"/>
            <w:r w:rsidRPr="005814F6">
              <w:rPr>
                <w:rFonts w:ascii="Calibri" w:hAnsi="Calibri" w:cs="Calibri"/>
                <w:color w:val="000000"/>
              </w:rPr>
              <w:t xml:space="preserve"> </w:t>
            </w:r>
          </w:p>
        </w:tc>
        <w:tc>
          <w:tcPr>
            <w:tcW w:w="2329" w:type="dxa"/>
          </w:tcPr>
          <w:p w14:paraId="5B438670" w14:textId="77777777" w:rsidR="005814F6" w:rsidRPr="005814F6" w:rsidRDefault="005814F6" w:rsidP="005814F6">
            <w:pPr>
              <w:autoSpaceDE w:val="0"/>
              <w:autoSpaceDN w:val="0"/>
              <w:adjustRightInd w:val="0"/>
              <w:spacing w:after="0" w:line="240" w:lineRule="auto"/>
              <w:rPr>
                <w:rFonts w:ascii="Calibri" w:hAnsi="Calibri" w:cs="Calibri"/>
                <w:color w:val="000000"/>
              </w:rPr>
            </w:pPr>
            <w:r w:rsidRPr="005814F6">
              <w:rPr>
                <w:rFonts w:ascii="Calibri" w:hAnsi="Calibri" w:cs="Calibri"/>
                <w:color w:val="000000"/>
              </w:rPr>
              <w:t xml:space="preserve">Integrity </w:t>
            </w:r>
          </w:p>
        </w:tc>
        <w:tc>
          <w:tcPr>
            <w:tcW w:w="2329" w:type="dxa"/>
          </w:tcPr>
          <w:p w14:paraId="48895313" w14:textId="77777777" w:rsidR="005814F6" w:rsidRPr="005814F6" w:rsidRDefault="005814F6" w:rsidP="005814F6">
            <w:pPr>
              <w:autoSpaceDE w:val="0"/>
              <w:autoSpaceDN w:val="0"/>
              <w:adjustRightInd w:val="0"/>
              <w:spacing w:after="0" w:line="240" w:lineRule="auto"/>
              <w:rPr>
                <w:rFonts w:ascii="Calibri" w:hAnsi="Calibri" w:cs="Calibri"/>
                <w:color w:val="000000"/>
              </w:rPr>
            </w:pPr>
            <w:r w:rsidRPr="005814F6">
              <w:rPr>
                <w:rFonts w:ascii="Calibri" w:hAnsi="Calibri" w:cs="Calibri"/>
                <w:color w:val="000000"/>
              </w:rPr>
              <w:t xml:space="preserve">Non-Repudiation </w:t>
            </w:r>
          </w:p>
        </w:tc>
      </w:tr>
      <w:tr w:rsidR="005814F6" w:rsidRPr="005814F6" w14:paraId="158E1AAF" w14:textId="77777777" w:rsidTr="00704ED2">
        <w:trPr>
          <w:trHeight w:val="110"/>
        </w:trPr>
        <w:tc>
          <w:tcPr>
            <w:tcW w:w="2329" w:type="dxa"/>
          </w:tcPr>
          <w:p w14:paraId="072B8228" w14:textId="77777777" w:rsidR="005814F6" w:rsidRPr="005814F6" w:rsidRDefault="005814F6" w:rsidP="005814F6">
            <w:pPr>
              <w:autoSpaceDE w:val="0"/>
              <w:autoSpaceDN w:val="0"/>
              <w:adjustRightInd w:val="0"/>
              <w:spacing w:after="0" w:line="240" w:lineRule="auto"/>
              <w:rPr>
                <w:rFonts w:ascii="Calibri" w:hAnsi="Calibri" w:cs="Calibri"/>
                <w:color w:val="000000"/>
              </w:rPr>
            </w:pPr>
            <w:r w:rsidRPr="005814F6">
              <w:rPr>
                <w:rFonts w:ascii="Calibri" w:hAnsi="Calibri" w:cs="Calibri"/>
                <w:color w:val="000000"/>
              </w:rPr>
              <w:t xml:space="preserve">Identities </w:t>
            </w:r>
          </w:p>
        </w:tc>
        <w:tc>
          <w:tcPr>
            <w:tcW w:w="2329" w:type="dxa"/>
          </w:tcPr>
          <w:p w14:paraId="2B2CED22" w14:textId="4DB49AE0" w:rsidR="005814F6" w:rsidRPr="005814F6" w:rsidRDefault="005814F6" w:rsidP="00704ED2">
            <w:pPr>
              <w:autoSpaceDE w:val="0"/>
              <w:autoSpaceDN w:val="0"/>
              <w:adjustRightInd w:val="0"/>
              <w:spacing w:after="0" w:line="240" w:lineRule="auto"/>
              <w:jc w:val="center"/>
              <w:rPr>
                <w:rFonts w:ascii="Calibri" w:hAnsi="Calibri" w:cs="Calibri"/>
                <w:color w:val="000000"/>
              </w:rPr>
            </w:pPr>
            <w:r w:rsidRPr="005814F6">
              <w:rPr>
                <w:rFonts w:ascii="Calibri" w:hAnsi="Calibri" w:cs="Calibri"/>
                <w:color w:val="000000"/>
              </w:rPr>
              <w:t>x</w:t>
            </w:r>
          </w:p>
        </w:tc>
        <w:tc>
          <w:tcPr>
            <w:tcW w:w="2329" w:type="dxa"/>
          </w:tcPr>
          <w:p w14:paraId="7591F875" w14:textId="24A673FF" w:rsidR="005814F6" w:rsidRPr="005814F6" w:rsidRDefault="005814F6" w:rsidP="00704ED2">
            <w:pPr>
              <w:autoSpaceDE w:val="0"/>
              <w:autoSpaceDN w:val="0"/>
              <w:adjustRightInd w:val="0"/>
              <w:spacing w:after="0" w:line="240" w:lineRule="auto"/>
              <w:jc w:val="center"/>
              <w:rPr>
                <w:rFonts w:ascii="Calibri" w:hAnsi="Calibri" w:cs="Calibri"/>
                <w:color w:val="000000"/>
              </w:rPr>
            </w:pPr>
            <w:r w:rsidRPr="005814F6">
              <w:rPr>
                <w:rFonts w:ascii="Calibri" w:hAnsi="Calibri" w:cs="Calibri"/>
                <w:color w:val="000000"/>
              </w:rPr>
              <w:t>x</w:t>
            </w:r>
          </w:p>
        </w:tc>
        <w:tc>
          <w:tcPr>
            <w:tcW w:w="2329" w:type="dxa"/>
          </w:tcPr>
          <w:p w14:paraId="7BF588CD" w14:textId="20BCB157" w:rsidR="005814F6" w:rsidRPr="005814F6" w:rsidRDefault="005814F6" w:rsidP="00704ED2">
            <w:pPr>
              <w:autoSpaceDE w:val="0"/>
              <w:autoSpaceDN w:val="0"/>
              <w:adjustRightInd w:val="0"/>
              <w:spacing w:after="0" w:line="240" w:lineRule="auto"/>
              <w:jc w:val="center"/>
              <w:rPr>
                <w:rFonts w:ascii="Calibri" w:hAnsi="Calibri" w:cs="Calibri"/>
                <w:color w:val="000000"/>
              </w:rPr>
            </w:pPr>
            <w:r w:rsidRPr="005814F6">
              <w:rPr>
                <w:rFonts w:ascii="Calibri" w:hAnsi="Calibri" w:cs="Calibri"/>
                <w:color w:val="000000"/>
              </w:rPr>
              <w:t>x</w:t>
            </w:r>
          </w:p>
        </w:tc>
      </w:tr>
      <w:tr w:rsidR="005814F6" w:rsidRPr="005814F6" w14:paraId="3B340FE4" w14:textId="77777777" w:rsidTr="00704ED2">
        <w:trPr>
          <w:trHeight w:val="110"/>
        </w:trPr>
        <w:tc>
          <w:tcPr>
            <w:tcW w:w="2329" w:type="dxa"/>
          </w:tcPr>
          <w:p w14:paraId="07A268F2" w14:textId="77777777" w:rsidR="005814F6" w:rsidRPr="005814F6" w:rsidRDefault="005814F6" w:rsidP="005814F6">
            <w:pPr>
              <w:autoSpaceDE w:val="0"/>
              <w:autoSpaceDN w:val="0"/>
              <w:adjustRightInd w:val="0"/>
              <w:spacing w:after="0" w:line="240" w:lineRule="auto"/>
              <w:rPr>
                <w:rFonts w:ascii="Calibri" w:hAnsi="Calibri" w:cs="Calibri"/>
                <w:color w:val="000000"/>
              </w:rPr>
            </w:pPr>
            <w:proofErr w:type="spellStart"/>
            <w:r w:rsidRPr="005814F6">
              <w:rPr>
                <w:rFonts w:ascii="Calibri" w:hAnsi="Calibri" w:cs="Calibri"/>
                <w:color w:val="000000"/>
              </w:rPr>
              <w:t>Verified</w:t>
            </w:r>
            <w:proofErr w:type="spellEnd"/>
            <w:r w:rsidRPr="005814F6">
              <w:rPr>
                <w:rFonts w:ascii="Calibri" w:hAnsi="Calibri" w:cs="Calibri"/>
                <w:color w:val="000000"/>
              </w:rPr>
              <w:t xml:space="preserve"> </w:t>
            </w:r>
            <w:proofErr w:type="spellStart"/>
            <w:r w:rsidRPr="005814F6">
              <w:rPr>
                <w:rFonts w:ascii="Calibri" w:hAnsi="Calibri" w:cs="Calibri"/>
                <w:color w:val="000000"/>
              </w:rPr>
              <w:t>Credentials</w:t>
            </w:r>
            <w:proofErr w:type="spellEnd"/>
            <w:r w:rsidRPr="005814F6">
              <w:rPr>
                <w:rFonts w:ascii="Calibri" w:hAnsi="Calibri" w:cs="Calibri"/>
                <w:color w:val="000000"/>
              </w:rPr>
              <w:t xml:space="preserve"> </w:t>
            </w:r>
          </w:p>
        </w:tc>
        <w:tc>
          <w:tcPr>
            <w:tcW w:w="2329" w:type="dxa"/>
          </w:tcPr>
          <w:p w14:paraId="7CA0B652" w14:textId="01EC16D3" w:rsidR="005814F6" w:rsidRPr="005814F6" w:rsidRDefault="005814F6" w:rsidP="00704ED2">
            <w:pPr>
              <w:autoSpaceDE w:val="0"/>
              <w:autoSpaceDN w:val="0"/>
              <w:adjustRightInd w:val="0"/>
              <w:spacing w:after="0" w:line="240" w:lineRule="auto"/>
              <w:jc w:val="center"/>
              <w:rPr>
                <w:rFonts w:ascii="Calibri" w:hAnsi="Calibri" w:cs="Calibri"/>
                <w:color w:val="000000"/>
              </w:rPr>
            </w:pPr>
            <w:r w:rsidRPr="005814F6">
              <w:rPr>
                <w:rFonts w:ascii="Calibri" w:hAnsi="Calibri" w:cs="Calibri"/>
                <w:color w:val="000000"/>
              </w:rPr>
              <w:t>x</w:t>
            </w:r>
          </w:p>
        </w:tc>
        <w:tc>
          <w:tcPr>
            <w:tcW w:w="2329" w:type="dxa"/>
          </w:tcPr>
          <w:p w14:paraId="3C7F60A6" w14:textId="59344350" w:rsidR="005814F6" w:rsidRPr="005814F6" w:rsidRDefault="005814F6" w:rsidP="00704ED2">
            <w:pPr>
              <w:autoSpaceDE w:val="0"/>
              <w:autoSpaceDN w:val="0"/>
              <w:adjustRightInd w:val="0"/>
              <w:spacing w:after="0" w:line="240" w:lineRule="auto"/>
              <w:jc w:val="center"/>
              <w:rPr>
                <w:rFonts w:ascii="Calibri" w:hAnsi="Calibri" w:cs="Calibri"/>
                <w:color w:val="000000"/>
              </w:rPr>
            </w:pPr>
            <w:r w:rsidRPr="005814F6">
              <w:rPr>
                <w:rFonts w:ascii="Calibri" w:hAnsi="Calibri" w:cs="Calibri"/>
                <w:color w:val="000000"/>
              </w:rPr>
              <w:t>x</w:t>
            </w:r>
          </w:p>
        </w:tc>
        <w:tc>
          <w:tcPr>
            <w:tcW w:w="2329" w:type="dxa"/>
          </w:tcPr>
          <w:p w14:paraId="7DAB99B1" w14:textId="450749C7" w:rsidR="005814F6" w:rsidRPr="005814F6" w:rsidRDefault="005814F6" w:rsidP="00704ED2">
            <w:pPr>
              <w:autoSpaceDE w:val="0"/>
              <w:autoSpaceDN w:val="0"/>
              <w:adjustRightInd w:val="0"/>
              <w:spacing w:after="0" w:line="240" w:lineRule="auto"/>
              <w:jc w:val="center"/>
              <w:rPr>
                <w:rFonts w:ascii="Calibri" w:hAnsi="Calibri" w:cs="Calibri"/>
                <w:color w:val="000000"/>
              </w:rPr>
            </w:pPr>
            <w:r w:rsidRPr="005814F6">
              <w:rPr>
                <w:rFonts w:ascii="Calibri" w:hAnsi="Calibri" w:cs="Calibri"/>
                <w:color w:val="000000"/>
              </w:rPr>
              <w:t>x</w:t>
            </w:r>
          </w:p>
        </w:tc>
      </w:tr>
      <w:tr w:rsidR="005814F6" w:rsidRPr="005814F6" w14:paraId="0D8FA4EF" w14:textId="77777777" w:rsidTr="00704ED2">
        <w:trPr>
          <w:trHeight w:val="110"/>
        </w:trPr>
        <w:tc>
          <w:tcPr>
            <w:tcW w:w="2329" w:type="dxa"/>
          </w:tcPr>
          <w:p w14:paraId="57526994" w14:textId="6F00C84B" w:rsidR="005814F6" w:rsidRPr="005814F6" w:rsidRDefault="00704ED2" w:rsidP="005814F6">
            <w:pPr>
              <w:autoSpaceDE w:val="0"/>
              <w:autoSpaceDN w:val="0"/>
              <w:adjustRightInd w:val="0"/>
              <w:spacing w:after="0" w:line="240" w:lineRule="auto"/>
              <w:rPr>
                <w:rFonts w:ascii="Calibri" w:hAnsi="Calibri" w:cs="Calibri"/>
                <w:color w:val="000000"/>
              </w:rPr>
            </w:pPr>
            <w:r w:rsidRPr="005814F6">
              <w:rPr>
                <w:rFonts w:ascii="Calibri" w:hAnsi="Calibri" w:cs="Calibri"/>
                <w:color w:val="000000"/>
              </w:rPr>
              <w:t xml:space="preserve">Access </w:t>
            </w:r>
            <w:proofErr w:type="spellStart"/>
            <w:r w:rsidRPr="005814F6">
              <w:rPr>
                <w:rFonts w:ascii="Calibri" w:hAnsi="Calibri" w:cs="Calibri"/>
                <w:color w:val="000000"/>
              </w:rPr>
              <w:t>Policies</w:t>
            </w:r>
            <w:proofErr w:type="spellEnd"/>
          </w:p>
        </w:tc>
        <w:tc>
          <w:tcPr>
            <w:tcW w:w="2329" w:type="dxa"/>
          </w:tcPr>
          <w:p w14:paraId="0FA9451C" w14:textId="2215D190" w:rsidR="005814F6" w:rsidRPr="005814F6" w:rsidRDefault="005814F6" w:rsidP="00704ED2">
            <w:pPr>
              <w:autoSpaceDE w:val="0"/>
              <w:autoSpaceDN w:val="0"/>
              <w:adjustRightInd w:val="0"/>
              <w:spacing w:after="0" w:line="240" w:lineRule="auto"/>
              <w:jc w:val="center"/>
              <w:rPr>
                <w:rFonts w:ascii="Calibri" w:hAnsi="Calibri" w:cs="Calibri"/>
                <w:color w:val="000000"/>
              </w:rPr>
            </w:pPr>
          </w:p>
        </w:tc>
        <w:tc>
          <w:tcPr>
            <w:tcW w:w="2329" w:type="dxa"/>
          </w:tcPr>
          <w:p w14:paraId="6BCCFDB0" w14:textId="597879DE" w:rsidR="005814F6" w:rsidRPr="005814F6" w:rsidRDefault="005814F6" w:rsidP="00704ED2">
            <w:pPr>
              <w:autoSpaceDE w:val="0"/>
              <w:autoSpaceDN w:val="0"/>
              <w:adjustRightInd w:val="0"/>
              <w:spacing w:after="0" w:line="240" w:lineRule="auto"/>
              <w:jc w:val="center"/>
              <w:rPr>
                <w:rFonts w:ascii="Calibri" w:hAnsi="Calibri" w:cs="Calibri"/>
                <w:color w:val="000000"/>
              </w:rPr>
            </w:pPr>
            <w:r w:rsidRPr="005814F6">
              <w:rPr>
                <w:rFonts w:ascii="Calibri" w:hAnsi="Calibri" w:cs="Calibri"/>
                <w:color w:val="000000"/>
              </w:rPr>
              <w:t>x</w:t>
            </w:r>
          </w:p>
        </w:tc>
        <w:tc>
          <w:tcPr>
            <w:tcW w:w="2329" w:type="dxa"/>
          </w:tcPr>
          <w:p w14:paraId="322D43D2" w14:textId="7DE820F9" w:rsidR="005814F6" w:rsidRPr="005814F6" w:rsidRDefault="005814F6" w:rsidP="00704ED2">
            <w:pPr>
              <w:autoSpaceDE w:val="0"/>
              <w:autoSpaceDN w:val="0"/>
              <w:adjustRightInd w:val="0"/>
              <w:spacing w:after="0" w:line="240" w:lineRule="auto"/>
              <w:jc w:val="center"/>
              <w:rPr>
                <w:rFonts w:ascii="Calibri" w:hAnsi="Calibri" w:cs="Calibri"/>
                <w:color w:val="000000"/>
              </w:rPr>
            </w:pPr>
            <w:r w:rsidRPr="005814F6">
              <w:rPr>
                <w:rFonts w:ascii="Calibri" w:hAnsi="Calibri" w:cs="Calibri"/>
                <w:color w:val="000000"/>
              </w:rPr>
              <w:t>x</w:t>
            </w:r>
          </w:p>
        </w:tc>
      </w:tr>
    </w:tbl>
    <w:p w14:paraId="15777EBE" w14:textId="4067A03E" w:rsidR="00EF10BF" w:rsidRDefault="00EF10BF" w:rsidP="00987D8C">
      <w:pPr>
        <w:rPr>
          <w:lang w:val="en-US"/>
        </w:rPr>
      </w:pPr>
      <w:r>
        <w:fldChar w:fldCharType="begin"/>
      </w:r>
      <w:r w:rsidRPr="00EF10BF">
        <w:rPr>
          <w:lang w:val="en-US"/>
        </w:rPr>
        <w:instrText xml:space="preserve"> SEQ Tabelle \* ARABIC </w:instrText>
      </w:r>
      <w:r>
        <w:fldChar w:fldCharType="separate"/>
      </w:r>
      <w:r w:rsidR="007C672B">
        <w:rPr>
          <w:noProof/>
          <w:lang w:val="en-US"/>
        </w:rPr>
        <w:t>1</w:t>
      </w:r>
      <w:r>
        <w:fldChar w:fldCharType="end"/>
      </w:r>
      <w:r w:rsidRPr="00EF10BF">
        <w:rPr>
          <w:lang w:val="en-US"/>
        </w:rPr>
        <w:t>Summary of protection goals of assets of Federation Services</w:t>
      </w:r>
      <w:r>
        <w:rPr>
          <w:lang w:val="en-US"/>
        </w:rPr>
        <w:t xml:space="preserve"> </w:t>
      </w:r>
    </w:p>
    <w:p w14:paraId="5B3D227F" w14:textId="6307DFC3" w:rsidR="00EF10BF" w:rsidRPr="008737EE" w:rsidRDefault="008737EE" w:rsidP="008737EE">
      <w:pPr>
        <w:pStyle w:val="Heading3"/>
        <w:rPr>
          <w:lang w:val="en-US"/>
        </w:rPr>
      </w:pPr>
      <w:r>
        <w:rPr>
          <w:lang w:val="en-US"/>
        </w:rPr>
        <w:lastRenderedPageBreak/>
        <w:t>A</w:t>
      </w:r>
      <w:r w:rsidRPr="008737EE">
        <w:rPr>
          <w:lang w:val="en-US"/>
        </w:rPr>
        <w:t xml:space="preserve">ssignment of </w:t>
      </w:r>
      <w:r>
        <w:rPr>
          <w:lang w:val="en-US"/>
        </w:rPr>
        <w:t>A</w:t>
      </w:r>
      <w:r w:rsidRPr="008737EE">
        <w:rPr>
          <w:lang w:val="en-US"/>
        </w:rPr>
        <w:t xml:space="preserve">ssets to </w:t>
      </w:r>
      <w:r>
        <w:rPr>
          <w:lang w:val="en-US"/>
        </w:rPr>
        <w:t>T</w:t>
      </w:r>
      <w:r w:rsidRPr="008737EE">
        <w:rPr>
          <w:lang w:val="en-US"/>
        </w:rPr>
        <w:t xml:space="preserve">echnical </w:t>
      </w:r>
      <w:r>
        <w:rPr>
          <w:lang w:val="en-US"/>
        </w:rPr>
        <w:t>C</w:t>
      </w:r>
      <w:r w:rsidRPr="008737EE">
        <w:rPr>
          <w:lang w:val="en-US"/>
        </w:rPr>
        <w:t>omponents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98"/>
        <w:gridCol w:w="5119"/>
        <w:gridCol w:w="980"/>
        <w:gridCol w:w="1666"/>
        <w:gridCol w:w="779"/>
      </w:tblGrid>
      <w:tr w:rsidR="00704ED2" w:rsidRPr="00987D8C" w14:paraId="33955714" w14:textId="77777777" w:rsidTr="00704ED2">
        <w:trPr>
          <w:trHeight w:val="537"/>
        </w:trPr>
        <w:tc>
          <w:tcPr>
            <w:tcW w:w="0" w:type="auto"/>
          </w:tcPr>
          <w:p w14:paraId="77817972" w14:textId="77777777" w:rsidR="00704ED2" w:rsidRPr="00987D8C" w:rsidRDefault="00704ED2" w:rsidP="00704ED2">
            <w:pPr>
              <w:rPr>
                <w:rFonts w:ascii="Calibri" w:hAnsi="Calibri" w:cs="Calibri"/>
                <w:sz w:val="20"/>
                <w:szCs w:val="20"/>
              </w:rPr>
            </w:pPr>
            <w:r>
              <w:rPr>
                <w:rFonts w:ascii="Calibri" w:hAnsi="Calibri" w:cs="Calibri"/>
                <w:sz w:val="20"/>
                <w:szCs w:val="20"/>
              </w:rPr>
              <w:t>WP</w:t>
            </w:r>
          </w:p>
        </w:tc>
        <w:tc>
          <w:tcPr>
            <w:tcW w:w="0" w:type="auto"/>
          </w:tcPr>
          <w:p w14:paraId="3D1D0B71" w14:textId="77777777" w:rsidR="00704ED2" w:rsidRPr="00987D8C" w:rsidRDefault="00704ED2" w:rsidP="00704ED2">
            <w:pPr>
              <w:autoSpaceDE w:val="0"/>
              <w:autoSpaceDN w:val="0"/>
              <w:adjustRightInd w:val="0"/>
              <w:spacing w:after="0" w:line="240" w:lineRule="auto"/>
              <w:rPr>
                <w:rFonts w:ascii="Calibri" w:hAnsi="Calibri" w:cs="Calibri"/>
                <w:color w:val="000000"/>
                <w:sz w:val="20"/>
                <w:szCs w:val="20"/>
              </w:rPr>
            </w:pPr>
            <w:r w:rsidRPr="00987D8C">
              <w:rPr>
                <w:rFonts w:ascii="Calibri" w:hAnsi="Calibri" w:cs="Calibri"/>
                <w:color w:val="000000"/>
                <w:sz w:val="20"/>
                <w:szCs w:val="20"/>
              </w:rPr>
              <w:t xml:space="preserve">Technical </w:t>
            </w:r>
            <w:proofErr w:type="spellStart"/>
            <w:r w:rsidRPr="00987D8C">
              <w:rPr>
                <w:rFonts w:ascii="Calibri" w:hAnsi="Calibri" w:cs="Calibri"/>
                <w:color w:val="000000"/>
                <w:sz w:val="20"/>
                <w:szCs w:val="20"/>
              </w:rPr>
              <w:t>Component</w:t>
            </w:r>
            <w:proofErr w:type="spellEnd"/>
            <w:r w:rsidRPr="00987D8C">
              <w:rPr>
                <w:rFonts w:ascii="Calibri" w:hAnsi="Calibri" w:cs="Calibri"/>
                <w:color w:val="000000"/>
                <w:sz w:val="20"/>
                <w:szCs w:val="20"/>
              </w:rPr>
              <w:t xml:space="preserve"> </w:t>
            </w:r>
          </w:p>
        </w:tc>
        <w:tc>
          <w:tcPr>
            <w:tcW w:w="0" w:type="auto"/>
          </w:tcPr>
          <w:p w14:paraId="1E4CCB30" w14:textId="77777777" w:rsidR="00704ED2" w:rsidRPr="00987D8C" w:rsidRDefault="00704ED2" w:rsidP="00704ED2">
            <w:pPr>
              <w:autoSpaceDE w:val="0"/>
              <w:autoSpaceDN w:val="0"/>
              <w:adjustRightInd w:val="0"/>
              <w:spacing w:after="0" w:line="240" w:lineRule="auto"/>
              <w:rPr>
                <w:rFonts w:ascii="Calibri" w:hAnsi="Calibri" w:cs="Calibri"/>
                <w:color w:val="000000"/>
                <w:sz w:val="20"/>
                <w:szCs w:val="20"/>
              </w:rPr>
            </w:pPr>
            <w:r w:rsidRPr="00987D8C">
              <w:rPr>
                <w:rFonts w:ascii="Calibri" w:hAnsi="Calibri" w:cs="Calibri"/>
                <w:color w:val="000000"/>
                <w:sz w:val="20"/>
                <w:szCs w:val="20"/>
              </w:rPr>
              <w:t xml:space="preserve">Identities </w:t>
            </w:r>
          </w:p>
        </w:tc>
        <w:tc>
          <w:tcPr>
            <w:tcW w:w="0" w:type="auto"/>
          </w:tcPr>
          <w:p w14:paraId="031BC1D0" w14:textId="77777777" w:rsidR="00704ED2" w:rsidRPr="00987D8C" w:rsidRDefault="00704ED2" w:rsidP="00704ED2">
            <w:pPr>
              <w:autoSpaceDE w:val="0"/>
              <w:autoSpaceDN w:val="0"/>
              <w:adjustRightInd w:val="0"/>
              <w:spacing w:after="0" w:line="240" w:lineRule="auto"/>
              <w:rPr>
                <w:rFonts w:ascii="Calibri" w:hAnsi="Calibri" w:cs="Calibri"/>
                <w:color w:val="000000"/>
                <w:sz w:val="20"/>
                <w:szCs w:val="20"/>
              </w:rPr>
            </w:pPr>
            <w:proofErr w:type="spellStart"/>
            <w:r w:rsidRPr="00987D8C">
              <w:rPr>
                <w:rFonts w:ascii="Calibri" w:hAnsi="Calibri" w:cs="Calibri"/>
                <w:color w:val="000000"/>
                <w:sz w:val="20"/>
                <w:szCs w:val="20"/>
              </w:rPr>
              <w:t>Verified</w:t>
            </w:r>
            <w:proofErr w:type="spellEnd"/>
            <w:r w:rsidRPr="00987D8C">
              <w:rPr>
                <w:rFonts w:ascii="Calibri" w:hAnsi="Calibri" w:cs="Calibri"/>
                <w:color w:val="000000"/>
                <w:sz w:val="20"/>
                <w:szCs w:val="20"/>
              </w:rPr>
              <w:t xml:space="preserve"> </w:t>
            </w:r>
            <w:proofErr w:type="spellStart"/>
            <w:r w:rsidRPr="00987D8C">
              <w:rPr>
                <w:rFonts w:ascii="Calibri" w:hAnsi="Calibri" w:cs="Calibri"/>
                <w:color w:val="000000"/>
                <w:sz w:val="20"/>
                <w:szCs w:val="20"/>
              </w:rPr>
              <w:t>Credentials</w:t>
            </w:r>
            <w:proofErr w:type="spellEnd"/>
            <w:r w:rsidRPr="00987D8C">
              <w:rPr>
                <w:rFonts w:ascii="Calibri" w:hAnsi="Calibri" w:cs="Calibri"/>
                <w:color w:val="000000"/>
                <w:sz w:val="20"/>
                <w:szCs w:val="20"/>
              </w:rPr>
              <w:t xml:space="preserve"> </w:t>
            </w:r>
          </w:p>
        </w:tc>
        <w:tc>
          <w:tcPr>
            <w:tcW w:w="0" w:type="auto"/>
          </w:tcPr>
          <w:p w14:paraId="5AE70614" w14:textId="77777777" w:rsidR="00704ED2" w:rsidRPr="00987D8C" w:rsidRDefault="00704ED2" w:rsidP="00704ED2">
            <w:pPr>
              <w:autoSpaceDE w:val="0"/>
              <w:autoSpaceDN w:val="0"/>
              <w:adjustRightInd w:val="0"/>
              <w:spacing w:after="0" w:line="240" w:lineRule="auto"/>
              <w:rPr>
                <w:rFonts w:ascii="Calibri" w:hAnsi="Calibri" w:cs="Calibri"/>
                <w:color w:val="000000"/>
                <w:sz w:val="20"/>
                <w:szCs w:val="20"/>
              </w:rPr>
            </w:pPr>
            <w:r w:rsidRPr="00987D8C">
              <w:rPr>
                <w:rFonts w:ascii="Calibri" w:hAnsi="Calibri" w:cs="Calibri"/>
                <w:color w:val="000000"/>
                <w:sz w:val="20"/>
                <w:szCs w:val="20"/>
              </w:rPr>
              <w:t xml:space="preserve">Access </w:t>
            </w:r>
          </w:p>
          <w:p w14:paraId="6BE10BFA" w14:textId="77777777" w:rsidR="00704ED2" w:rsidRPr="00987D8C" w:rsidRDefault="00704ED2" w:rsidP="00704ED2">
            <w:pPr>
              <w:autoSpaceDE w:val="0"/>
              <w:autoSpaceDN w:val="0"/>
              <w:adjustRightInd w:val="0"/>
              <w:spacing w:after="0" w:line="240" w:lineRule="auto"/>
              <w:rPr>
                <w:rFonts w:ascii="Calibri" w:hAnsi="Calibri" w:cs="Calibri"/>
                <w:color w:val="000000"/>
                <w:sz w:val="20"/>
                <w:szCs w:val="20"/>
              </w:rPr>
            </w:pPr>
            <w:proofErr w:type="spellStart"/>
            <w:r w:rsidRPr="00987D8C">
              <w:rPr>
                <w:rFonts w:ascii="Calibri" w:hAnsi="Calibri" w:cs="Calibri"/>
                <w:color w:val="000000"/>
                <w:sz w:val="20"/>
                <w:szCs w:val="20"/>
              </w:rPr>
              <w:t>Polices</w:t>
            </w:r>
            <w:proofErr w:type="spellEnd"/>
            <w:r w:rsidRPr="00987D8C">
              <w:rPr>
                <w:rFonts w:ascii="Calibri" w:hAnsi="Calibri" w:cs="Calibri"/>
                <w:color w:val="000000"/>
                <w:sz w:val="20"/>
                <w:szCs w:val="20"/>
              </w:rPr>
              <w:t xml:space="preserve"> </w:t>
            </w:r>
          </w:p>
        </w:tc>
      </w:tr>
      <w:tr w:rsidR="00704ED2" w:rsidRPr="005814F6" w14:paraId="7D31F149" w14:textId="77777777" w:rsidTr="00704ED2">
        <w:trPr>
          <w:trHeight w:val="813"/>
        </w:trPr>
        <w:tc>
          <w:tcPr>
            <w:tcW w:w="0" w:type="auto"/>
          </w:tcPr>
          <w:p w14:paraId="033A6B6B" w14:textId="77777777" w:rsidR="00704ED2" w:rsidRDefault="00704ED2" w:rsidP="00704ED2">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1</w:t>
            </w:r>
          </w:p>
        </w:tc>
        <w:tc>
          <w:tcPr>
            <w:tcW w:w="0" w:type="auto"/>
          </w:tcPr>
          <w:p w14:paraId="7337907B" w14:textId="77777777" w:rsidR="00704ED2" w:rsidRPr="005814F6" w:rsidRDefault="00704ED2" w:rsidP="00704ED2">
            <w:pPr>
              <w:autoSpaceDE w:val="0"/>
              <w:autoSpaceDN w:val="0"/>
              <w:adjustRightInd w:val="0"/>
              <w:spacing w:after="0" w:line="240" w:lineRule="auto"/>
              <w:rPr>
                <w:rFonts w:ascii="Calibri" w:hAnsi="Calibri" w:cs="Calibri"/>
                <w:color w:val="000000"/>
                <w:sz w:val="20"/>
                <w:szCs w:val="20"/>
                <w:lang w:val="en-US"/>
              </w:rPr>
            </w:pPr>
            <w:proofErr w:type="spellStart"/>
            <w:r w:rsidRPr="00987D8C">
              <w:rPr>
                <w:rFonts w:ascii="Calibri" w:hAnsi="Calibri" w:cs="Calibri"/>
                <w:color w:val="000000"/>
                <w:lang w:val="en-US"/>
              </w:rPr>
              <w:t>Self Sovereign</w:t>
            </w:r>
            <w:proofErr w:type="spellEnd"/>
            <w:r w:rsidRPr="00987D8C">
              <w:rPr>
                <w:rFonts w:ascii="Calibri" w:hAnsi="Calibri" w:cs="Calibri"/>
                <w:color w:val="000000"/>
                <w:lang w:val="en-US"/>
              </w:rPr>
              <w:t xml:space="preserve"> Identity Service (Authentication/Authorization) </w:t>
            </w:r>
          </w:p>
        </w:tc>
        <w:tc>
          <w:tcPr>
            <w:tcW w:w="0" w:type="auto"/>
          </w:tcPr>
          <w:p w14:paraId="35AEA9C2" w14:textId="77777777" w:rsidR="00704ED2" w:rsidRPr="005814F6" w:rsidRDefault="00704ED2" w:rsidP="00704ED2">
            <w:pPr>
              <w:autoSpaceDE w:val="0"/>
              <w:autoSpaceDN w:val="0"/>
              <w:adjustRightInd w:val="0"/>
              <w:spacing w:after="0" w:line="240" w:lineRule="auto"/>
              <w:jc w:val="center"/>
              <w:rPr>
                <w:rFonts w:ascii="Calibri" w:hAnsi="Calibri" w:cs="Calibri"/>
                <w:color w:val="000000"/>
                <w:sz w:val="20"/>
                <w:szCs w:val="20"/>
                <w:lang w:val="en-US"/>
              </w:rPr>
            </w:pPr>
            <w:r>
              <w:rPr>
                <w:rFonts w:ascii="Calibri" w:hAnsi="Calibri" w:cs="Calibri"/>
                <w:color w:val="000000"/>
                <w:sz w:val="20"/>
                <w:szCs w:val="20"/>
                <w:lang w:val="en-US"/>
              </w:rPr>
              <w:t>x</w:t>
            </w:r>
          </w:p>
        </w:tc>
        <w:tc>
          <w:tcPr>
            <w:tcW w:w="0" w:type="auto"/>
          </w:tcPr>
          <w:p w14:paraId="08B3579D" w14:textId="77777777" w:rsidR="00704ED2" w:rsidRPr="005814F6" w:rsidRDefault="00704ED2" w:rsidP="00704ED2">
            <w:pPr>
              <w:autoSpaceDE w:val="0"/>
              <w:autoSpaceDN w:val="0"/>
              <w:adjustRightInd w:val="0"/>
              <w:spacing w:after="0" w:line="240" w:lineRule="auto"/>
              <w:jc w:val="center"/>
              <w:rPr>
                <w:rFonts w:ascii="Calibri" w:hAnsi="Calibri" w:cs="Calibri"/>
                <w:color w:val="000000"/>
                <w:sz w:val="20"/>
                <w:szCs w:val="20"/>
                <w:lang w:val="en-US"/>
              </w:rPr>
            </w:pPr>
            <w:r>
              <w:rPr>
                <w:rFonts w:ascii="Calibri" w:hAnsi="Calibri" w:cs="Calibri"/>
                <w:color w:val="000000"/>
                <w:sz w:val="20"/>
                <w:szCs w:val="20"/>
                <w:lang w:val="en-US"/>
              </w:rPr>
              <w:t>x</w:t>
            </w:r>
          </w:p>
        </w:tc>
        <w:tc>
          <w:tcPr>
            <w:tcW w:w="0" w:type="auto"/>
          </w:tcPr>
          <w:p w14:paraId="6334D73C" w14:textId="77777777" w:rsidR="00704ED2" w:rsidRPr="005814F6" w:rsidRDefault="00704ED2" w:rsidP="00704ED2">
            <w:pPr>
              <w:autoSpaceDE w:val="0"/>
              <w:autoSpaceDN w:val="0"/>
              <w:adjustRightInd w:val="0"/>
              <w:spacing w:after="0" w:line="240" w:lineRule="auto"/>
              <w:jc w:val="center"/>
              <w:rPr>
                <w:rFonts w:ascii="Calibri" w:hAnsi="Calibri" w:cs="Calibri"/>
                <w:color w:val="000000"/>
                <w:sz w:val="20"/>
                <w:szCs w:val="20"/>
                <w:lang w:val="en-US"/>
              </w:rPr>
            </w:pPr>
            <w:r>
              <w:rPr>
                <w:rFonts w:ascii="Calibri" w:hAnsi="Calibri" w:cs="Calibri"/>
                <w:color w:val="000000"/>
                <w:sz w:val="20"/>
                <w:szCs w:val="20"/>
                <w:lang w:val="en-US"/>
              </w:rPr>
              <w:t>x</w:t>
            </w:r>
          </w:p>
        </w:tc>
      </w:tr>
    </w:tbl>
    <w:p w14:paraId="34BC806A" w14:textId="6E19A392" w:rsidR="00704ED2" w:rsidRDefault="00EF10BF" w:rsidP="00987D8C">
      <w:pPr>
        <w:rPr>
          <w:lang w:val="en-US"/>
        </w:rPr>
      </w:pPr>
      <w:r>
        <w:fldChar w:fldCharType="begin"/>
      </w:r>
      <w:r w:rsidRPr="00EF10BF">
        <w:rPr>
          <w:lang w:val="en-US"/>
        </w:rPr>
        <w:instrText xml:space="preserve"> SEQ Tabelle \* ARABIC </w:instrText>
      </w:r>
      <w:r>
        <w:fldChar w:fldCharType="separate"/>
      </w:r>
      <w:r w:rsidR="007C672B">
        <w:rPr>
          <w:noProof/>
          <w:lang w:val="en-US"/>
        </w:rPr>
        <w:t>2</w:t>
      </w:r>
      <w:r>
        <w:fldChar w:fldCharType="end"/>
      </w:r>
      <w:r w:rsidRPr="00EF10BF">
        <w:rPr>
          <w:lang w:val="en-US"/>
        </w:rPr>
        <w:t>Assignment of assets to technical components of Federation Services</w:t>
      </w:r>
    </w:p>
    <w:p w14:paraId="0D2681F9" w14:textId="77777777" w:rsidR="008737EE" w:rsidRPr="008737EE" w:rsidRDefault="008737EE" w:rsidP="008737EE">
      <w:pPr>
        <w:pStyle w:val="Heading3"/>
        <w:rPr>
          <w:lang w:val="en-US"/>
        </w:rPr>
      </w:pPr>
      <w:r w:rsidRPr="008737EE">
        <w:rPr>
          <w:lang w:val="en-US"/>
        </w:rPr>
        <w:t xml:space="preserve">2.2.1 Work Package 1 </w:t>
      </w:r>
    </w:p>
    <w:p w14:paraId="64A44C47" w14:textId="0B9B6F0E" w:rsidR="007C672B" w:rsidRPr="007C672B" w:rsidRDefault="008737EE" w:rsidP="007C672B">
      <w:pPr>
        <w:rPr>
          <w:lang w:val="en-US"/>
        </w:rPr>
      </w:pPr>
      <w:r w:rsidRPr="008737EE">
        <w:rPr>
          <w:lang w:val="en-US"/>
        </w:rPr>
        <w:t>The technical components of work package 1, namely Self Sovereign Identity Service (Authentication/Authorization), Credential Management Services (Personal Credential Manager (PCM) and Organization Credential Manager (OCM)), Decentralized Identity and Trust Management Service are key aspects to achieve digital and data sovereignty in Gaia-X. These Federation Services handles the entire life cycle and the verification of identities and credentials of Gaia-X entities. Furthermore, the technical components of work package 1 form the trust anchor, the functionality of security related operations of any other Federation Services or Gaia-X entity is based on. Thus, the technical services of work package 1 should have Assurance Level high.</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608"/>
        <w:gridCol w:w="2608"/>
        <w:gridCol w:w="2608"/>
      </w:tblGrid>
      <w:tr w:rsidR="008737EE" w:rsidRPr="008737EE" w14:paraId="5DA0FD6A" w14:textId="77777777" w:rsidTr="008737EE">
        <w:trPr>
          <w:trHeight w:val="110"/>
        </w:trPr>
        <w:tc>
          <w:tcPr>
            <w:tcW w:w="2608" w:type="dxa"/>
          </w:tcPr>
          <w:p w14:paraId="36686E79" w14:textId="77777777" w:rsidR="008737EE" w:rsidRPr="008737EE" w:rsidRDefault="008737EE" w:rsidP="008737EE">
            <w:pPr>
              <w:autoSpaceDE w:val="0"/>
              <w:autoSpaceDN w:val="0"/>
              <w:adjustRightInd w:val="0"/>
              <w:spacing w:after="0" w:line="240" w:lineRule="auto"/>
              <w:rPr>
                <w:rFonts w:ascii="Calibri" w:hAnsi="Calibri" w:cs="Calibri"/>
                <w:color w:val="000000"/>
              </w:rPr>
            </w:pPr>
            <w:r w:rsidRPr="008737EE">
              <w:rPr>
                <w:rFonts w:ascii="Calibri" w:hAnsi="Calibri" w:cs="Calibri"/>
                <w:color w:val="000000"/>
              </w:rPr>
              <w:t xml:space="preserve">WP </w:t>
            </w:r>
          </w:p>
        </w:tc>
        <w:tc>
          <w:tcPr>
            <w:tcW w:w="2608" w:type="dxa"/>
          </w:tcPr>
          <w:p w14:paraId="5F62EA00" w14:textId="77777777" w:rsidR="008737EE" w:rsidRPr="008737EE" w:rsidRDefault="008737EE" w:rsidP="008737EE">
            <w:pPr>
              <w:autoSpaceDE w:val="0"/>
              <w:autoSpaceDN w:val="0"/>
              <w:adjustRightInd w:val="0"/>
              <w:spacing w:after="0" w:line="240" w:lineRule="auto"/>
              <w:rPr>
                <w:rFonts w:ascii="Calibri" w:hAnsi="Calibri" w:cs="Calibri"/>
                <w:color w:val="000000"/>
              </w:rPr>
            </w:pPr>
            <w:r w:rsidRPr="008737EE">
              <w:rPr>
                <w:rFonts w:ascii="Calibri" w:hAnsi="Calibri" w:cs="Calibri"/>
                <w:color w:val="000000"/>
              </w:rPr>
              <w:t xml:space="preserve">Technical </w:t>
            </w:r>
            <w:proofErr w:type="spellStart"/>
            <w:r w:rsidRPr="008737EE">
              <w:rPr>
                <w:rFonts w:ascii="Calibri" w:hAnsi="Calibri" w:cs="Calibri"/>
                <w:color w:val="000000"/>
              </w:rPr>
              <w:t>Component</w:t>
            </w:r>
            <w:proofErr w:type="spellEnd"/>
            <w:r w:rsidRPr="008737EE">
              <w:rPr>
                <w:rFonts w:ascii="Calibri" w:hAnsi="Calibri" w:cs="Calibri"/>
                <w:color w:val="000000"/>
              </w:rPr>
              <w:t xml:space="preserve"> </w:t>
            </w:r>
          </w:p>
        </w:tc>
        <w:tc>
          <w:tcPr>
            <w:tcW w:w="2608" w:type="dxa"/>
          </w:tcPr>
          <w:p w14:paraId="70B7FE3A" w14:textId="77777777" w:rsidR="008737EE" w:rsidRPr="008737EE" w:rsidRDefault="008737EE" w:rsidP="008737EE">
            <w:pPr>
              <w:autoSpaceDE w:val="0"/>
              <w:autoSpaceDN w:val="0"/>
              <w:adjustRightInd w:val="0"/>
              <w:spacing w:after="0" w:line="240" w:lineRule="auto"/>
              <w:rPr>
                <w:rFonts w:ascii="Calibri" w:hAnsi="Calibri" w:cs="Calibri"/>
                <w:color w:val="000000"/>
              </w:rPr>
            </w:pPr>
            <w:r w:rsidRPr="008737EE">
              <w:rPr>
                <w:rFonts w:ascii="Calibri" w:hAnsi="Calibri" w:cs="Calibri"/>
                <w:color w:val="000000"/>
              </w:rPr>
              <w:t xml:space="preserve">Assurance Level </w:t>
            </w:r>
          </w:p>
        </w:tc>
      </w:tr>
      <w:tr w:rsidR="008737EE" w:rsidRPr="008737EE" w14:paraId="12CCA54F" w14:textId="77777777" w:rsidTr="008737EE">
        <w:trPr>
          <w:trHeight w:val="230"/>
        </w:trPr>
        <w:tc>
          <w:tcPr>
            <w:tcW w:w="2608" w:type="dxa"/>
          </w:tcPr>
          <w:p w14:paraId="0426BF93" w14:textId="77777777" w:rsidR="008737EE" w:rsidRPr="008737EE" w:rsidRDefault="008737EE" w:rsidP="008737EE">
            <w:pPr>
              <w:autoSpaceDE w:val="0"/>
              <w:autoSpaceDN w:val="0"/>
              <w:adjustRightInd w:val="0"/>
              <w:spacing w:after="0" w:line="240" w:lineRule="auto"/>
              <w:rPr>
                <w:rFonts w:ascii="Calibri" w:hAnsi="Calibri" w:cs="Calibri"/>
                <w:color w:val="000000"/>
              </w:rPr>
            </w:pPr>
            <w:r w:rsidRPr="008737EE">
              <w:rPr>
                <w:rFonts w:ascii="Calibri" w:hAnsi="Calibri" w:cs="Calibri"/>
                <w:color w:val="000000"/>
              </w:rPr>
              <w:t xml:space="preserve">1 </w:t>
            </w:r>
          </w:p>
        </w:tc>
        <w:tc>
          <w:tcPr>
            <w:tcW w:w="2608" w:type="dxa"/>
          </w:tcPr>
          <w:p w14:paraId="5D902BBD" w14:textId="77777777" w:rsidR="008737EE" w:rsidRPr="008737EE" w:rsidRDefault="008737EE" w:rsidP="008737EE">
            <w:pPr>
              <w:autoSpaceDE w:val="0"/>
              <w:autoSpaceDN w:val="0"/>
              <w:adjustRightInd w:val="0"/>
              <w:spacing w:after="0" w:line="240" w:lineRule="auto"/>
              <w:rPr>
                <w:rFonts w:ascii="Calibri" w:hAnsi="Calibri" w:cs="Calibri"/>
                <w:color w:val="000000"/>
                <w:lang w:val="en-US"/>
              </w:rPr>
            </w:pPr>
            <w:proofErr w:type="spellStart"/>
            <w:r w:rsidRPr="008737EE">
              <w:rPr>
                <w:rFonts w:ascii="Calibri" w:hAnsi="Calibri" w:cs="Calibri"/>
                <w:color w:val="000000"/>
                <w:lang w:val="en-US"/>
              </w:rPr>
              <w:t>Self Sovereign</w:t>
            </w:r>
            <w:proofErr w:type="spellEnd"/>
            <w:r w:rsidRPr="008737EE">
              <w:rPr>
                <w:rFonts w:ascii="Calibri" w:hAnsi="Calibri" w:cs="Calibri"/>
                <w:color w:val="000000"/>
                <w:lang w:val="en-US"/>
              </w:rPr>
              <w:t xml:space="preserve"> Identity Service (Authentication/Authorization) </w:t>
            </w:r>
          </w:p>
        </w:tc>
        <w:tc>
          <w:tcPr>
            <w:tcW w:w="2608" w:type="dxa"/>
          </w:tcPr>
          <w:p w14:paraId="7EEADA7B" w14:textId="77777777" w:rsidR="008737EE" w:rsidRPr="008737EE" w:rsidRDefault="008737EE" w:rsidP="008737EE">
            <w:pPr>
              <w:autoSpaceDE w:val="0"/>
              <w:autoSpaceDN w:val="0"/>
              <w:adjustRightInd w:val="0"/>
              <w:spacing w:after="0" w:line="240" w:lineRule="auto"/>
              <w:rPr>
                <w:rFonts w:ascii="Calibri" w:hAnsi="Calibri" w:cs="Calibri"/>
                <w:color w:val="000000"/>
              </w:rPr>
            </w:pPr>
            <w:r w:rsidRPr="008737EE">
              <w:rPr>
                <w:rFonts w:ascii="Calibri" w:hAnsi="Calibri" w:cs="Calibri"/>
                <w:color w:val="000000"/>
              </w:rPr>
              <w:t xml:space="preserve">high </w:t>
            </w:r>
          </w:p>
        </w:tc>
      </w:tr>
    </w:tbl>
    <w:p w14:paraId="41676D28" w14:textId="650034C4" w:rsidR="008737EE" w:rsidRDefault="00C32C59" w:rsidP="008737EE">
      <w:fldSimple w:instr=" SEQ Tabelle \* ARABIC ">
        <w:r w:rsidR="007C672B">
          <w:rPr>
            <w:noProof/>
          </w:rPr>
          <w:t>3</w:t>
        </w:r>
      </w:fldSimple>
      <w:r w:rsidR="007C672B" w:rsidRPr="005121A8">
        <w:t xml:space="preserve">Assurance Level </w:t>
      </w:r>
      <w:proofErr w:type="spellStart"/>
      <w:r w:rsidR="007C672B" w:rsidRPr="005121A8">
        <w:t>of</w:t>
      </w:r>
      <w:proofErr w:type="spellEnd"/>
      <w:r w:rsidR="007C672B" w:rsidRPr="005121A8">
        <w:t xml:space="preserve"> </w:t>
      </w:r>
      <w:proofErr w:type="spellStart"/>
      <w:r w:rsidR="007C672B" w:rsidRPr="005121A8">
        <w:t>Federation</w:t>
      </w:r>
      <w:proofErr w:type="spellEnd"/>
      <w:r w:rsidR="007C672B" w:rsidRPr="005121A8">
        <w:t xml:space="preserve"> Services</w:t>
      </w:r>
    </w:p>
    <w:p w14:paraId="7BB20980" w14:textId="234F8E9E" w:rsidR="00EE0295" w:rsidRPr="00EE0295" w:rsidRDefault="00EE0295" w:rsidP="00EE0295">
      <w:pPr>
        <w:rPr>
          <w:lang w:val="en-US"/>
        </w:rPr>
      </w:pPr>
      <w:r w:rsidRPr="00EE0295">
        <w:rPr>
          <w:lang w:val="en-US"/>
        </w:rPr>
        <w:t>The Assurance Level is based o</w:t>
      </w:r>
      <w:r>
        <w:rPr>
          <w:lang w:val="en-US"/>
        </w:rPr>
        <w:t xml:space="preserve">n the </w:t>
      </w:r>
      <w:r w:rsidRPr="00EE0295">
        <w:rPr>
          <w:lang w:val="en-US"/>
        </w:rPr>
        <w:t>European Cybersecurity Certification Scheme for Cloud Services</w:t>
      </w:r>
      <w:r>
        <w:rPr>
          <w:lang w:val="en-US"/>
        </w:rPr>
        <w:t>.</w:t>
      </w:r>
    </w:p>
    <w:p w14:paraId="3FA090E8" w14:textId="7CF77F85" w:rsidR="000B19A1" w:rsidRDefault="000B19A1" w:rsidP="00EE0295">
      <w:pPr>
        <w:pStyle w:val="Default"/>
        <w:rPr>
          <w:sz w:val="22"/>
          <w:szCs w:val="22"/>
          <w:lang w:val="en-US"/>
        </w:rPr>
      </w:pPr>
    </w:p>
    <w:p w14:paraId="3DE3FD97" w14:textId="53447F2B" w:rsidR="000B19A1" w:rsidRDefault="000B19A1" w:rsidP="000B19A1">
      <w:pPr>
        <w:pStyle w:val="Heading2"/>
        <w:rPr>
          <w:lang w:val="en-US"/>
        </w:rPr>
      </w:pPr>
      <w:r w:rsidRPr="000B19A1">
        <w:rPr>
          <w:lang w:val="en-US"/>
        </w:rPr>
        <w:t>3.4 SDLC of Gaia-X Federation Services to ensure SPBD</w:t>
      </w:r>
    </w:p>
    <w:p w14:paraId="05CF71B0" w14:textId="024910FB" w:rsidR="0086531E" w:rsidRPr="0086531E" w:rsidRDefault="0086531E" w:rsidP="0086531E">
      <w:pPr>
        <w:pStyle w:val="Heading3"/>
        <w:rPr>
          <w:lang w:val="en-US"/>
        </w:rPr>
      </w:pPr>
      <w:r w:rsidRPr="00BC041B">
        <w:rPr>
          <w:lang w:val="en-US"/>
        </w:rPr>
        <w:t>3.4.1 Defining Concepts and Requirements</w:t>
      </w:r>
    </w:p>
    <w:p w14:paraId="20232B64" w14:textId="5B5B9ACB" w:rsidR="000B19A1" w:rsidRPr="000B19A1" w:rsidRDefault="000B19A1" w:rsidP="0086531E">
      <w:pPr>
        <w:pStyle w:val="Heading4"/>
        <w:rPr>
          <w:lang w:val="en-US"/>
        </w:rPr>
      </w:pPr>
      <w:r w:rsidRPr="000B19A1">
        <w:rPr>
          <w:lang w:val="en-US"/>
        </w:rPr>
        <w:t>Cybersecurity Requirements</w:t>
      </w:r>
    </w:p>
    <w:p w14:paraId="2711C8C5" w14:textId="77777777" w:rsidR="000B19A1" w:rsidRDefault="000B19A1" w:rsidP="000B19A1">
      <w:pPr>
        <w:pStyle w:val="Default"/>
        <w:rPr>
          <w:sz w:val="22"/>
          <w:szCs w:val="22"/>
          <w:lang w:val="en-US"/>
        </w:rPr>
      </w:pPr>
      <w:r>
        <w:rPr>
          <w:sz w:val="22"/>
          <w:szCs w:val="22"/>
          <w:lang w:val="en-US"/>
        </w:rPr>
        <w:t>(</w:t>
      </w:r>
      <w:proofErr w:type="gramStart"/>
      <w:r>
        <w:rPr>
          <w:sz w:val="22"/>
          <w:szCs w:val="22"/>
          <w:lang w:val="en-US"/>
        </w:rPr>
        <w:t>see</w:t>
      </w:r>
      <w:proofErr w:type="gramEnd"/>
      <w:r>
        <w:rPr>
          <w:sz w:val="22"/>
          <w:szCs w:val="22"/>
          <w:lang w:val="en-US"/>
        </w:rPr>
        <w:t xml:space="preserve">: </w:t>
      </w:r>
      <w:hyperlink r:id="rId10" w:history="1">
        <w:r w:rsidRPr="00FF1562">
          <w:rPr>
            <w:rStyle w:val="Hyperlink"/>
            <w:sz w:val="22"/>
            <w:szCs w:val="22"/>
            <w:lang w:val="en-US"/>
          </w:rPr>
          <w:t>https://www.enisa.europa.eu/publications/eucs-cloud-service-scheme</w:t>
        </w:r>
      </w:hyperlink>
      <w:r>
        <w:rPr>
          <w:sz w:val="22"/>
          <w:szCs w:val="22"/>
          <w:lang w:val="en-US"/>
        </w:rPr>
        <w:t>)</w:t>
      </w:r>
    </w:p>
    <w:p w14:paraId="4C08646A" w14:textId="704FF319" w:rsidR="00EE0295" w:rsidRDefault="00EE0295" w:rsidP="008737EE">
      <w:pPr>
        <w:rPr>
          <w:lang w:val="en-US"/>
        </w:rPr>
      </w:pPr>
    </w:p>
    <w:tbl>
      <w:tblPr>
        <w:tblStyle w:val="TableGrid"/>
        <w:tblW w:w="0" w:type="auto"/>
        <w:tblLook w:val="04A0" w:firstRow="1" w:lastRow="0" w:firstColumn="1" w:lastColumn="0" w:noHBand="0" w:noVBand="1"/>
      </w:tblPr>
      <w:tblGrid>
        <w:gridCol w:w="3020"/>
        <w:gridCol w:w="3021"/>
        <w:gridCol w:w="3021"/>
      </w:tblGrid>
      <w:tr w:rsidR="0086531E" w14:paraId="0CFE1F86" w14:textId="77777777" w:rsidTr="002A76A1">
        <w:tc>
          <w:tcPr>
            <w:tcW w:w="3020" w:type="dxa"/>
            <w:shd w:val="clear" w:color="auto" w:fill="92D050"/>
          </w:tcPr>
          <w:p w14:paraId="5F15B1BE" w14:textId="123BBF29" w:rsidR="0086531E" w:rsidRDefault="002A76A1" w:rsidP="008737EE">
            <w:pPr>
              <w:rPr>
                <w:lang w:val="en-US"/>
              </w:rPr>
            </w:pPr>
            <w:r>
              <w:rPr>
                <w:lang w:val="en-US"/>
              </w:rPr>
              <w:t>Applicable</w:t>
            </w:r>
          </w:p>
        </w:tc>
        <w:tc>
          <w:tcPr>
            <w:tcW w:w="3021" w:type="dxa"/>
            <w:shd w:val="clear" w:color="auto" w:fill="FFFF00"/>
          </w:tcPr>
          <w:p w14:paraId="5E50C15B" w14:textId="03B67233" w:rsidR="0086531E" w:rsidRDefault="002A76A1" w:rsidP="008737EE">
            <w:pPr>
              <w:rPr>
                <w:lang w:val="en-US"/>
              </w:rPr>
            </w:pPr>
            <w:r>
              <w:rPr>
                <w:lang w:val="en-US"/>
              </w:rPr>
              <w:t>Unsure</w:t>
            </w:r>
          </w:p>
        </w:tc>
        <w:tc>
          <w:tcPr>
            <w:tcW w:w="3021" w:type="dxa"/>
            <w:shd w:val="clear" w:color="auto" w:fill="BFBFBF" w:themeFill="background1" w:themeFillShade="BF"/>
          </w:tcPr>
          <w:p w14:paraId="5B169926" w14:textId="670BC130" w:rsidR="0086531E" w:rsidRPr="002A76A1" w:rsidRDefault="002A76A1" w:rsidP="008737EE">
            <w:pPr>
              <w:rPr>
                <w:lang w:val="en-US"/>
              </w:rPr>
            </w:pPr>
            <w:r>
              <w:rPr>
                <w:lang w:val="en-US"/>
              </w:rPr>
              <w:t xml:space="preserve">Not applicable </w:t>
            </w:r>
          </w:p>
        </w:tc>
      </w:tr>
    </w:tbl>
    <w:p w14:paraId="462DF580" w14:textId="34A39D67" w:rsidR="000B19A1" w:rsidRDefault="000B19A1" w:rsidP="008737EE">
      <w:pPr>
        <w:rPr>
          <w:lang w:val="en-US"/>
        </w:rPr>
      </w:pPr>
    </w:p>
    <w:p w14:paraId="03DA45AC" w14:textId="32216091" w:rsidR="002A76A1" w:rsidRDefault="002A76A1" w:rsidP="008737EE">
      <w:pPr>
        <w:rPr>
          <w:lang w:val="en-US"/>
        </w:rPr>
      </w:pPr>
      <w:r>
        <w:rPr>
          <w:lang w:val="en-US"/>
        </w:rPr>
        <w:t>Excerpt of the Table in the original document, everything not scoped to WP 1 was left out.</w:t>
      </w:r>
    </w:p>
    <w:tbl>
      <w:tblPr>
        <w:tblW w:w="954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44"/>
        <w:gridCol w:w="2236"/>
        <w:gridCol w:w="1590"/>
        <w:gridCol w:w="1590"/>
        <w:gridCol w:w="1590"/>
        <w:gridCol w:w="1590"/>
      </w:tblGrid>
      <w:tr w:rsidR="00F5312E" w:rsidRPr="000B19A1" w14:paraId="1B9F37D2" w14:textId="77777777" w:rsidTr="00F5312E">
        <w:trPr>
          <w:trHeight w:val="1191"/>
        </w:trPr>
        <w:tc>
          <w:tcPr>
            <w:tcW w:w="944" w:type="dxa"/>
          </w:tcPr>
          <w:p w14:paraId="6CD832A4" w14:textId="7247E82E" w:rsidR="00F5312E" w:rsidRPr="000B19A1" w:rsidRDefault="00F5312E" w:rsidP="00F5312E">
            <w:pPr>
              <w:autoSpaceDE w:val="0"/>
              <w:autoSpaceDN w:val="0"/>
              <w:adjustRightInd w:val="0"/>
              <w:spacing w:after="0" w:line="240" w:lineRule="auto"/>
              <w:rPr>
                <w:rFonts w:ascii="Calibri" w:hAnsi="Calibri" w:cs="Calibri"/>
                <w:b/>
                <w:bCs/>
                <w:color w:val="000000"/>
                <w:lang w:val="en-US"/>
              </w:rPr>
            </w:pPr>
          </w:p>
        </w:tc>
        <w:tc>
          <w:tcPr>
            <w:tcW w:w="2236" w:type="dxa"/>
          </w:tcPr>
          <w:p w14:paraId="3D1BBE4E" w14:textId="6CF9C28E" w:rsidR="00F5312E" w:rsidRPr="000B19A1" w:rsidRDefault="00F5312E" w:rsidP="00F5312E">
            <w:pPr>
              <w:autoSpaceDE w:val="0"/>
              <w:autoSpaceDN w:val="0"/>
              <w:adjustRightInd w:val="0"/>
              <w:spacing w:after="0" w:line="240" w:lineRule="auto"/>
              <w:rPr>
                <w:rFonts w:ascii="Calibri" w:hAnsi="Calibri" w:cs="Calibri"/>
                <w:b/>
                <w:bCs/>
                <w:color w:val="000000"/>
              </w:rPr>
            </w:pPr>
            <w:r w:rsidRPr="000B19A1">
              <w:rPr>
                <w:rFonts w:ascii="Calibri" w:hAnsi="Calibri" w:cs="Calibri"/>
                <w:b/>
                <w:bCs/>
                <w:color w:val="000000"/>
              </w:rPr>
              <w:t xml:space="preserve">EUCS </w:t>
            </w:r>
            <w:proofErr w:type="spellStart"/>
            <w:r w:rsidRPr="000B19A1">
              <w:rPr>
                <w:rFonts w:ascii="Calibri" w:hAnsi="Calibri" w:cs="Calibri"/>
                <w:b/>
                <w:bCs/>
                <w:color w:val="000000"/>
              </w:rPr>
              <w:t>controls</w:t>
            </w:r>
            <w:proofErr w:type="spellEnd"/>
            <w:r w:rsidRPr="000B19A1">
              <w:rPr>
                <w:rFonts w:ascii="Calibri" w:hAnsi="Calibri" w:cs="Calibri"/>
                <w:b/>
                <w:bCs/>
                <w:color w:val="000000"/>
              </w:rPr>
              <w:t xml:space="preserve"> </w:t>
            </w:r>
          </w:p>
        </w:tc>
        <w:tc>
          <w:tcPr>
            <w:tcW w:w="1590" w:type="dxa"/>
          </w:tcPr>
          <w:p w14:paraId="6C609292" w14:textId="745678D3" w:rsidR="00F5312E" w:rsidRPr="000B19A1" w:rsidRDefault="00F5312E" w:rsidP="00F5312E">
            <w:pPr>
              <w:autoSpaceDE w:val="0"/>
              <w:autoSpaceDN w:val="0"/>
              <w:adjustRightInd w:val="0"/>
              <w:spacing w:after="0" w:line="240" w:lineRule="auto"/>
              <w:rPr>
                <w:rFonts w:ascii="Calibri" w:hAnsi="Calibri" w:cs="Calibri"/>
                <w:b/>
                <w:bCs/>
                <w:color w:val="000000"/>
                <w:lang w:val="en-US"/>
              </w:rPr>
            </w:pPr>
            <w:r w:rsidRPr="000B19A1">
              <w:rPr>
                <w:rFonts w:ascii="Calibri" w:hAnsi="Calibri" w:cs="Calibri"/>
                <w:b/>
                <w:bCs/>
                <w:color w:val="000000"/>
              </w:rPr>
              <w:t xml:space="preserve">Control Description </w:t>
            </w:r>
          </w:p>
        </w:tc>
        <w:tc>
          <w:tcPr>
            <w:tcW w:w="1590" w:type="dxa"/>
          </w:tcPr>
          <w:p w14:paraId="737735DB" w14:textId="6A27DBC4" w:rsidR="00F5312E" w:rsidRPr="000B19A1" w:rsidRDefault="00F5312E" w:rsidP="00F5312E">
            <w:pPr>
              <w:autoSpaceDE w:val="0"/>
              <w:autoSpaceDN w:val="0"/>
              <w:adjustRightInd w:val="0"/>
              <w:spacing w:after="0" w:line="240" w:lineRule="auto"/>
              <w:rPr>
                <w:rFonts w:ascii="Calibri" w:hAnsi="Calibri" w:cs="Calibri"/>
                <w:b/>
                <w:bCs/>
                <w:color w:val="000000"/>
                <w:lang w:val="en-US"/>
              </w:rPr>
            </w:pPr>
            <w:r w:rsidRPr="000B19A1">
              <w:rPr>
                <w:rFonts w:ascii="Calibri" w:hAnsi="Calibri" w:cs="Calibri"/>
                <w:b/>
                <w:bCs/>
                <w:color w:val="000000"/>
                <w:lang w:val="en-US"/>
              </w:rPr>
              <w:t xml:space="preserve">Relevance for Gaia-X Federation Services </w:t>
            </w:r>
          </w:p>
        </w:tc>
        <w:tc>
          <w:tcPr>
            <w:tcW w:w="1590" w:type="dxa"/>
          </w:tcPr>
          <w:p w14:paraId="3F59FAB6" w14:textId="64BB71E9" w:rsidR="00F5312E" w:rsidRPr="000B19A1" w:rsidRDefault="00F5312E" w:rsidP="00F5312E">
            <w:pPr>
              <w:autoSpaceDE w:val="0"/>
              <w:autoSpaceDN w:val="0"/>
              <w:adjustRightInd w:val="0"/>
              <w:spacing w:after="0" w:line="240" w:lineRule="auto"/>
              <w:rPr>
                <w:rFonts w:ascii="Calibri" w:hAnsi="Calibri" w:cs="Calibri"/>
                <w:b/>
                <w:bCs/>
                <w:color w:val="000000"/>
                <w:sz w:val="24"/>
                <w:szCs w:val="24"/>
                <w:lang w:val="en-US"/>
              </w:rPr>
            </w:pPr>
            <w:r w:rsidRPr="000B19A1">
              <w:rPr>
                <w:rFonts w:ascii="Calibri" w:hAnsi="Calibri" w:cs="Calibri"/>
                <w:b/>
                <w:bCs/>
                <w:color w:val="000000"/>
                <w:lang w:val="en-US"/>
              </w:rPr>
              <w:t xml:space="preserve">Affected Gaia-X Federation Service </w:t>
            </w:r>
          </w:p>
        </w:tc>
        <w:tc>
          <w:tcPr>
            <w:tcW w:w="1590" w:type="dxa"/>
          </w:tcPr>
          <w:p w14:paraId="79F3DE2C" w14:textId="47546B5D" w:rsidR="00F5312E" w:rsidRPr="000B19A1" w:rsidRDefault="00F5312E" w:rsidP="00F5312E">
            <w:pPr>
              <w:autoSpaceDE w:val="0"/>
              <w:autoSpaceDN w:val="0"/>
              <w:adjustRightInd w:val="0"/>
              <w:spacing w:after="0" w:line="240" w:lineRule="auto"/>
              <w:rPr>
                <w:rFonts w:ascii="Calibri" w:hAnsi="Calibri" w:cs="Calibri"/>
                <w:b/>
                <w:bCs/>
                <w:color w:val="000000"/>
              </w:rPr>
            </w:pPr>
            <w:r w:rsidRPr="000B19A1">
              <w:rPr>
                <w:rFonts w:ascii="Calibri" w:hAnsi="Calibri" w:cs="Calibri"/>
                <w:b/>
                <w:bCs/>
                <w:color w:val="000000"/>
              </w:rPr>
              <w:t xml:space="preserve">Reference </w:t>
            </w:r>
            <w:proofErr w:type="spellStart"/>
            <w:r w:rsidRPr="000B19A1">
              <w:rPr>
                <w:rFonts w:ascii="Calibri" w:hAnsi="Calibri" w:cs="Calibri"/>
                <w:b/>
                <w:bCs/>
                <w:color w:val="000000"/>
              </w:rPr>
              <w:t>to</w:t>
            </w:r>
            <w:proofErr w:type="spellEnd"/>
            <w:r w:rsidRPr="000B19A1">
              <w:rPr>
                <w:rFonts w:ascii="Calibri" w:hAnsi="Calibri" w:cs="Calibri"/>
                <w:b/>
                <w:bCs/>
                <w:color w:val="000000"/>
              </w:rPr>
              <w:t xml:space="preserve"> </w:t>
            </w:r>
            <w:proofErr w:type="spellStart"/>
            <w:r w:rsidRPr="000B19A1">
              <w:rPr>
                <w:rFonts w:ascii="Calibri" w:hAnsi="Calibri" w:cs="Calibri"/>
                <w:b/>
                <w:bCs/>
                <w:color w:val="000000"/>
              </w:rPr>
              <w:t>further</w:t>
            </w:r>
            <w:proofErr w:type="spellEnd"/>
            <w:r w:rsidRPr="000B19A1">
              <w:rPr>
                <w:rFonts w:ascii="Calibri" w:hAnsi="Calibri" w:cs="Calibri"/>
                <w:b/>
                <w:bCs/>
                <w:color w:val="000000"/>
              </w:rPr>
              <w:t xml:space="preserve"> </w:t>
            </w:r>
            <w:proofErr w:type="spellStart"/>
            <w:r w:rsidRPr="000B19A1">
              <w:rPr>
                <w:rFonts w:ascii="Calibri" w:hAnsi="Calibri" w:cs="Calibri"/>
                <w:b/>
                <w:bCs/>
                <w:color w:val="000000"/>
              </w:rPr>
              <w:t>details</w:t>
            </w:r>
            <w:proofErr w:type="spellEnd"/>
            <w:r w:rsidRPr="000B19A1">
              <w:rPr>
                <w:rFonts w:ascii="Calibri" w:hAnsi="Calibri" w:cs="Calibri"/>
                <w:b/>
                <w:bCs/>
                <w:color w:val="000000"/>
              </w:rPr>
              <w:t xml:space="preserve"> </w:t>
            </w:r>
          </w:p>
        </w:tc>
      </w:tr>
      <w:tr w:rsidR="00F5312E" w:rsidRPr="000B19A1" w14:paraId="14290D10" w14:textId="77777777" w:rsidTr="002A76A1">
        <w:trPr>
          <w:trHeight w:val="573"/>
        </w:trPr>
        <w:tc>
          <w:tcPr>
            <w:tcW w:w="944" w:type="dxa"/>
            <w:shd w:val="clear" w:color="auto" w:fill="92D050"/>
          </w:tcPr>
          <w:p w14:paraId="462D3440" w14:textId="01A00DC7" w:rsidR="00F5312E" w:rsidRPr="000B19A1" w:rsidRDefault="00F5312E" w:rsidP="00F5312E">
            <w:pPr>
              <w:autoSpaceDE w:val="0"/>
              <w:autoSpaceDN w:val="0"/>
              <w:adjustRightInd w:val="0"/>
              <w:spacing w:after="0" w:line="240" w:lineRule="auto"/>
              <w:rPr>
                <w:rFonts w:ascii="Calibri" w:hAnsi="Calibri" w:cs="Calibri"/>
                <w:color w:val="000000"/>
              </w:rPr>
            </w:pPr>
            <w:r w:rsidRPr="000B19A1">
              <w:rPr>
                <w:rFonts w:ascii="Calibri" w:hAnsi="Calibri" w:cs="Calibri"/>
                <w:color w:val="000000"/>
              </w:rPr>
              <w:t>A.</w:t>
            </w:r>
            <w:r w:rsidR="00E42298">
              <w:rPr>
                <w:rFonts w:ascii="Calibri" w:hAnsi="Calibri" w:cs="Calibri"/>
                <w:color w:val="000000"/>
              </w:rPr>
              <w:t>5</w:t>
            </w:r>
            <w:r w:rsidRPr="000B19A1">
              <w:rPr>
                <w:rFonts w:ascii="Calibri" w:hAnsi="Calibri" w:cs="Calibri"/>
                <w:color w:val="000000"/>
              </w:rPr>
              <w:t xml:space="preserve"> </w:t>
            </w:r>
          </w:p>
        </w:tc>
        <w:tc>
          <w:tcPr>
            <w:tcW w:w="2236" w:type="dxa"/>
            <w:shd w:val="clear" w:color="auto" w:fill="92D050"/>
          </w:tcPr>
          <w:p w14:paraId="4F3A6799" w14:textId="3CE80D09" w:rsidR="00F5312E" w:rsidRPr="000B19A1" w:rsidRDefault="00E42298" w:rsidP="00E42298">
            <w:pPr>
              <w:pStyle w:val="Default"/>
              <w:rPr>
                <w:sz w:val="22"/>
                <w:szCs w:val="22"/>
              </w:rPr>
            </w:pPr>
            <w:r>
              <w:rPr>
                <w:sz w:val="22"/>
                <w:szCs w:val="22"/>
              </w:rPr>
              <w:t xml:space="preserve">Asset Management </w:t>
            </w:r>
          </w:p>
        </w:tc>
        <w:tc>
          <w:tcPr>
            <w:tcW w:w="1590" w:type="dxa"/>
            <w:shd w:val="clear" w:color="auto" w:fill="92D050"/>
          </w:tcPr>
          <w:p w14:paraId="63B325FD" w14:textId="77777777" w:rsidR="00E42298" w:rsidRPr="00E42298" w:rsidRDefault="00E42298" w:rsidP="00E42298">
            <w:pPr>
              <w:pStyle w:val="Default"/>
              <w:rPr>
                <w:sz w:val="22"/>
                <w:szCs w:val="22"/>
                <w:lang w:val="en-US"/>
              </w:rPr>
            </w:pPr>
            <w:commentRangeStart w:id="43"/>
            <w:commentRangeStart w:id="44"/>
            <w:r w:rsidRPr="00E42298">
              <w:rPr>
                <w:sz w:val="22"/>
                <w:szCs w:val="22"/>
                <w:lang w:val="en-US"/>
              </w:rPr>
              <w:t xml:space="preserve">Identify the organization's own assets and ensure an appropriate level of protection throughout their life cycle. </w:t>
            </w:r>
            <w:commentRangeEnd w:id="43"/>
            <w:r w:rsidR="00711622">
              <w:rPr>
                <w:rStyle w:val="CommentReference"/>
                <w:rFonts w:asciiTheme="minorHAnsi" w:hAnsiTheme="minorHAnsi" w:cstheme="minorBidi"/>
                <w:color w:val="auto"/>
              </w:rPr>
              <w:commentReference w:id="43"/>
            </w:r>
            <w:commentRangeEnd w:id="44"/>
            <w:r w:rsidR="00987CE7">
              <w:rPr>
                <w:rStyle w:val="CommentReference"/>
                <w:rFonts w:asciiTheme="minorHAnsi" w:hAnsiTheme="minorHAnsi" w:cstheme="minorBidi"/>
                <w:color w:val="auto"/>
              </w:rPr>
              <w:commentReference w:id="44"/>
            </w:r>
          </w:p>
          <w:p w14:paraId="0EA52516" w14:textId="366F2D83" w:rsidR="00F5312E" w:rsidRPr="000B19A1" w:rsidRDefault="00F5312E" w:rsidP="00F5312E">
            <w:pPr>
              <w:autoSpaceDE w:val="0"/>
              <w:autoSpaceDN w:val="0"/>
              <w:adjustRightInd w:val="0"/>
              <w:spacing w:after="0" w:line="240" w:lineRule="auto"/>
              <w:rPr>
                <w:rFonts w:ascii="Calibri" w:hAnsi="Calibri" w:cs="Calibri"/>
                <w:color w:val="000000"/>
                <w:lang w:val="en-US"/>
              </w:rPr>
            </w:pPr>
          </w:p>
        </w:tc>
        <w:tc>
          <w:tcPr>
            <w:tcW w:w="1590" w:type="dxa"/>
            <w:shd w:val="clear" w:color="auto" w:fill="92D050"/>
          </w:tcPr>
          <w:p w14:paraId="1872FE14" w14:textId="77777777" w:rsidR="00E42298" w:rsidRPr="00E42298" w:rsidRDefault="00E42298" w:rsidP="00E42298">
            <w:pPr>
              <w:pStyle w:val="Default"/>
              <w:rPr>
                <w:sz w:val="22"/>
                <w:szCs w:val="22"/>
                <w:lang w:val="en-US"/>
              </w:rPr>
            </w:pPr>
            <w:r w:rsidRPr="00E42298">
              <w:rPr>
                <w:sz w:val="22"/>
                <w:szCs w:val="22"/>
                <w:lang w:val="en-US"/>
              </w:rPr>
              <w:lastRenderedPageBreak/>
              <w:t xml:space="preserve">Relevance for the operation of the Federation Service </w:t>
            </w:r>
          </w:p>
          <w:p w14:paraId="708C81EC" w14:textId="626B10E7" w:rsidR="00F5312E" w:rsidRPr="000B19A1" w:rsidRDefault="00E42298" w:rsidP="00E42298">
            <w:pPr>
              <w:autoSpaceDE w:val="0"/>
              <w:autoSpaceDN w:val="0"/>
              <w:adjustRightInd w:val="0"/>
              <w:spacing w:after="0" w:line="240" w:lineRule="auto"/>
              <w:rPr>
                <w:rFonts w:ascii="Calibri" w:hAnsi="Calibri" w:cs="Calibri"/>
                <w:color w:val="000000"/>
                <w:lang w:val="en-US"/>
              </w:rPr>
            </w:pPr>
            <w:r w:rsidRPr="00E42298">
              <w:rPr>
                <w:i/>
                <w:iCs/>
                <w:lang w:val="en-US"/>
              </w:rPr>
              <w:t xml:space="preserve">(IT Operation topics – basis for </w:t>
            </w:r>
            <w:r w:rsidRPr="00E42298">
              <w:rPr>
                <w:i/>
                <w:iCs/>
                <w:lang w:val="en-US"/>
              </w:rPr>
              <w:lastRenderedPageBreak/>
              <w:t xml:space="preserve">cybersecurity operation) </w:t>
            </w:r>
          </w:p>
        </w:tc>
        <w:tc>
          <w:tcPr>
            <w:tcW w:w="1590" w:type="dxa"/>
            <w:shd w:val="clear" w:color="auto" w:fill="92D050"/>
          </w:tcPr>
          <w:p w14:paraId="07840B4C" w14:textId="4DB60E71"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lastRenderedPageBreak/>
              <w:t>• Identity</w:t>
            </w:r>
          </w:p>
          <w:p w14:paraId="6FB2284A"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20C09C3D"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1836A5A8"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59613F22" w14:textId="037DDB2D" w:rsidR="00F5312E" w:rsidRPr="000B19A1"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92D050"/>
          </w:tcPr>
          <w:p w14:paraId="02BFD3B2" w14:textId="77777777" w:rsidR="00F5312E" w:rsidRPr="000B19A1" w:rsidRDefault="00F5312E" w:rsidP="00F5312E">
            <w:pPr>
              <w:autoSpaceDE w:val="0"/>
              <w:autoSpaceDN w:val="0"/>
              <w:adjustRightInd w:val="0"/>
              <w:spacing w:after="0" w:line="240" w:lineRule="auto"/>
              <w:rPr>
                <w:rFonts w:ascii="Calibri" w:hAnsi="Calibri" w:cs="Calibri"/>
                <w:color w:val="000000"/>
              </w:rPr>
            </w:pPr>
            <w:r w:rsidRPr="000B19A1">
              <w:rPr>
                <w:rFonts w:ascii="Calibri" w:hAnsi="Calibri" w:cs="Calibri"/>
                <w:color w:val="000000"/>
              </w:rPr>
              <w:t xml:space="preserve">ISO 27001 </w:t>
            </w:r>
          </w:p>
        </w:tc>
      </w:tr>
      <w:tr w:rsidR="00E42298" w:rsidRPr="00E42298" w14:paraId="448941F1" w14:textId="77777777" w:rsidTr="002A76A1">
        <w:trPr>
          <w:trHeight w:val="573"/>
        </w:trPr>
        <w:tc>
          <w:tcPr>
            <w:tcW w:w="944" w:type="dxa"/>
            <w:shd w:val="clear" w:color="auto" w:fill="BFBFBF" w:themeFill="background1" w:themeFillShade="BF"/>
          </w:tcPr>
          <w:p w14:paraId="6C6A6E56" w14:textId="47A3392D" w:rsidR="00E42298" w:rsidRPr="00E42298" w:rsidRDefault="00E42298" w:rsidP="00E42298">
            <w:pPr>
              <w:autoSpaceDE w:val="0"/>
              <w:autoSpaceDN w:val="0"/>
              <w:adjustRightInd w:val="0"/>
              <w:spacing w:after="0" w:line="240" w:lineRule="auto"/>
              <w:rPr>
                <w:rFonts w:ascii="Calibri" w:hAnsi="Calibri" w:cs="Calibri"/>
                <w:color w:val="000000"/>
              </w:rPr>
            </w:pPr>
            <w:r>
              <w:rPr>
                <w:rFonts w:ascii="Calibri" w:hAnsi="Calibri" w:cs="Calibri"/>
                <w:color w:val="000000"/>
              </w:rPr>
              <w:t>A</w:t>
            </w:r>
            <w:r w:rsidRPr="00E42298">
              <w:rPr>
                <w:rFonts w:ascii="Calibri" w:hAnsi="Calibri" w:cs="Calibri"/>
                <w:color w:val="000000"/>
              </w:rPr>
              <w:t>.</w:t>
            </w:r>
            <w:r>
              <w:rPr>
                <w:rFonts w:ascii="Calibri" w:hAnsi="Calibri" w:cs="Calibri"/>
                <w:color w:val="000000"/>
              </w:rPr>
              <w:t xml:space="preserve"> </w:t>
            </w:r>
            <w:r w:rsidRPr="00E42298">
              <w:rPr>
                <w:rFonts w:ascii="Calibri" w:hAnsi="Calibri" w:cs="Calibri"/>
                <w:color w:val="000000"/>
              </w:rPr>
              <w:t>7</w:t>
            </w:r>
          </w:p>
        </w:tc>
        <w:tc>
          <w:tcPr>
            <w:tcW w:w="2236" w:type="dxa"/>
            <w:shd w:val="clear" w:color="auto" w:fill="BFBFBF" w:themeFill="background1" w:themeFillShade="BF"/>
          </w:tcPr>
          <w:p w14:paraId="441BB5AA" w14:textId="77777777" w:rsidR="00E42298" w:rsidRDefault="00E42298" w:rsidP="00E42298">
            <w:pPr>
              <w:pStyle w:val="Default"/>
              <w:rPr>
                <w:sz w:val="22"/>
                <w:szCs w:val="22"/>
              </w:rPr>
            </w:pPr>
            <w:r>
              <w:rPr>
                <w:sz w:val="22"/>
                <w:szCs w:val="22"/>
              </w:rPr>
              <w:t xml:space="preserve">Operational Security </w:t>
            </w:r>
          </w:p>
          <w:p w14:paraId="4A17CBCF" w14:textId="77777777" w:rsidR="00E42298" w:rsidRDefault="00E42298" w:rsidP="00E42298">
            <w:pPr>
              <w:pStyle w:val="Default"/>
              <w:rPr>
                <w:sz w:val="22"/>
                <w:szCs w:val="22"/>
              </w:rPr>
            </w:pPr>
          </w:p>
        </w:tc>
        <w:tc>
          <w:tcPr>
            <w:tcW w:w="1590" w:type="dxa"/>
            <w:shd w:val="clear" w:color="auto" w:fill="BFBFBF" w:themeFill="background1" w:themeFillShade="BF"/>
          </w:tcPr>
          <w:p w14:paraId="68B08A44" w14:textId="77777777" w:rsidR="00E42298" w:rsidRPr="00E42298" w:rsidRDefault="00E42298" w:rsidP="00E42298">
            <w:pPr>
              <w:pStyle w:val="Default"/>
              <w:rPr>
                <w:sz w:val="22"/>
                <w:szCs w:val="22"/>
                <w:lang w:val="en-US"/>
              </w:rPr>
            </w:pPr>
            <w:r w:rsidRPr="00E42298">
              <w:rPr>
                <w:sz w:val="22"/>
                <w:szCs w:val="22"/>
                <w:lang w:val="en-US"/>
              </w:rPr>
              <w:t xml:space="preserve">Ensure proper and regular operation, including appropriate measures for planning and monitoring capacity, protection against malware, </w:t>
            </w:r>
            <w:proofErr w:type="gramStart"/>
            <w:r w:rsidRPr="00E42298">
              <w:rPr>
                <w:sz w:val="22"/>
                <w:szCs w:val="22"/>
                <w:lang w:val="en-US"/>
              </w:rPr>
              <w:t>logging</w:t>
            </w:r>
            <w:proofErr w:type="gramEnd"/>
            <w:r w:rsidRPr="00E42298">
              <w:rPr>
                <w:sz w:val="22"/>
                <w:szCs w:val="22"/>
                <w:lang w:val="en-US"/>
              </w:rPr>
              <w:t xml:space="preserve"> and monitoring events, and dealing with vulnerabilities, malfunctions and failures. </w:t>
            </w:r>
          </w:p>
          <w:p w14:paraId="0DF293B4" w14:textId="77777777" w:rsidR="00E42298" w:rsidRPr="00E42298" w:rsidRDefault="00E42298" w:rsidP="00E42298">
            <w:pPr>
              <w:pStyle w:val="Default"/>
              <w:rPr>
                <w:sz w:val="22"/>
                <w:szCs w:val="22"/>
                <w:lang w:val="en-US"/>
              </w:rPr>
            </w:pPr>
          </w:p>
        </w:tc>
        <w:tc>
          <w:tcPr>
            <w:tcW w:w="1590" w:type="dxa"/>
            <w:shd w:val="clear" w:color="auto" w:fill="BFBFBF" w:themeFill="background1" w:themeFillShade="BF"/>
          </w:tcPr>
          <w:p w14:paraId="0E6B9A71" w14:textId="77777777" w:rsidR="00E42298" w:rsidRPr="00E42298" w:rsidRDefault="00E42298" w:rsidP="00E42298">
            <w:pPr>
              <w:pStyle w:val="Default"/>
              <w:rPr>
                <w:sz w:val="22"/>
                <w:szCs w:val="22"/>
                <w:lang w:val="en-US"/>
              </w:rPr>
            </w:pPr>
            <w:r w:rsidRPr="00E42298">
              <w:rPr>
                <w:sz w:val="22"/>
                <w:szCs w:val="22"/>
                <w:lang w:val="en-US"/>
              </w:rPr>
              <w:t xml:space="preserve">Relevance for the operation of the Federation Services </w:t>
            </w:r>
          </w:p>
          <w:p w14:paraId="2E190927" w14:textId="77777777" w:rsidR="00E42298" w:rsidRPr="00E42298" w:rsidRDefault="00E42298" w:rsidP="00E42298">
            <w:pPr>
              <w:pStyle w:val="Default"/>
              <w:rPr>
                <w:sz w:val="22"/>
                <w:szCs w:val="22"/>
                <w:lang w:val="en-US"/>
              </w:rPr>
            </w:pPr>
          </w:p>
        </w:tc>
        <w:tc>
          <w:tcPr>
            <w:tcW w:w="1590" w:type="dxa"/>
            <w:shd w:val="clear" w:color="auto" w:fill="BFBFBF" w:themeFill="background1" w:themeFillShade="BF"/>
          </w:tcPr>
          <w:p w14:paraId="1E624CC9"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3C2878B0"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77AABE38"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6C5052B7"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30B26267" w14:textId="77777777" w:rsid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p w14:paraId="30045609" w14:textId="77777777" w:rsidR="00E42298" w:rsidRDefault="00E42298" w:rsidP="00E42298">
            <w:pPr>
              <w:autoSpaceDE w:val="0"/>
              <w:autoSpaceDN w:val="0"/>
              <w:adjustRightInd w:val="0"/>
              <w:spacing w:after="0" w:line="240" w:lineRule="auto"/>
              <w:rPr>
                <w:rFonts w:ascii="Calibri" w:hAnsi="Calibri" w:cs="Calibri"/>
                <w:color w:val="000000"/>
                <w:sz w:val="24"/>
                <w:szCs w:val="24"/>
                <w:lang w:val="en-US"/>
              </w:rPr>
            </w:pPr>
          </w:p>
          <w:p w14:paraId="1180EFD1" w14:textId="41B0EC86"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commentRangeStart w:id="45"/>
            <w:r w:rsidRPr="00E42298">
              <w:rPr>
                <w:rFonts w:ascii="Calibri" w:hAnsi="Calibri" w:cs="Calibri"/>
                <w:color w:val="FF0000"/>
                <w:sz w:val="24"/>
                <w:szCs w:val="24"/>
                <w:lang w:val="en-US"/>
              </w:rPr>
              <w:sym w:font="Wingdings" w:char="F0E0"/>
            </w:r>
            <w:r w:rsidRPr="00E42298">
              <w:rPr>
                <w:rFonts w:ascii="Calibri" w:hAnsi="Calibri" w:cs="Calibri"/>
                <w:color w:val="FF0000"/>
                <w:sz w:val="24"/>
                <w:szCs w:val="24"/>
                <w:lang w:val="en-US"/>
              </w:rPr>
              <w:t xml:space="preserve"> Only for operations</w:t>
            </w:r>
            <w:commentRangeEnd w:id="45"/>
            <w:r w:rsidR="00711622">
              <w:rPr>
                <w:rStyle w:val="CommentReference"/>
              </w:rPr>
              <w:commentReference w:id="45"/>
            </w:r>
          </w:p>
        </w:tc>
        <w:tc>
          <w:tcPr>
            <w:tcW w:w="1590" w:type="dxa"/>
            <w:shd w:val="clear" w:color="auto" w:fill="BFBFBF" w:themeFill="background1" w:themeFillShade="BF"/>
          </w:tcPr>
          <w:p w14:paraId="3194A00F" w14:textId="16C2B42D" w:rsidR="00E42298" w:rsidRPr="00E42298" w:rsidRDefault="00E42298" w:rsidP="00E42298">
            <w:pPr>
              <w:pStyle w:val="Default"/>
              <w:rPr>
                <w:sz w:val="22"/>
                <w:szCs w:val="22"/>
                <w:lang w:val="en-US"/>
              </w:rPr>
            </w:pPr>
            <w:r w:rsidRPr="00E42298">
              <w:rPr>
                <w:sz w:val="22"/>
                <w:szCs w:val="22"/>
                <w:lang w:val="en-US"/>
              </w:rPr>
              <w:t xml:space="preserve">ISO 27001 + complementary standards </w:t>
            </w:r>
          </w:p>
          <w:p w14:paraId="1A7CE5D1" w14:textId="77777777" w:rsidR="00E42298" w:rsidRPr="00E42298" w:rsidRDefault="00E42298" w:rsidP="00E42298">
            <w:pPr>
              <w:autoSpaceDE w:val="0"/>
              <w:autoSpaceDN w:val="0"/>
              <w:adjustRightInd w:val="0"/>
              <w:spacing w:after="0" w:line="240" w:lineRule="auto"/>
              <w:rPr>
                <w:rFonts w:ascii="Calibri" w:hAnsi="Calibri" w:cs="Calibri"/>
                <w:color w:val="000000"/>
                <w:lang w:val="en-US"/>
              </w:rPr>
            </w:pPr>
          </w:p>
        </w:tc>
      </w:tr>
      <w:tr w:rsidR="00E42298" w:rsidRPr="00E42298" w14:paraId="033877C3" w14:textId="77777777" w:rsidTr="002A76A1">
        <w:trPr>
          <w:trHeight w:val="573"/>
        </w:trPr>
        <w:tc>
          <w:tcPr>
            <w:tcW w:w="944" w:type="dxa"/>
            <w:shd w:val="clear" w:color="auto" w:fill="FFFF00"/>
          </w:tcPr>
          <w:p w14:paraId="4D2AB20F" w14:textId="62493440" w:rsidR="00E42298" w:rsidRPr="00E42298" w:rsidRDefault="00E42298" w:rsidP="00E42298">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A. 8</w:t>
            </w:r>
          </w:p>
        </w:tc>
        <w:tc>
          <w:tcPr>
            <w:tcW w:w="2236" w:type="dxa"/>
            <w:shd w:val="clear" w:color="auto" w:fill="FFFF00"/>
          </w:tcPr>
          <w:p w14:paraId="552052B6" w14:textId="77777777" w:rsidR="00E42298" w:rsidRPr="00E42298" w:rsidRDefault="00E42298" w:rsidP="00E42298">
            <w:pPr>
              <w:pStyle w:val="Default"/>
              <w:rPr>
                <w:sz w:val="22"/>
                <w:szCs w:val="22"/>
                <w:lang w:val="en-US"/>
              </w:rPr>
            </w:pPr>
            <w:r w:rsidRPr="00E42298">
              <w:rPr>
                <w:sz w:val="22"/>
                <w:szCs w:val="22"/>
                <w:lang w:val="en-US"/>
              </w:rPr>
              <w:t xml:space="preserve">Identity, Authentication, and Access Control Management </w:t>
            </w:r>
          </w:p>
          <w:p w14:paraId="79FDD259" w14:textId="77777777" w:rsidR="00E42298" w:rsidRPr="00E42298" w:rsidRDefault="00E42298" w:rsidP="00E42298">
            <w:pPr>
              <w:pStyle w:val="Default"/>
              <w:rPr>
                <w:sz w:val="22"/>
                <w:szCs w:val="22"/>
                <w:lang w:val="en-US"/>
              </w:rPr>
            </w:pPr>
          </w:p>
        </w:tc>
        <w:tc>
          <w:tcPr>
            <w:tcW w:w="1590" w:type="dxa"/>
            <w:shd w:val="clear" w:color="auto" w:fill="FFFF00"/>
          </w:tcPr>
          <w:p w14:paraId="637F4ABD" w14:textId="77777777" w:rsidR="00E42298" w:rsidRPr="00E42298" w:rsidRDefault="00E42298" w:rsidP="00E42298">
            <w:pPr>
              <w:pStyle w:val="Default"/>
              <w:rPr>
                <w:sz w:val="22"/>
                <w:szCs w:val="22"/>
                <w:lang w:val="en-US"/>
              </w:rPr>
            </w:pPr>
            <w:commentRangeStart w:id="46"/>
            <w:r w:rsidRPr="00E42298">
              <w:rPr>
                <w:sz w:val="22"/>
                <w:szCs w:val="22"/>
                <w:lang w:val="en-US"/>
              </w:rPr>
              <w:t xml:space="preserve">Limit access to information and information processing facilities </w:t>
            </w:r>
            <w:commentRangeEnd w:id="46"/>
            <w:r w:rsidR="00711622">
              <w:rPr>
                <w:rStyle w:val="CommentReference"/>
                <w:rFonts w:asciiTheme="minorHAnsi" w:hAnsiTheme="minorHAnsi" w:cstheme="minorBidi"/>
                <w:color w:val="auto"/>
              </w:rPr>
              <w:commentReference w:id="46"/>
            </w:r>
          </w:p>
          <w:p w14:paraId="197B93F3" w14:textId="77777777" w:rsidR="00E42298" w:rsidRPr="00E42298" w:rsidRDefault="00E42298" w:rsidP="00E42298">
            <w:pPr>
              <w:pStyle w:val="Default"/>
              <w:rPr>
                <w:sz w:val="22"/>
                <w:szCs w:val="22"/>
                <w:lang w:val="en-US"/>
              </w:rPr>
            </w:pPr>
          </w:p>
        </w:tc>
        <w:tc>
          <w:tcPr>
            <w:tcW w:w="1590" w:type="dxa"/>
            <w:shd w:val="clear" w:color="auto" w:fill="FFFF00"/>
          </w:tcPr>
          <w:p w14:paraId="13744A89" w14:textId="77777777" w:rsidR="00E42298" w:rsidRPr="00E42298" w:rsidRDefault="00E42298" w:rsidP="00E42298">
            <w:pPr>
              <w:pStyle w:val="Default"/>
              <w:rPr>
                <w:sz w:val="22"/>
                <w:szCs w:val="22"/>
                <w:lang w:val="en-US"/>
              </w:rPr>
            </w:pPr>
            <w:r w:rsidRPr="00E42298">
              <w:rPr>
                <w:sz w:val="22"/>
                <w:szCs w:val="22"/>
                <w:lang w:val="en-US"/>
              </w:rPr>
              <w:t xml:space="preserve">Relevance for the operation of the Federation Services </w:t>
            </w:r>
          </w:p>
          <w:p w14:paraId="34E78F3E" w14:textId="77777777" w:rsidR="00E42298" w:rsidRPr="00E42298" w:rsidRDefault="00E42298" w:rsidP="00E42298">
            <w:pPr>
              <w:pStyle w:val="Default"/>
              <w:rPr>
                <w:sz w:val="22"/>
                <w:szCs w:val="22"/>
                <w:lang w:val="en-US"/>
              </w:rPr>
            </w:pPr>
          </w:p>
        </w:tc>
        <w:tc>
          <w:tcPr>
            <w:tcW w:w="1590" w:type="dxa"/>
            <w:shd w:val="clear" w:color="auto" w:fill="FFFF00"/>
          </w:tcPr>
          <w:p w14:paraId="54BDCBD2"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10412523"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2E3A6E22"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129FCD98"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326F1FAE" w14:textId="179EFF63"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FFFF00"/>
          </w:tcPr>
          <w:p w14:paraId="4925BA9B" w14:textId="77777777" w:rsidR="00E42298" w:rsidRDefault="00E42298" w:rsidP="00E42298">
            <w:pPr>
              <w:pStyle w:val="Default"/>
              <w:rPr>
                <w:sz w:val="22"/>
                <w:szCs w:val="22"/>
              </w:rPr>
            </w:pPr>
            <w:r>
              <w:rPr>
                <w:sz w:val="22"/>
                <w:szCs w:val="22"/>
              </w:rPr>
              <w:t xml:space="preserve">ISO 27001 + </w:t>
            </w:r>
            <w:proofErr w:type="spellStart"/>
            <w:r>
              <w:rPr>
                <w:sz w:val="22"/>
                <w:szCs w:val="22"/>
              </w:rPr>
              <w:t>complementary</w:t>
            </w:r>
            <w:proofErr w:type="spellEnd"/>
            <w:r>
              <w:rPr>
                <w:sz w:val="22"/>
                <w:szCs w:val="22"/>
              </w:rPr>
              <w:t xml:space="preserve"> </w:t>
            </w:r>
            <w:proofErr w:type="spellStart"/>
            <w:r>
              <w:rPr>
                <w:sz w:val="22"/>
                <w:szCs w:val="22"/>
              </w:rPr>
              <w:t>standards</w:t>
            </w:r>
            <w:proofErr w:type="spellEnd"/>
            <w:r>
              <w:rPr>
                <w:sz w:val="22"/>
                <w:szCs w:val="22"/>
              </w:rPr>
              <w:t xml:space="preserve"> </w:t>
            </w:r>
          </w:p>
          <w:p w14:paraId="6C1F2E19" w14:textId="77777777" w:rsidR="00E42298" w:rsidRPr="00E42298" w:rsidRDefault="00E42298" w:rsidP="00E42298">
            <w:pPr>
              <w:pStyle w:val="Default"/>
              <w:rPr>
                <w:sz w:val="22"/>
                <w:szCs w:val="22"/>
                <w:lang w:val="en-US"/>
              </w:rPr>
            </w:pPr>
          </w:p>
        </w:tc>
      </w:tr>
      <w:tr w:rsidR="00E42298" w:rsidRPr="00E42298" w14:paraId="178B9BDF" w14:textId="77777777" w:rsidTr="002A76A1">
        <w:trPr>
          <w:trHeight w:val="573"/>
        </w:trPr>
        <w:tc>
          <w:tcPr>
            <w:tcW w:w="944" w:type="dxa"/>
            <w:shd w:val="clear" w:color="auto" w:fill="92D050"/>
          </w:tcPr>
          <w:p w14:paraId="7F30A3E0" w14:textId="597933D0" w:rsidR="00E42298" w:rsidRPr="00E42298" w:rsidRDefault="00E42298" w:rsidP="00E42298">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A. 9</w:t>
            </w:r>
          </w:p>
        </w:tc>
        <w:tc>
          <w:tcPr>
            <w:tcW w:w="2236" w:type="dxa"/>
            <w:shd w:val="clear" w:color="auto" w:fill="92D050"/>
          </w:tcPr>
          <w:p w14:paraId="128B6A9E" w14:textId="77777777" w:rsidR="00E42298" w:rsidRDefault="00E42298" w:rsidP="00E42298">
            <w:pPr>
              <w:pStyle w:val="Default"/>
              <w:rPr>
                <w:sz w:val="22"/>
                <w:szCs w:val="22"/>
              </w:rPr>
            </w:pPr>
            <w:proofErr w:type="spellStart"/>
            <w:r>
              <w:rPr>
                <w:sz w:val="22"/>
                <w:szCs w:val="22"/>
              </w:rPr>
              <w:t>Cryptography</w:t>
            </w:r>
            <w:proofErr w:type="spellEnd"/>
            <w:r>
              <w:rPr>
                <w:sz w:val="22"/>
                <w:szCs w:val="22"/>
              </w:rPr>
              <w:t xml:space="preserve"> and Key Management </w:t>
            </w:r>
          </w:p>
          <w:p w14:paraId="080BCEBA" w14:textId="77777777" w:rsidR="00E42298" w:rsidRPr="00E42298" w:rsidRDefault="00E42298" w:rsidP="00E42298">
            <w:pPr>
              <w:pStyle w:val="Default"/>
              <w:rPr>
                <w:sz w:val="22"/>
                <w:szCs w:val="22"/>
                <w:lang w:val="en-US"/>
              </w:rPr>
            </w:pPr>
          </w:p>
        </w:tc>
        <w:tc>
          <w:tcPr>
            <w:tcW w:w="1590" w:type="dxa"/>
            <w:shd w:val="clear" w:color="auto" w:fill="92D050"/>
          </w:tcPr>
          <w:p w14:paraId="6802B72F" w14:textId="77777777" w:rsidR="00E42298" w:rsidRPr="00E42298" w:rsidRDefault="00E42298" w:rsidP="00E42298">
            <w:pPr>
              <w:pStyle w:val="Default"/>
              <w:rPr>
                <w:sz w:val="22"/>
                <w:szCs w:val="22"/>
                <w:lang w:val="en-US"/>
              </w:rPr>
            </w:pPr>
            <w:r w:rsidRPr="00E42298">
              <w:rPr>
                <w:sz w:val="22"/>
                <w:szCs w:val="22"/>
                <w:lang w:val="en-US"/>
              </w:rPr>
              <w:t xml:space="preserve">Ensure appropriate and effective use of cryptography to protect the confidentiality, </w:t>
            </w:r>
            <w:proofErr w:type="gramStart"/>
            <w:r w:rsidRPr="00E42298">
              <w:rPr>
                <w:sz w:val="22"/>
                <w:szCs w:val="22"/>
                <w:lang w:val="en-US"/>
              </w:rPr>
              <w:t>authenticity</w:t>
            </w:r>
            <w:proofErr w:type="gramEnd"/>
            <w:r w:rsidRPr="00E42298">
              <w:rPr>
                <w:sz w:val="22"/>
                <w:szCs w:val="22"/>
                <w:lang w:val="en-US"/>
              </w:rPr>
              <w:t xml:space="preserve"> or integrity of information. </w:t>
            </w:r>
          </w:p>
          <w:p w14:paraId="48065CE8" w14:textId="77777777" w:rsidR="00E42298" w:rsidRPr="00E42298" w:rsidRDefault="00E42298" w:rsidP="00E42298">
            <w:pPr>
              <w:pStyle w:val="Default"/>
              <w:rPr>
                <w:sz w:val="22"/>
                <w:szCs w:val="22"/>
                <w:lang w:val="en-US"/>
              </w:rPr>
            </w:pPr>
          </w:p>
        </w:tc>
        <w:tc>
          <w:tcPr>
            <w:tcW w:w="1590" w:type="dxa"/>
            <w:shd w:val="clear" w:color="auto" w:fill="92D050"/>
          </w:tcPr>
          <w:p w14:paraId="4F2441CD" w14:textId="77777777" w:rsidR="00E42298" w:rsidRPr="00E42298" w:rsidRDefault="00E42298" w:rsidP="00E42298">
            <w:pPr>
              <w:pStyle w:val="Default"/>
              <w:rPr>
                <w:sz w:val="22"/>
                <w:szCs w:val="22"/>
                <w:lang w:val="en-US"/>
              </w:rPr>
            </w:pPr>
            <w:r w:rsidRPr="00E42298">
              <w:rPr>
                <w:sz w:val="22"/>
                <w:szCs w:val="22"/>
                <w:lang w:val="en-US"/>
              </w:rPr>
              <w:t xml:space="preserve">Relevance for the operation and data exchange of the Federation Services </w:t>
            </w:r>
          </w:p>
          <w:p w14:paraId="372717FC" w14:textId="77777777" w:rsidR="00E42298" w:rsidRPr="00E42298" w:rsidRDefault="00E42298" w:rsidP="00E42298">
            <w:pPr>
              <w:pStyle w:val="Default"/>
              <w:rPr>
                <w:sz w:val="22"/>
                <w:szCs w:val="22"/>
                <w:lang w:val="en-US"/>
              </w:rPr>
            </w:pPr>
          </w:p>
        </w:tc>
        <w:tc>
          <w:tcPr>
            <w:tcW w:w="1590" w:type="dxa"/>
            <w:shd w:val="clear" w:color="auto" w:fill="92D050"/>
          </w:tcPr>
          <w:p w14:paraId="69C70E32" w14:textId="2731F033"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r w:rsidR="00F8151E">
              <w:rPr>
                <w:rFonts w:ascii="Calibri" w:hAnsi="Calibri" w:cs="Calibri"/>
                <w:color w:val="000000"/>
                <w:sz w:val="24"/>
                <w:szCs w:val="24"/>
                <w:lang w:val="en-US"/>
              </w:rPr>
              <w:t xml:space="preserve"> ²</w:t>
            </w:r>
          </w:p>
          <w:p w14:paraId="14788CBA"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6FBB7902"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061E3FD6"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2CF4685F" w14:textId="497A6DCF" w:rsid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p w14:paraId="78D37C9B" w14:textId="77777777" w:rsidR="00F8151E" w:rsidRDefault="00F8151E" w:rsidP="00E42298">
            <w:pPr>
              <w:autoSpaceDE w:val="0"/>
              <w:autoSpaceDN w:val="0"/>
              <w:adjustRightInd w:val="0"/>
              <w:spacing w:after="0" w:line="240" w:lineRule="auto"/>
              <w:rPr>
                <w:rFonts w:ascii="Calibri" w:hAnsi="Calibri" w:cs="Calibri"/>
                <w:color w:val="000000"/>
                <w:sz w:val="24"/>
                <w:szCs w:val="24"/>
                <w:lang w:val="en-US"/>
              </w:rPr>
            </w:pPr>
          </w:p>
          <w:p w14:paraId="71CFE101" w14:textId="566DB30A" w:rsidR="00F8151E" w:rsidRPr="00F8151E" w:rsidRDefault="00F8151E" w:rsidP="00E42298">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 xml:space="preserve">² </w:t>
            </w:r>
            <w:r w:rsidRPr="00F8151E">
              <w:rPr>
                <w:lang w:val="en-US"/>
              </w:rPr>
              <w:t xml:space="preserve">Management of user and service credentials  </w:t>
            </w:r>
          </w:p>
        </w:tc>
        <w:tc>
          <w:tcPr>
            <w:tcW w:w="1590" w:type="dxa"/>
            <w:shd w:val="clear" w:color="auto" w:fill="92D050"/>
          </w:tcPr>
          <w:p w14:paraId="4BF314BF" w14:textId="77777777" w:rsidR="00E42298" w:rsidRDefault="00E42298" w:rsidP="00E42298">
            <w:pPr>
              <w:pStyle w:val="Default"/>
              <w:rPr>
                <w:sz w:val="22"/>
                <w:szCs w:val="22"/>
              </w:rPr>
            </w:pPr>
            <w:proofErr w:type="spellStart"/>
            <w:r>
              <w:rPr>
                <w:sz w:val="22"/>
                <w:szCs w:val="22"/>
              </w:rPr>
              <w:t>complementary</w:t>
            </w:r>
            <w:proofErr w:type="spellEnd"/>
            <w:r>
              <w:rPr>
                <w:sz w:val="22"/>
                <w:szCs w:val="22"/>
              </w:rPr>
              <w:t xml:space="preserve"> </w:t>
            </w:r>
            <w:proofErr w:type="spellStart"/>
            <w:r>
              <w:rPr>
                <w:sz w:val="22"/>
                <w:szCs w:val="22"/>
              </w:rPr>
              <w:t>standards</w:t>
            </w:r>
            <w:proofErr w:type="spellEnd"/>
            <w:r>
              <w:rPr>
                <w:sz w:val="22"/>
                <w:szCs w:val="22"/>
              </w:rPr>
              <w:t xml:space="preserve"> </w:t>
            </w:r>
          </w:p>
          <w:p w14:paraId="4EF7E7FC" w14:textId="77777777" w:rsidR="00E42298" w:rsidRPr="00E42298" w:rsidRDefault="00E42298" w:rsidP="00E42298">
            <w:pPr>
              <w:pStyle w:val="Default"/>
              <w:rPr>
                <w:sz w:val="22"/>
                <w:szCs w:val="22"/>
                <w:lang w:val="en-US"/>
              </w:rPr>
            </w:pPr>
          </w:p>
        </w:tc>
      </w:tr>
      <w:tr w:rsidR="00E42298" w:rsidRPr="00E42298" w14:paraId="0599116D" w14:textId="77777777" w:rsidTr="002A76A1">
        <w:trPr>
          <w:trHeight w:val="573"/>
        </w:trPr>
        <w:tc>
          <w:tcPr>
            <w:tcW w:w="944" w:type="dxa"/>
            <w:shd w:val="clear" w:color="auto" w:fill="92D050"/>
          </w:tcPr>
          <w:p w14:paraId="1FE48A9C" w14:textId="618BAB87" w:rsidR="00E42298" w:rsidRPr="00E42298" w:rsidRDefault="00E42298" w:rsidP="00E42298">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A. 10</w:t>
            </w:r>
          </w:p>
        </w:tc>
        <w:tc>
          <w:tcPr>
            <w:tcW w:w="2236" w:type="dxa"/>
            <w:shd w:val="clear" w:color="auto" w:fill="92D050"/>
          </w:tcPr>
          <w:p w14:paraId="49CBBD2F" w14:textId="77777777" w:rsidR="00E42298" w:rsidRDefault="00E42298" w:rsidP="00E42298">
            <w:pPr>
              <w:pStyle w:val="Default"/>
              <w:rPr>
                <w:sz w:val="22"/>
                <w:szCs w:val="22"/>
              </w:rPr>
            </w:pPr>
            <w:r>
              <w:rPr>
                <w:sz w:val="22"/>
                <w:szCs w:val="22"/>
              </w:rPr>
              <w:t xml:space="preserve">Communication Security </w:t>
            </w:r>
          </w:p>
          <w:p w14:paraId="1DA655FF" w14:textId="77777777" w:rsidR="00E42298" w:rsidRPr="00E42298" w:rsidRDefault="00E42298" w:rsidP="00E42298">
            <w:pPr>
              <w:pStyle w:val="Default"/>
              <w:rPr>
                <w:sz w:val="22"/>
                <w:szCs w:val="22"/>
                <w:lang w:val="en-US"/>
              </w:rPr>
            </w:pPr>
          </w:p>
        </w:tc>
        <w:tc>
          <w:tcPr>
            <w:tcW w:w="1590" w:type="dxa"/>
            <w:shd w:val="clear" w:color="auto" w:fill="92D050"/>
          </w:tcPr>
          <w:p w14:paraId="01067BD5" w14:textId="77777777" w:rsidR="00E42298" w:rsidRPr="00E42298" w:rsidRDefault="00E42298" w:rsidP="00E42298">
            <w:pPr>
              <w:pStyle w:val="Default"/>
              <w:rPr>
                <w:sz w:val="22"/>
                <w:szCs w:val="22"/>
                <w:lang w:val="en-US"/>
              </w:rPr>
            </w:pPr>
            <w:r w:rsidRPr="00E42298">
              <w:rPr>
                <w:sz w:val="22"/>
                <w:szCs w:val="22"/>
                <w:lang w:val="en-US"/>
              </w:rPr>
              <w:t xml:space="preserve">Ensure the protection of information in networks and the corresponding information processing systems. </w:t>
            </w:r>
          </w:p>
          <w:p w14:paraId="113DCA84" w14:textId="77777777" w:rsidR="00E42298" w:rsidRPr="00E42298" w:rsidRDefault="00E42298" w:rsidP="00E42298">
            <w:pPr>
              <w:pStyle w:val="Default"/>
              <w:rPr>
                <w:sz w:val="22"/>
                <w:szCs w:val="22"/>
                <w:lang w:val="en-US"/>
              </w:rPr>
            </w:pPr>
          </w:p>
        </w:tc>
        <w:tc>
          <w:tcPr>
            <w:tcW w:w="1590" w:type="dxa"/>
            <w:shd w:val="clear" w:color="auto" w:fill="92D050"/>
          </w:tcPr>
          <w:p w14:paraId="63B7B97C" w14:textId="77777777" w:rsidR="00E42298" w:rsidRPr="00E42298" w:rsidRDefault="00E42298" w:rsidP="00E42298">
            <w:pPr>
              <w:pStyle w:val="Default"/>
              <w:rPr>
                <w:sz w:val="22"/>
                <w:szCs w:val="22"/>
                <w:lang w:val="en-US"/>
              </w:rPr>
            </w:pPr>
            <w:r w:rsidRPr="00E42298">
              <w:rPr>
                <w:sz w:val="22"/>
                <w:szCs w:val="22"/>
                <w:lang w:val="en-US"/>
              </w:rPr>
              <w:t xml:space="preserve">Relevance for the data exchange of the Federation Services </w:t>
            </w:r>
          </w:p>
          <w:p w14:paraId="0A8EEA3F" w14:textId="77777777" w:rsidR="00E42298" w:rsidRPr="00E42298" w:rsidRDefault="00E42298" w:rsidP="00E42298">
            <w:pPr>
              <w:pStyle w:val="Default"/>
              <w:rPr>
                <w:sz w:val="22"/>
                <w:szCs w:val="22"/>
                <w:lang w:val="en-US"/>
              </w:rPr>
            </w:pPr>
          </w:p>
        </w:tc>
        <w:tc>
          <w:tcPr>
            <w:tcW w:w="1590" w:type="dxa"/>
            <w:shd w:val="clear" w:color="auto" w:fill="92D050"/>
          </w:tcPr>
          <w:p w14:paraId="15201713"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0B21DE3E"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2D5795B0"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14165E60"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27BD2085" w14:textId="392F4FC2"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92D050"/>
          </w:tcPr>
          <w:p w14:paraId="607FCE01" w14:textId="77777777" w:rsidR="00E42298" w:rsidRDefault="00E42298" w:rsidP="00E42298">
            <w:pPr>
              <w:pStyle w:val="Default"/>
              <w:rPr>
                <w:sz w:val="22"/>
                <w:szCs w:val="22"/>
              </w:rPr>
            </w:pPr>
            <w:proofErr w:type="spellStart"/>
            <w:r>
              <w:rPr>
                <w:sz w:val="22"/>
                <w:szCs w:val="22"/>
              </w:rPr>
              <w:t>complementary</w:t>
            </w:r>
            <w:proofErr w:type="spellEnd"/>
            <w:r>
              <w:rPr>
                <w:sz w:val="22"/>
                <w:szCs w:val="22"/>
              </w:rPr>
              <w:t xml:space="preserve"> </w:t>
            </w:r>
            <w:proofErr w:type="spellStart"/>
            <w:r>
              <w:rPr>
                <w:sz w:val="22"/>
                <w:szCs w:val="22"/>
              </w:rPr>
              <w:t>standards</w:t>
            </w:r>
            <w:proofErr w:type="spellEnd"/>
            <w:r>
              <w:rPr>
                <w:sz w:val="22"/>
                <w:szCs w:val="22"/>
              </w:rPr>
              <w:t xml:space="preserve"> </w:t>
            </w:r>
          </w:p>
          <w:p w14:paraId="1D95598C" w14:textId="77777777" w:rsidR="00E42298" w:rsidRPr="00E42298" w:rsidRDefault="00E42298" w:rsidP="00E42298">
            <w:pPr>
              <w:pStyle w:val="Default"/>
              <w:rPr>
                <w:sz w:val="22"/>
                <w:szCs w:val="22"/>
                <w:lang w:val="en-US"/>
              </w:rPr>
            </w:pPr>
          </w:p>
        </w:tc>
      </w:tr>
      <w:tr w:rsidR="00E42298" w:rsidRPr="00E42298" w14:paraId="65FC8010" w14:textId="77777777" w:rsidTr="002A76A1">
        <w:trPr>
          <w:trHeight w:val="573"/>
        </w:trPr>
        <w:tc>
          <w:tcPr>
            <w:tcW w:w="944" w:type="dxa"/>
            <w:shd w:val="clear" w:color="auto" w:fill="92D050"/>
          </w:tcPr>
          <w:p w14:paraId="5301A7CC" w14:textId="7AAF47C1" w:rsidR="00E42298" w:rsidRPr="00E42298" w:rsidRDefault="00E42298" w:rsidP="00E42298">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lastRenderedPageBreak/>
              <w:t>A. 11</w:t>
            </w:r>
          </w:p>
        </w:tc>
        <w:tc>
          <w:tcPr>
            <w:tcW w:w="2236" w:type="dxa"/>
            <w:shd w:val="clear" w:color="auto" w:fill="92D050"/>
          </w:tcPr>
          <w:p w14:paraId="08B4E431" w14:textId="77777777" w:rsidR="00E42298" w:rsidRDefault="00E42298" w:rsidP="00E42298">
            <w:pPr>
              <w:pStyle w:val="Default"/>
              <w:rPr>
                <w:sz w:val="22"/>
                <w:szCs w:val="22"/>
              </w:rPr>
            </w:pPr>
            <w:proofErr w:type="spellStart"/>
            <w:r>
              <w:rPr>
                <w:sz w:val="22"/>
                <w:szCs w:val="22"/>
              </w:rPr>
              <w:t>Portability</w:t>
            </w:r>
            <w:proofErr w:type="spellEnd"/>
            <w:r>
              <w:rPr>
                <w:sz w:val="22"/>
                <w:szCs w:val="22"/>
              </w:rPr>
              <w:t xml:space="preserve"> and </w:t>
            </w:r>
            <w:proofErr w:type="spellStart"/>
            <w:r>
              <w:rPr>
                <w:sz w:val="22"/>
                <w:szCs w:val="22"/>
              </w:rPr>
              <w:t>Interoperability</w:t>
            </w:r>
            <w:proofErr w:type="spellEnd"/>
            <w:r>
              <w:rPr>
                <w:sz w:val="22"/>
                <w:szCs w:val="22"/>
              </w:rPr>
              <w:t xml:space="preserve"> </w:t>
            </w:r>
          </w:p>
          <w:p w14:paraId="018F0F16" w14:textId="77777777" w:rsidR="00E42298" w:rsidRPr="00E42298" w:rsidRDefault="00E42298" w:rsidP="00E42298">
            <w:pPr>
              <w:pStyle w:val="Default"/>
              <w:rPr>
                <w:sz w:val="22"/>
                <w:szCs w:val="22"/>
                <w:lang w:val="en-US"/>
              </w:rPr>
            </w:pPr>
          </w:p>
        </w:tc>
        <w:tc>
          <w:tcPr>
            <w:tcW w:w="1590" w:type="dxa"/>
            <w:shd w:val="clear" w:color="auto" w:fill="92D050"/>
          </w:tcPr>
          <w:p w14:paraId="6F8B3E08" w14:textId="77777777" w:rsidR="00E42298" w:rsidRPr="00E42298" w:rsidRDefault="00E42298" w:rsidP="00E42298">
            <w:pPr>
              <w:pStyle w:val="Default"/>
              <w:rPr>
                <w:sz w:val="22"/>
                <w:szCs w:val="22"/>
                <w:lang w:val="en-US"/>
              </w:rPr>
            </w:pPr>
            <w:r w:rsidRPr="00E42298">
              <w:rPr>
                <w:sz w:val="22"/>
                <w:szCs w:val="22"/>
                <w:lang w:val="en-US"/>
              </w:rPr>
              <w:t xml:space="preserve">Enable the ability to access the cloud service via other cloud services or IT systems of the cloud customers, </w:t>
            </w:r>
            <w:commentRangeStart w:id="47"/>
            <w:r w:rsidRPr="00E42298">
              <w:rPr>
                <w:sz w:val="22"/>
                <w:szCs w:val="22"/>
                <w:lang w:val="en-US"/>
              </w:rPr>
              <w:t xml:space="preserve">to obtain the stored data at the end of the contractual relationship and to securely delete it from the Cloud Service Provider </w:t>
            </w:r>
            <w:commentRangeEnd w:id="47"/>
            <w:r w:rsidR="005541D3">
              <w:rPr>
                <w:rStyle w:val="CommentReference"/>
                <w:rFonts w:asciiTheme="minorHAnsi" w:hAnsiTheme="minorHAnsi" w:cstheme="minorBidi"/>
                <w:color w:val="auto"/>
              </w:rPr>
              <w:commentReference w:id="47"/>
            </w:r>
          </w:p>
          <w:p w14:paraId="68426787" w14:textId="77777777" w:rsidR="00E42298" w:rsidRPr="00E42298" w:rsidRDefault="00E42298" w:rsidP="00E42298">
            <w:pPr>
              <w:pStyle w:val="Default"/>
              <w:rPr>
                <w:sz w:val="22"/>
                <w:szCs w:val="22"/>
                <w:lang w:val="en-US"/>
              </w:rPr>
            </w:pPr>
          </w:p>
        </w:tc>
        <w:tc>
          <w:tcPr>
            <w:tcW w:w="1590" w:type="dxa"/>
            <w:shd w:val="clear" w:color="auto" w:fill="92D050"/>
          </w:tcPr>
          <w:p w14:paraId="0D36CDC1" w14:textId="77777777" w:rsidR="00E42298" w:rsidRDefault="00E42298" w:rsidP="00E42298">
            <w:pPr>
              <w:pStyle w:val="Default"/>
              <w:rPr>
                <w:sz w:val="22"/>
                <w:szCs w:val="22"/>
              </w:rPr>
            </w:pPr>
            <w:proofErr w:type="spellStart"/>
            <w:r>
              <w:rPr>
                <w:sz w:val="22"/>
                <w:szCs w:val="22"/>
              </w:rPr>
              <w:t>Relevance</w:t>
            </w:r>
            <w:proofErr w:type="spellEnd"/>
            <w:r>
              <w:rPr>
                <w:sz w:val="22"/>
                <w:szCs w:val="22"/>
              </w:rPr>
              <w:t xml:space="preserve"> </w:t>
            </w:r>
            <w:proofErr w:type="spellStart"/>
            <w:r>
              <w:rPr>
                <w:sz w:val="22"/>
                <w:szCs w:val="22"/>
              </w:rPr>
              <w:t>for</w:t>
            </w:r>
            <w:proofErr w:type="spellEnd"/>
            <w:r>
              <w:rPr>
                <w:sz w:val="22"/>
                <w:szCs w:val="22"/>
              </w:rPr>
              <w:t xml:space="preserve"> all </w:t>
            </w:r>
            <w:proofErr w:type="spellStart"/>
            <w:r>
              <w:rPr>
                <w:sz w:val="22"/>
                <w:szCs w:val="22"/>
              </w:rPr>
              <w:t>Federation</w:t>
            </w:r>
            <w:proofErr w:type="spellEnd"/>
            <w:r>
              <w:rPr>
                <w:sz w:val="22"/>
                <w:szCs w:val="22"/>
              </w:rPr>
              <w:t xml:space="preserve"> Services </w:t>
            </w:r>
          </w:p>
          <w:p w14:paraId="568A8A26" w14:textId="77777777" w:rsidR="00E42298" w:rsidRPr="00E42298" w:rsidRDefault="00E42298" w:rsidP="00E42298">
            <w:pPr>
              <w:pStyle w:val="Default"/>
              <w:rPr>
                <w:sz w:val="22"/>
                <w:szCs w:val="22"/>
                <w:lang w:val="en-US"/>
              </w:rPr>
            </w:pPr>
          </w:p>
        </w:tc>
        <w:tc>
          <w:tcPr>
            <w:tcW w:w="1590" w:type="dxa"/>
            <w:shd w:val="clear" w:color="auto" w:fill="92D050"/>
          </w:tcPr>
          <w:p w14:paraId="1D0D7CF7"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297FDEEE"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29982A14"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4D92FE08"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1BE2AC86" w14:textId="1B285EA9"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92D050"/>
          </w:tcPr>
          <w:p w14:paraId="3976BCAE" w14:textId="77777777" w:rsidR="00E42298" w:rsidRDefault="00E42298" w:rsidP="00E42298">
            <w:pPr>
              <w:pStyle w:val="Default"/>
              <w:rPr>
                <w:sz w:val="22"/>
                <w:szCs w:val="22"/>
              </w:rPr>
            </w:pPr>
            <w:r>
              <w:rPr>
                <w:sz w:val="22"/>
                <w:szCs w:val="22"/>
              </w:rPr>
              <w:t xml:space="preserve">C5 </w:t>
            </w:r>
          </w:p>
          <w:p w14:paraId="6201468D" w14:textId="77777777" w:rsidR="00E42298" w:rsidRPr="00E42298" w:rsidRDefault="00E42298" w:rsidP="00E42298">
            <w:pPr>
              <w:pStyle w:val="Default"/>
              <w:rPr>
                <w:sz w:val="22"/>
                <w:szCs w:val="22"/>
                <w:lang w:val="en-US"/>
              </w:rPr>
            </w:pPr>
          </w:p>
        </w:tc>
      </w:tr>
      <w:tr w:rsidR="00E42298" w:rsidRPr="00E42298" w14:paraId="6F032771" w14:textId="77777777" w:rsidTr="002A76A1">
        <w:trPr>
          <w:trHeight w:val="573"/>
        </w:trPr>
        <w:tc>
          <w:tcPr>
            <w:tcW w:w="944" w:type="dxa"/>
            <w:shd w:val="clear" w:color="auto" w:fill="92D050"/>
          </w:tcPr>
          <w:p w14:paraId="119E33F6" w14:textId="77777777" w:rsidR="00F8151E" w:rsidRDefault="00F8151E" w:rsidP="00F8151E">
            <w:pPr>
              <w:pStyle w:val="Default"/>
              <w:rPr>
                <w:sz w:val="22"/>
                <w:szCs w:val="22"/>
              </w:rPr>
            </w:pPr>
            <w:r>
              <w:rPr>
                <w:sz w:val="22"/>
                <w:szCs w:val="22"/>
              </w:rPr>
              <w:t xml:space="preserve">A.12 </w:t>
            </w:r>
          </w:p>
          <w:p w14:paraId="37DD1B1D" w14:textId="77777777" w:rsidR="00E42298" w:rsidRPr="00E42298" w:rsidRDefault="00E42298" w:rsidP="00E42298">
            <w:pPr>
              <w:autoSpaceDE w:val="0"/>
              <w:autoSpaceDN w:val="0"/>
              <w:adjustRightInd w:val="0"/>
              <w:spacing w:after="0" w:line="240" w:lineRule="auto"/>
              <w:rPr>
                <w:rFonts w:ascii="Calibri" w:hAnsi="Calibri" w:cs="Calibri"/>
                <w:color w:val="000000"/>
                <w:lang w:val="en-US"/>
              </w:rPr>
            </w:pPr>
          </w:p>
        </w:tc>
        <w:tc>
          <w:tcPr>
            <w:tcW w:w="2236" w:type="dxa"/>
            <w:shd w:val="clear" w:color="auto" w:fill="92D050"/>
          </w:tcPr>
          <w:p w14:paraId="741CCC85" w14:textId="77777777" w:rsidR="00F8151E" w:rsidRDefault="00F8151E" w:rsidP="00F8151E">
            <w:pPr>
              <w:pStyle w:val="Default"/>
              <w:rPr>
                <w:sz w:val="22"/>
                <w:szCs w:val="22"/>
              </w:rPr>
            </w:pPr>
            <w:r>
              <w:rPr>
                <w:sz w:val="22"/>
                <w:szCs w:val="22"/>
              </w:rPr>
              <w:t xml:space="preserve">Change and </w:t>
            </w:r>
            <w:proofErr w:type="spellStart"/>
            <w:r>
              <w:rPr>
                <w:sz w:val="22"/>
                <w:szCs w:val="22"/>
              </w:rPr>
              <w:t>Configuration</w:t>
            </w:r>
            <w:proofErr w:type="spellEnd"/>
            <w:r>
              <w:rPr>
                <w:sz w:val="22"/>
                <w:szCs w:val="22"/>
              </w:rPr>
              <w:t xml:space="preserve"> Management </w:t>
            </w:r>
          </w:p>
          <w:p w14:paraId="3865EB6C" w14:textId="77777777" w:rsidR="00E42298" w:rsidRPr="00E42298" w:rsidRDefault="00E42298" w:rsidP="00E42298">
            <w:pPr>
              <w:pStyle w:val="Default"/>
              <w:rPr>
                <w:sz w:val="22"/>
                <w:szCs w:val="22"/>
                <w:lang w:val="en-US"/>
              </w:rPr>
            </w:pPr>
          </w:p>
        </w:tc>
        <w:tc>
          <w:tcPr>
            <w:tcW w:w="1590" w:type="dxa"/>
            <w:shd w:val="clear" w:color="auto" w:fill="92D050"/>
          </w:tcPr>
          <w:p w14:paraId="2526B8CF" w14:textId="77777777" w:rsidR="00F8151E" w:rsidRPr="00F8151E" w:rsidRDefault="00F8151E" w:rsidP="00F8151E">
            <w:pPr>
              <w:pStyle w:val="Default"/>
              <w:rPr>
                <w:sz w:val="22"/>
                <w:szCs w:val="22"/>
                <w:lang w:val="en-US"/>
              </w:rPr>
            </w:pPr>
            <w:commentRangeStart w:id="48"/>
            <w:r w:rsidRPr="00F8151E">
              <w:rPr>
                <w:sz w:val="22"/>
                <w:szCs w:val="22"/>
                <w:lang w:val="en-US"/>
              </w:rPr>
              <w:t xml:space="preserve">Ensure that changes and configuration actions to information systems guarantee the security of the delivered cloud service. </w:t>
            </w:r>
            <w:commentRangeEnd w:id="48"/>
            <w:r w:rsidR="0030240E">
              <w:rPr>
                <w:rStyle w:val="CommentReference"/>
                <w:rFonts w:asciiTheme="minorHAnsi" w:hAnsiTheme="minorHAnsi" w:cstheme="minorBidi"/>
                <w:color w:val="auto"/>
              </w:rPr>
              <w:commentReference w:id="48"/>
            </w:r>
          </w:p>
          <w:p w14:paraId="39055771" w14:textId="77777777" w:rsidR="00E42298" w:rsidRPr="00E42298" w:rsidRDefault="00E42298" w:rsidP="00E42298">
            <w:pPr>
              <w:pStyle w:val="Default"/>
              <w:rPr>
                <w:sz w:val="22"/>
                <w:szCs w:val="22"/>
                <w:lang w:val="en-US"/>
              </w:rPr>
            </w:pPr>
          </w:p>
        </w:tc>
        <w:tc>
          <w:tcPr>
            <w:tcW w:w="1590" w:type="dxa"/>
            <w:shd w:val="clear" w:color="auto" w:fill="92D050"/>
          </w:tcPr>
          <w:p w14:paraId="1C32F8E6" w14:textId="77777777" w:rsidR="00F8151E" w:rsidRPr="00F8151E" w:rsidRDefault="00F8151E" w:rsidP="00F8151E">
            <w:pPr>
              <w:pStyle w:val="Default"/>
              <w:rPr>
                <w:sz w:val="22"/>
                <w:szCs w:val="22"/>
                <w:lang w:val="en-US"/>
              </w:rPr>
            </w:pPr>
            <w:r w:rsidRPr="00F8151E">
              <w:rPr>
                <w:sz w:val="22"/>
                <w:szCs w:val="22"/>
                <w:lang w:val="en-US"/>
              </w:rPr>
              <w:t xml:space="preserve">Relevance for the operation of the Federation Services </w:t>
            </w:r>
          </w:p>
          <w:p w14:paraId="1CF84F49" w14:textId="77777777" w:rsidR="00E42298" w:rsidRPr="00E42298" w:rsidRDefault="00E42298" w:rsidP="00E42298">
            <w:pPr>
              <w:pStyle w:val="Default"/>
              <w:rPr>
                <w:sz w:val="22"/>
                <w:szCs w:val="22"/>
                <w:lang w:val="en-US"/>
              </w:rPr>
            </w:pPr>
          </w:p>
        </w:tc>
        <w:tc>
          <w:tcPr>
            <w:tcW w:w="1590" w:type="dxa"/>
            <w:shd w:val="clear" w:color="auto" w:fill="92D050"/>
          </w:tcPr>
          <w:p w14:paraId="52CA61F4"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391CA575"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1B044EDA"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0F51B067"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7D067710" w14:textId="4BE9238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92D050"/>
          </w:tcPr>
          <w:p w14:paraId="44187854" w14:textId="77777777" w:rsidR="00F8151E" w:rsidRDefault="00F8151E" w:rsidP="00F8151E">
            <w:pPr>
              <w:pStyle w:val="Default"/>
              <w:rPr>
                <w:sz w:val="22"/>
                <w:szCs w:val="22"/>
              </w:rPr>
            </w:pPr>
            <w:r>
              <w:rPr>
                <w:sz w:val="22"/>
                <w:szCs w:val="22"/>
              </w:rPr>
              <w:t xml:space="preserve">ISO 27001 </w:t>
            </w:r>
          </w:p>
          <w:p w14:paraId="7C128EF4" w14:textId="77777777" w:rsidR="00E42298" w:rsidRPr="00E42298" w:rsidRDefault="00E42298" w:rsidP="00E42298">
            <w:pPr>
              <w:pStyle w:val="Default"/>
              <w:rPr>
                <w:sz w:val="22"/>
                <w:szCs w:val="22"/>
                <w:lang w:val="en-US"/>
              </w:rPr>
            </w:pPr>
          </w:p>
        </w:tc>
      </w:tr>
      <w:tr w:rsidR="00E42298" w:rsidRPr="00E42298" w14:paraId="6CB7DD98" w14:textId="77777777" w:rsidTr="002A76A1">
        <w:trPr>
          <w:trHeight w:val="573"/>
        </w:trPr>
        <w:tc>
          <w:tcPr>
            <w:tcW w:w="944" w:type="dxa"/>
            <w:shd w:val="clear" w:color="auto" w:fill="92D050"/>
          </w:tcPr>
          <w:p w14:paraId="257C3D76" w14:textId="77777777" w:rsidR="0086531E" w:rsidRDefault="0086531E" w:rsidP="0086531E">
            <w:pPr>
              <w:pStyle w:val="Default"/>
              <w:rPr>
                <w:sz w:val="22"/>
                <w:szCs w:val="22"/>
              </w:rPr>
            </w:pPr>
            <w:r>
              <w:rPr>
                <w:sz w:val="22"/>
                <w:szCs w:val="22"/>
              </w:rPr>
              <w:t xml:space="preserve">A.13 </w:t>
            </w:r>
          </w:p>
          <w:p w14:paraId="14C0100E" w14:textId="77777777" w:rsidR="00E42298" w:rsidRPr="00E42298" w:rsidRDefault="00E42298" w:rsidP="00E42298">
            <w:pPr>
              <w:autoSpaceDE w:val="0"/>
              <w:autoSpaceDN w:val="0"/>
              <w:adjustRightInd w:val="0"/>
              <w:spacing w:after="0" w:line="240" w:lineRule="auto"/>
              <w:rPr>
                <w:rFonts w:ascii="Calibri" w:hAnsi="Calibri" w:cs="Calibri"/>
                <w:color w:val="000000"/>
                <w:lang w:val="en-US"/>
              </w:rPr>
            </w:pPr>
          </w:p>
        </w:tc>
        <w:tc>
          <w:tcPr>
            <w:tcW w:w="2236" w:type="dxa"/>
            <w:shd w:val="clear" w:color="auto" w:fill="92D050"/>
          </w:tcPr>
          <w:p w14:paraId="2C519145" w14:textId="77777777" w:rsidR="00F8151E" w:rsidRDefault="00F8151E" w:rsidP="00F8151E">
            <w:pPr>
              <w:pStyle w:val="Default"/>
              <w:rPr>
                <w:sz w:val="22"/>
                <w:szCs w:val="22"/>
              </w:rPr>
            </w:pPr>
            <w:r>
              <w:rPr>
                <w:sz w:val="22"/>
                <w:szCs w:val="22"/>
              </w:rPr>
              <w:t xml:space="preserve">Development </w:t>
            </w:r>
            <w:proofErr w:type="spellStart"/>
            <w:r>
              <w:rPr>
                <w:sz w:val="22"/>
                <w:szCs w:val="22"/>
              </w:rPr>
              <w:t>of</w:t>
            </w:r>
            <w:proofErr w:type="spellEnd"/>
            <w:r>
              <w:rPr>
                <w:sz w:val="22"/>
                <w:szCs w:val="22"/>
              </w:rPr>
              <w:t xml:space="preserve"> Information Systems </w:t>
            </w:r>
          </w:p>
          <w:p w14:paraId="27349C57" w14:textId="77777777" w:rsidR="00E42298" w:rsidRPr="00E42298" w:rsidRDefault="00E42298" w:rsidP="00E42298">
            <w:pPr>
              <w:pStyle w:val="Default"/>
              <w:rPr>
                <w:sz w:val="22"/>
                <w:szCs w:val="22"/>
                <w:lang w:val="en-US"/>
              </w:rPr>
            </w:pPr>
          </w:p>
        </w:tc>
        <w:tc>
          <w:tcPr>
            <w:tcW w:w="1590" w:type="dxa"/>
            <w:shd w:val="clear" w:color="auto" w:fill="92D050"/>
          </w:tcPr>
          <w:p w14:paraId="36E955A2" w14:textId="77777777" w:rsidR="00F8151E" w:rsidRPr="00F8151E" w:rsidRDefault="00F8151E" w:rsidP="00F8151E">
            <w:pPr>
              <w:pStyle w:val="Default"/>
              <w:rPr>
                <w:sz w:val="22"/>
                <w:szCs w:val="22"/>
                <w:lang w:val="en-US"/>
              </w:rPr>
            </w:pPr>
            <w:commentRangeStart w:id="49"/>
            <w:r w:rsidRPr="00F8151E">
              <w:rPr>
                <w:sz w:val="22"/>
                <w:szCs w:val="22"/>
                <w:lang w:val="en-US"/>
              </w:rPr>
              <w:t xml:space="preserve">Ensure information security in the development cycle of information systems. </w:t>
            </w:r>
            <w:commentRangeEnd w:id="49"/>
            <w:r w:rsidR="0030240E">
              <w:rPr>
                <w:rStyle w:val="CommentReference"/>
                <w:rFonts w:asciiTheme="minorHAnsi" w:hAnsiTheme="minorHAnsi" w:cstheme="minorBidi"/>
                <w:color w:val="auto"/>
              </w:rPr>
              <w:commentReference w:id="49"/>
            </w:r>
          </w:p>
          <w:p w14:paraId="285E7260" w14:textId="77777777" w:rsidR="00E42298" w:rsidRPr="00E42298" w:rsidRDefault="00E42298" w:rsidP="00E42298">
            <w:pPr>
              <w:pStyle w:val="Default"/>
              <w:rPr>
                <w:sz w:val="22"/>
                <w:szCs w:val="22"/>
                <w:lang w:val="en-US"/>
              </w:rPr>
            </w:pPr>
          </w:p>
        </w:tc>
        <w:tc>
          <w:tcPr>
            <w:tcW w:w="1590" w:type="dxa"/>
            <w:shd w:val="clear" w:color="auto" w:fill="92D050"/>
          </w:tcPr>
          <w:p w14:paraId="564737C5" w14:textId="77777777" w:rsidR="00F8151E" w:rsidRPr="00F8151E" w:rsidRDefault="00F8151E" w:rsidP="00F8151E">
            <w:pPr>
              <w:pStyle w:val="Default"/>
              <w:rPr>
                <w:sz w:val="22"/>
                <w:szCs w:val="22"/>
                <w:lang w:val="en-US"/>
              </w:rPr>
            </w:pPr>
            <w:r w:rsidRPr="00F8151E">
              <w:rPr>
                <w:sz w:val="22"/>
                <w:szCs w:val="22"/>
                <w:lang w:val="en-US"/>
              </w:rPr>
              <w:t xml:space="preserve">Ensure information security in the development cycle of information systems. </w:t>
            </w:r>
          </w:p>
          <w:p w14:paraId="4A568C44" w14:textId="77777777" w:rsidR="00E42298" w:rsidRPr="00E42298" w:rsidRDefault="00E42298" w:rsidP="00E42298">
            <w:pPr>
              <w:pStyle w:val="Default"/>
              <w:rPr>
                <w:sz w:val="22"/>
                <w:szCs w:val="22"/>
                <w:lang w:val="en-US"/>
              </w:rPr>
            </w:pPr>
          </w:p>
        </w:tc>
        <w:tc>
          <w:tcPr>
            <w:tcW w:w="1590" w:type="dxa"/>
            <w:shd w:val="clear" w:color="auto" w:fill="92D050"/>
          </w:tcPr>
          <w:p w14:paraId="1356A43E"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7DE792E5"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37FB5A1F"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40BD25B6"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754FD9CD" w14:textId="335C97C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92D050"/>
          </w:tcPr>
          <w:p w14:paraId="13638A28" w14:textId="0FDD6C70" w:rsidR="00E42298" w:rsidRPr="00E42298" w:rsidRDefault="00F8151E" w:rsidP="00E42298">
            <w:pPr>
              <w:pStyle w:val="Default"/>
              <w:rPr>
                <w:sz w:val="22"/>
                <w:szCs w:val="22"/>
                <w:lang w:val="en-US"/>
              </w:rPr>
            </w:pPr>
            <w:r>
              <w:rPr>
                <w:sz w:val="22"/>
                <w:szCs w:val="22"/>
                <w:lang w:val="en-US"/>
              </w:rPr>
              <w:t>See description of SDLC</w:t>
            </w:r>
          </w:p>
        </w:tc>
      </w:tr>
      <w:tr w:rsidR="00E42298" w:rsidRPr="00E42298" w14:paraId="7823DF62" w14:textId="77777777" w:rsidTr="002A76A1">
        <w:trPr>
          <w:trHeight w:val="573"/>
        </w:trPr>
        <w:tc>
          <w:tcPr>
            <w:tcW w:w="944" w:type="dxa"/>
            <w:shd w:val="clear" w:color="auto" w:fill="BFBFBF" w:themeFill="background1" w:themeFillShade="BF"/>
          </w:tcPr>
          <w:p w14:paraId="110A6195" w14:textId="77777777" w:rsidR="0086531E" w:rsidRDefault="0086531E" w:rsidP="0086531E">
            <w:pPr>
              <w:pStyle w:val="Default"/>
              <w:rPr>
                <w:sz w:val="22"/>
                <w:szCs w:val="22"/>
              </w:rPr>
            </w:pPr>
            <w:r>
              <w:rPr>
                <w:sz w:val="22"/>
                <w:szCs w:val="22"/>
              </w:rPr>
              <w:t xml:space="preserve">A.14 </w:t>
            </w:r>
          </w:p>
          <w:p w14:paraId="6B142B8A" w14:textId="77777777" w:rsidR="00E42298" w:rsidRPr="00E42298" w:rsidRDefault="00E42298" w:rsidP="00E42298">
            <w:pPr>
              <w:autoSpaceDE w:val="0"/>
              <w:autoSpaceDN w:val="0"/>
              <w:adjustRightInd w:val="0"/>
              <w:spacing w:after="0" w:line="240" w:lineRule="auto"/>
              <w:rPr>
                <w:rFonts w:ascii="Calibri" w:hAnsi="Calibri" w:cs="Calibri"/>
                <w:color w:val="000000"/>
                <w:lang w:val="en-US"/>
              </w:rPr>
            </w:pPr>
          </w:p>
        </w:tc>
        <w:tc>
          <w:tcPr>
            <w:tcW w:w="2236" w:type="dxa"/>
            <w:shd w:val="clear" w:color="auto" w:fill="BFBFBF" w:themeFill="background1" w:themeFillShade="BF"/>
          </w:tcPr>
          <w:p w14:paraId="7A26614E" w14:textId="77777777" w:rsidR="00F8151E" w:rsidRDefault="00F8151E" w:rsidP="00F8151E">
            <w:pPr>
              <w:pStyle w:val="Default"/>
              <w:rPr>
                <w:sz w:val="22"/>
                <w:szCs w:val="22"/>
              </w:rPr>
            </w:pPr>
            <w:proofErr w:type="spellStart"/>
            <w:r>
              <w:rPr>
                <w:sz w:val="22"/>
                <w:szCs w:val="22"/>
              </w:rPr>
              <w:t>Procurement</w:t>
            </w:r>
            <w:proofErr w:type="spellEnd"/>
            <w:r>
              <w:rPr>
                <w:sz w:val="22"/>
                <w:szCs w:val="22"/>
              </w:rPr>
              <w:t xml:space="preserve"> Management </w:t>
            </w:r>
          </w:p>
          <w:p w14:paraId="7FD73042" w14:textId="77777777" w:rsidR="00E42298" w:rsidRPr="00E42298" w:rsidRDefault="00E42298" w:rsidP="00E42298">
            <w:pPr>
              <w:pStyle w:val="Default"/>
              <w:rPr>
                <w:sz w:val="22"/>
                <w:szCs w:val="22"/>
                <w:lang w:val="en-US"/>
              </w:rPr>
            </w:pPr>
          </w:p>
        </w:tc>
        <w:tc>
          <w:tcPr>
            <w:tcW w:w="1590" w:type="dxa"/>
            <w:shd w:val="clear" w:color="auto" w:fill="BFBFBF" w:themeFill="background1" w:themeFillShade="BF"/>
          </w:tcPr>
          <w:p w14:paraId="0884AB37" w14:textId="77777777" w:rsidR="00F8151E" w:rsidRPr="00F8151E" w:rsidRDefault="00F8151E" w:rsidP="00F8151E">
            <w:pPr>
              <w:pStyle w:val="Default"/>
              <w:rPr>
                <w:sz w:val="22"/>
                <w:szCs w:val="22"/>
                <w:lang w:val="en-US"/>
              </w:rPr>
            </w:pPr>
            <w:r w:rsidRPr="00F8151E">
              <w:rPr>
                <w:sz w:val="22"/>
                <w:szCs w:val="22"/>
                <w:lang w:val="en-US"/>
              </w:rPr>
              <w:t xml:space="preserve">Ensure the protection of information that suppliers of the CSP can access and monitor the agreed services and security requirements. </w:t>
            </w:r>
          </w:p>
          <w:p w14:paraId="7D63602A" w14:textId="77777777" w:rsidR="00E42298" w:rsidRPr="00E42298" w:rsidRDefault="00E42298" w:rsidP="00E42298">
            <w:pPr>
              <w:pStyle w:val="Default"/>
              <w:rPr>
                <w:sz w:val="22"/>
                <w:szCs w:val="22"/>
                <w:lang w:val="en-US"/>
              </w:rPr>
            </w:pPr>
          </w:p>
        </w:tc>
        <w:tc>
          <w:tcPr>
            <w:tcW w:w="1590" w:type="dxa"/>
            <w:shd w:val="clear" w:color="auto" w:fill="BFBFBF" w:themeFill="background1" w:themeFillShade="BF"/>
          </w:tcPr>
          <w:p w14:paraId="686D25C3" w14:textId="77777777" w:rsidR="00E42298" w:rsidRPr="00E42298" w:rsidRDefault="00E42298" w:rsidP="00E42298">
            <w:pPr>
              <w:pStyle w:val="Default"/>
              <w:rPr>
                <w:sz w:val="22"/>
                <w:szCs w:val="22"/>
                <w:lang w:val="en-US"/>
              </w:rPr>
            </w:pPr>
          </w:p>
        </w:tc>
        <w:tc>
          <w:tcPr>
            <w:tcW w:w="1590" w:type="dxa"/>
            <w:shd w:val="clear" w:color="auto" w:fill="BFBFBF" w:themeFill="background1" w:themeFillShade="BF"/>
          </w:tcPr>
          <w:p w14:paraId="5FD4549A"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6FBE8AA8"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7BDA52C0"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01A59C8B"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2440C0F3" w14:textId="77777777" w:rsid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p w14:paraId="4ECE59C7" w14:textId="77777777" w:rsidR="00F8151E" w:rsidRDefault="00F8151E" w:rsidP="00E42298">
            <w:pPr>
              <w:autoSpaceDE w:val="0"/>
              <w:autoSpaceDN w:val="0"/>
              <w:adjustRightInd w:val="0"/>
              <w:spacing w:after="0" w:line="240" w:lineRule="auto"/>
              <w:rPr>
                <w:rFonts w:ascii="Calibri" w:hAnsi="Calibri" w:cs="Calibri"/>
                <w:color w:val="000000"/>
                <w:sz w:val="24"/>
                <w:szCs w:val="24"/>
                <w:lang w:val="en-US"/>
              </w:rPr>
            </w:pPr>
          </w:p>
          <w:p w14:paraId="3E4EA971" w14:textId="5D57185C" w:rsidR="00F8151E" w:rsidRPr="00E42298" w:rsidRDefault="00F8151E"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FF0000"/>
                <w:sz w:val="24"/>
                <w:szCs w:val="24"/>
                <w:lang w:val="en-US"/>
              </w:rPr>
              <w:sym w:font="Wingdings" w:char="F0E0"/>
            </w:r>
            <w:r w:rsidRPr="00E42298">
              <w:rPr>
                <w:rFonts w:ascii="Calibri" w:hAnsi="Calibri" w:cs="Calibri"/>
                <w:color w:val="FF0000"/>
                <w:sz w:val="24"/>
                <w:szCs w:val="24"/>
                <w:lang w:val="en-US"/>
              </w:rPr>
              <w:t xml:space="preserve"> Only for operations</w:t>
            </w:r>
          </w:p>
        </w:tc>
        <w:tc>
          <w:tcPr>
            <w:tcW w:w="1590" w:type="dxa"/>
            <w:shd w:val="clear" w:color="auto" w:fill="BFBFBF" w:themeFill="background1" w:themeFillShade="BF"/>
          </w:tcPr>
          <w:p w14:paraId="6AC73AB3" w14:textId="77777777" w:rsidR="00E42298" w:rsidRPr="00E42298" w:rsidRDefault="00E42298" w:rsidP="00E42298">
            <w:pPr>
              <w:pStyle w:val="Default"/>
              <w:rPr>
                <w:sz w:val="22"/>
                <w:szCs w:val="22"/>
                <w:lang w:val="en-US"/>
              </w:rPr>
            </w:pPr>
          </w:p>
        </w:tc>
      </w:tr>
      <w:tr w:rsidR="00E42298" w:rsidRPr="00E42298" w14:paraId="003D1252" w14:textId="77777777" w:rsidTr="002A76A1">
        <w:trPr>
          <w:trHeight w:val="573"/>
        </w:trPr>
        <w:tc>
          <w:tcPr>
            <w:tcW w:w="944" w:type="dxa"/>
            <w:shd w:val="clear" w:color="auto" w:fill="BFBFBF" w:themeFill="background1" w:themeFillShade="BF"/>
          </w:tcPr>
          <w:p w14:paraId="09910DF6" w14:textId="77777777" w:rsidR="0086531E" w:rsidRDefault="0086531E" w:rsidP="0086531E">
            <w:pPr>
              <w:pStyle w:val="Default"/>
              <w:rPr>
                <w:sz w:val="22"/>
                <w:szCs w:val="22"/>
              </w:rPr>
            </w:pPr>
            <w:r>
              <w:rPr>
                <w:sz w:val="22"/>
                <w:szCs w:val="22"/>
              </w:rPr>
              <w:lastRenderedPageBreak/>
              <w:t xml:space="preserve">A.15 </w:t>
            </w:r>
          </w:p>
          <w:p w14:paraId="3DD3834E" w14:textId="77777777" w:rsidR="00E42298" w:rsidRPr="00E42298" w:rsidRDefault="00E42298" w:rsidP="00E42298">
            <w:pPr>
              <w:autoSpaceDE w:val="0"/>
              <w:autoSpaceDN w:val="0"/>
              <w:adjustRightInd w:val="0"/>
              <w:spacing w:after="0" w:line="240" w:lineRule="auto"/>
              <w:rPr>
                <w:rFonts w:ascii="Calibri" w:hAnsi="Calibri" w:cs="Calibri"/>
                <w:color w:val="000000"/>
                <w:lang w:val="en-US"/>
              </w:rPr>
            </w:pPr>
          </w:p>
        </w:tc>
        <w:tc>
          <w:tcPr>
            <w:tcW w:w="2236" w:type="dxa"/>
            <w:shd w:val="clear" w:color="auto" w:fill="BFBFBF" w:themeFill="background1" w:themeFillShade="BF"/>
          </w:tcPr>
          <w:p w14:paraId="2B257D1C" w14:textId="77777777" w:rsidR="0086531E" w:rsidRDefault="0086531E" w:rsidP="0086531E">
            <w:pPr>
              <w:pStyle w:val="Default"/>
              <w:rPr>
                <w:sz w:val="22"/>
                <w:szCs w:val="22"/>
              </w:rPr>
            </w:pPr>
            <w:proofErr w:type="spellStart"/>
            <w:r>
              <w:rPr>
                <w:sz w:val="22"/>
                <w:szCs w:val="22"/>
              </w:rPr>
              <w:t>Incident</w:t>
            </w:r>
            <w:proofErr w:type="spellEnd"/>
            <w:r>
              <w:rPr>
                <w:sz w:val="22"/>
                <w:szCs w:val="22"/>
              </w:rPr>
              <w:t xml:space="preserve"> Management </w:t>
            </w:r>
          </w:p>
          <w:p w14:paraId="76611F60" w14:textId="77777777" w:rsidR="00E42298" w:rsidRPr="00E42298" w:rsidRDefault="00E42298" w:rsidP="00E42298">
            <w:pPr>
              <w:pStyle w:val="Default"/>
              <w:rPr>
                <w:sz w:val="22"/>
                <w:szCs w:val="22"/>
                <w:lang w:val="en-US"/>
              </w:rPr>
            </w:pPr>
          </w:p>
        </w:tc>
        <w:tc>
          <w:tcPr>
            <w:tcW w:w="1590" w:type="dxa"/>
            <w:shd w:val="clear" w:color="auto" w:fill="BFBFBF" w:themeFill="background1" w:themeFillShade="BF"/>
          </w:tcPr>
          <w:p w14:paraId="2BB716C3" w14:textId="77777777" w:rsidR="0086531E" w:rsidRPr="0086531E" w:rsidRDefault="0086531E" w:rsidP="0086531E">
            <w:pPr>
              <w:pStyle w:val="Default"/>
              <w:rPr>
                <w:sz w:val="22"/>
                <w:szCs w:val="22"/>
                <w:lang w:val="en-US"/>
              </w:rPr>
            </w:pPr>
            <w:r w:rsidRPr="0086531E">
              <w:rPr>
                <w:sz w:val="22"/>
                <w:szCs w:val="22"/>
                <w:lang w:val="en-US"/>
              </w:rPr>
              <w:t xml:space="preserve">Ensure a consistent and comprehensive approach to the capture, assessment, </w:t>
            </w:r>
            <w:proofErr w:type="gramStart"/>
            <w:r w:rsidRPr="0086531E">
              <w:rPr>
                <w:sz w:val="22"/>
                <w:szCs w:val="22"/>
                <w:lang w:val="en-US"/>
              </w:rPr>
              <w:t>communication</w:t>
            </w:r>
            <w:proofErr w:type="gramEnd"/>
            <w:r w:rsidRPr="0086531E">
              <w:rPr>
                <w:sz w:val="22"/>
                <w:szCs w:val="22"/>
                <w:lang w:val="en-US"/>
              </w:rPr>
              <w:t xml:space="preserve"> and escalation of security incidents. </w:t>
            </w:r>
          </w:p>
          <w:p w14:paraId="06FD9021" w14:textId="77777777" w:rsidR="00E42298" w:rsidRPr="00E42298" w:rsidRDefault="00E42298" w:rsidP="00E42298">
            <w:pPr>
              <w:pStyle w:val="Default"/>
              <w:rPr>
                <w:sz w:val="22"/>
                <w:szCs w:val="22"/>
                <w:lang w:val="en-US"/>
              </w:rPr>
            </w:pPr>
          </w:p>
        </w:tc>
        <w:tc>
          <w:tcPr>
            <w:tcW w:w="1590" w:type="dxa"/>
            <w:shd w:val="clear" w:color="auto" w:fill="BFBFBF" w:themeFill="background1" w:themeFillShade="BF"/>
          </w:tcPr>
          <w:p w14:paraId="4CBC6DA8" w14:textId="77777777" w:rsidR="0086531E" w:rsidRPr="0086531E" w:rsidRDefault="0086531E" w:rsidP="0086531E">
            <w:pPr>
              <w:pStyle w:val="Default"/>
              <w:rPr>
                <w:sz w:val="22"/>
                <w:szCs w:val="22"/>
                <w:lang w:val="en-US"/>
              </w:rPr>
            </w:pPr>
            <w:r w:rsidRPr="0086531E">
              <w:rPr>
                <w:sz w:val="22"/>
                <w:szCs w:val="22"/>
                <w:lang w:val="en-US"/>
              </w:rPr>
              <w:t xml:space="preserve">Relevance for the operation of the Federation Services </w:t>
            </w:r>
          </w:p>
          <w:p w14:paraId="488EE4FB" w14:textId="77777777" w:rsidR="00E42298" w:rsidRPr="00E42298" w:rsidRDefault="00E42298" w:rsidP="00E42298">
            <w:pPr>
              <w:pStyle w:val="Default"/>
              <w:rPr>
                <w:sz w:val="22"/>
                <w:szCs w:val="22"/>
                <w:lang w:val="en-US"/>
              </w:rPr>
            </w:pPr>
          </w:p>
        </w:tc>
        <w:tc>
          <w:tcPr>
            <w:tcW w:w="1590" w:type="dxa"/>
            <w:shd w:val="clear" w:color="auto" w:fill="BFBFBF" w:themeFill="background1" w:themeFillShade="BF"/>
          </w:tcPr>
          <w:p w14:paraId="1A58A2F4"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55703B1D"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4D98A485"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73EC6C1D" w14:textId="77777777"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2CF3445B" w14:textId="4FFC80A8" w:rsidR="00E42298" w:rsidRPr="00E42298" w:rsidRDefault="00E42298" w:rsidP="00E42298">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BFBFBF" w:themeFill="background1" w:themeFillShade="BF"/>
          </w:tcPr>
          <w:p w14:paraId="7BCB87D8" w14:textId="77777777" w:rsidR="0086531E" w:rsidRDefault="0086531E" w:rsidP="0086531E">
            <w:pPr>
              <w:pStyle w:val="Default"/>
              <w:rPr>
                <w:sz w:val="22"/>
                <w:szCs w:val="22"/>
              </w:rPr>
            </w:pPr>
            <w:r>
              <w:rPr>
                <w:sz w:val="22"/>
                <w:szCs w:val="22"/>
              </w:rPr>
              <w:t xml:space="preserve">ISO 27001 </w:t>
            </w:r>
          </w:p>
          <w:p w14:paraId="0B92225D" w14:textId="77777777" w:rsidR="00E42298" w:rsidRPr="00E42298" w:rsidRDefault="00E42298" w:rsidP="00E42298">
            <w:pPr>
              <w:pStyle w:val="Default"/>
              <w:rPr>
                <w:sz w:val="22"/>
                <w:szCs w:val="22"/>
                <w:lang w:val="en-US"/>
              </w:rPr>
            </w:pPr>
          </w:p>
        </w:tc>
      </w:tr>
      <w:tr w:rsidR="0086531E" w:rsidRPr="00E42298" w14:paraId="3D8FA56F" w14:textId="77777777" w:rsidTr="002A76A1">
        <w:trPr>
          <w:trHeight w:val="573"/>
        </w:trPr>
        <w:tc>
          <w:tcPr>
            <w:tcW w:w="944" w:type="dxa"/>
            <w:shd w:val="clear" w:color="auto" w:fill="92D050"/>
          </w:tcPr>
          <w:p w14:paraId="56F9AA91" w14:textId="77777777" w:rsidR="0086531E" w:rsidRPr="00E42298" w:rsidRDefault="0086531E" w:rsidP="0086531E">
            <w:pPr>
              <w:autoSpaceDE w:val="0"/>
              <w:autoSpaceDN w:val="0"/>
              <w:adjustRightInd w:val="0"/>
              <w:spacing w:after="0" w:line="240" w:lineRule="auto"/>
              <w:rPr>
                <w:rFonts w:ascii="Calibri" w:hAnsi="Calibri" w:cs="Calibri"/>
                <w:color w:val="000000"/>
                <w:lang w:val="en-US"/>
              </w:rPr>
            </w:pPr>
          </w:p>
        </w:tc>
        <w:tc>
          <w:tcPr>
            <w:tcW w:w="2236" w:type="dxa"/>
            <w:shd w:val="clear" w:color="auto" w:fill="92D050"/>
          </w:tcPr>
          <w:p w14:paraId="328704CE" w14:textId="77777777" w:rsidR="0086531E" w:rsidRDefault="0086531E" w:rsidP="0086531E">
            <w:pPr>
              <w:pStyle w:val="Default"/>
              <w:rPr>
                <w:sz w:val="22"/>
                <w:szCs w:val="22"/>
              </w:rPr>
            </w:pPr>
            <w:r>
              <w:rPr>
                <w:sz w:val="22"/>
                <w:szCs w:val="22"/>
              </w:rPr>
              <w:t xml:space="preserve">Business Continuity </w:t>
            </w:r>
          </w:p>
          <w:p w14:paraId="431164C0" w14:textId="77777777" w:rsidR="0086531E" w:rsidRPr="00E42298" w:rsidRDefault="0086531E" w:rsidP="0086531E">
            <w:pPr>
              <w:pStyle w:val="Default"/>
              <w:rPr>
                <w:sz w:val="22"/>
                <w:szCs w:val="22"/>
                <w:lang w:val="en-US"/>
              </w:rPr>
            </w:pPr>
          </w:p>
        </w:tc>
        <w:tc>
          <w:tcPr>
            <w:tcW w:w="1590" w:type="dxa"/>
            <w:shd w:val="clear" w:color="auto" w:fill="92D050"/>
          </w:tcPr>
          <w:p w14:paraId="39560867" w14:textId="77777777" w:rsidR="0086531E" w:rsidRPr="0086531E" w:rsidRDefault="0086531E" w:rsidP="0086531E">
            <w:pPr>
              <w:pStyle w:val="Default"/>
              <w:rPr>
                <w:sz w:val="22"/>
                <w:szCs w:val="22"/>
                <w:lang w:val="en-US"/>
              </w:rPr>
            </w:pPr>
            <w:r w:rsidRPr="0086531E">
              <w:rPr>
                <w:sz w:val="22"/>
                <w:szCs w:val="22"/>
                <w:lang w:val="en-US"/>
              </w:rPr>
              <w:t xml:space="preserve">Plan, implement, </w:t>
            </w:r>
            <w:proofErr w:type="gramStart"/>
            <w:r w:rsidRPr="0086531E">
              <w:rPr>
                <w:sz w:val="22"/>
                <w:szCs w:val="22"/>
                <w:lang w:val="en-US"/>
              </w:rPr>
              <w:t>maintain</w:t>
            </w:r>
            <w:proofErr w:type="gramEnd"/>
            <w:r w:rsidRPr="0086531E">
              <w:rPr>
                <w:sz w:val="22"/>
                <w:szCs w:val="22"/>
                <w:lang w:val="en-US"/>
              </w:rPr>
              <w:t xml:space="preserve"> and test </w:t>
            </w:r>
            <w:commentRangeStart w:id="50"/>
            <w:r w:rsidRPr="0086531E">
              <w:rPr>
                <w:sz w:val="22"/>
                <w:szCs w:val="22"/>
                <w:lang w:val="en-US"/>
              </w:rPr>
              <w:t>procedures and measures for business continuity and emergency management.</w:t>
            </w:r>
            <w:commentRangeEnd w:id="50"/>
            <w:r w:rsidR="00E6157E">
              <w:rPr>
                <w:rStyle w:val="CommentReference"/>
                <w:rFonts w:asciiTheme="minorHAnsi" w:hAnsiTheme="minorHAnsi" w:cstheme="minorBidi"/>
                <w:color w:val="auto"/>
              </w:rPr>
              <w:commentReference w:id="50"/>
            </w:r>
            <w:r w:rsidRPr="0086531E">
              <w:rPr>
                <w:sz w:val="22"/>
                <w:szCs w:val="22"/>
                <w:lang w:val="en-US"/>
              </w:rPr>
              <w:t xml:space="preserve"> </w:t>
            </w:r>
          </w:p>
          <w:p w14:paraId="0D52FF0E" w14:textId="77777777" w:rsidR="0086531E" w:rsidRPr="00E42298" w:rsidRDefault="0086531E" w:rsidP="0086531E">
            <w:pPr>
              <w:pStyle w:val="Default"/>
              <w:rPr>
                <w:sz w:val="22"/>
                <w:szCs w:val="22"/>
                <w:lang w:val="en-US"/>
              </w:rPr>
            </w:pPr>
          </w:p>
        </w:tc>
        <w:tc>
          <w:tcPr>
            <w:tcW w:w="1590" w:type="dxa"/>
            <w:shd w:val="clear" w:color="auto" w:fill="92D050"/>
          </w:tcPr>
          <w:p w14:paraId="2E248564" w14:textId="77777777" w:rsidR="0086531E" w:rsidRPr="0086531E" w:rsidRDefault="0086531E" w:rsidP="0086531E">
            <w:pPr>
              <w:pStyle w:val="Default"/>
              <w:rPr>
                <w:sz w:val="22"/>
                <w:szCs w:val="22"/>
                <w:lang w:val="en-US"/>
              </w:rPr>
            </w:pPr>
            <w:r w:rsidRPr="0086531E">
              <w:rPr>
                <w:sz w:val="22"/>
                <w:szCs w:val="22"/>
                <w:lang w:val="en-US"/>
              </w:rPr>
              <w:t xml:space="preserve">Relevance for the operation of the Federation Services </w:t>
            </w:r>
          </w:p>
          <w:p w14:paraId="440F85BE" w14:textId="77777777" w:rsidR="0086531E" w:rsidRPr="00E42298" w:rsidRDefault="0086531E" w:rsidP="0086531E">
            <w:pPr>
              <w:pStyle w:val="Default"/>
              <w:rPr>
                <w:sz w:val="22"/>
                <w:szCs w:val="22"/>
                <w:lang w:val="en-US"/>
              </w:rPr>
            </w:pPr>
          </w:p>
        </w:tc>
        <w:tc>
          <w:tcPr>
            <w:tcW w:w="1590" w:type="dxa"/>
            <w:shd w:val="clear" w:color="auto" w:fill="92D050"/>
          </w:tcPr>
          <w:p w14:paraId="66A8B60E"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715D344A"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1FABE8BB"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210C0C80"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228A92B5" w14:textId="664857AD"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92D050"/>
          </w:tcPr>
          <w:p w14:paraId="48736B86" w14:textId="77777777" w:rsidR="0086531E" w:rsidRDefault="0086531E" w:rsidP="0086531E">
            <w:pPr>
              <w:pStyle w:val="Default"/>
              <w:rPr>
                <w:sz w:val="22"/>
                <w:szCs w:val="22"/>
              </w:rPr>
            </w:pPr>
            <w:r>
              <w:rPr>
                <w:sz w:val="22"/>
                <w:szCs w:val="22"/>
              </w:rPr>
              <w:t xml:space="preserve">ISO 22301 </w:t>
            </w:r>
          </w:p>
          <w:p w14:paraId="392AE493" w14:textId="77777777" w:rsidR="0086531E" w:rsidRPr="00E42298" w:rsidRDefault="0086531E" w:rsidP="0086531E">
            <w:pPr>
              <w:pStyle w:val="Default"/>
              <w:rPr>
                <w:sz w:val="22"/>
                <w:szCs w:val="22"/>
                <w:lang w:val="en-US"/>
              </w:rPr>
            </w:pPr>
          </w:p>
        </w:tc>
      </w:tr>
      <w:tr w:rsidR="0086531E" w:rsidRPr="00E42298" w14:paraId="5EF7E200" w14:textId="77777777" w:rsidTr="002A76A1">
        <w:trPr>
          <w:trHeight w:val="573"/>
        </w:trPr>
        <w:tc>
          <w:tcPr>
            <w:tcW w:w="944" w:type="dxa"/>
            <w:shd w:val="clear" w:color="auto" w:fill="92D050"/>
          </w:tcPr>
          <w:p w14:paraId="6EBCA6B7" w14:textId="77777777" w:rsidR="0086531E" w:rsidRPr="00E42298" w:rsidRDefault="0086531E" w:rsidP="0086531E">
            <w:pPr>
              <w:autoSpaceDE w:val="0"/>
              <w:autoSpaceDN w:val="0"/>
              <w:adjustRightInd w:val="0"/>
              <w:spacing w:after="0" w:line="240" w:lineRule="auto"/>
              <w:rPr>
                <w:rFonts w:ascii="Calibri" w:hAnsi="Calibri" w:cs="Calibri"/>
                <w:color w:val="000000"/>
                <w:lang w:val="en-US"/>
              </w:rPr>
            </w:pPr>
          </w:p>
        </w:tc>
        <w:tc>
          <w:tcPr>
            <w:tcW w:w="2236" w:type="dxa"/>
            <w:shd w:val="clear" w:color="auto" w:fill="92D050"/>
          </w:tcPr>
          <w:p w14:paraId="4DF2330E" w14:textId="77777777" w:rsidR="0086531E" w:rsidRDefault="0086531E" w:rsidP="0086531E">
            <w:pPr>
              <w:pStyle w:val="Default"/>
              <w:rPr>
                <w:sz w:val="22"/>
                <w:szCs w:val="22"/>
              </w:rPr>
            </w:pPr>
            <w:r>
              <w:rPr>
                <w:sz w:val="22"/>
                <w:szCs w:val="22"/>
              </w:rPr>
              <w:t xml:space="preserve">Compliance </w:t>
            </w:r>
          </w:p>
          <w:p w14:paraId="5654A913" w14:textId="77777777" w:rsidR="0086531E" w:rsidRPr="00E42298" w:rsidRDefault="0086531E" w:rsidP="0086531E">
            <w:pPr>
              <w:pStyle w:val="Default"/>
              <w:rPr>
                <w:sz w:val="22"/>
                <w:szCs w:val="22"/>
                <w:lang w:val="en-US"/>
              </w:rPr>
            </w:pPr>
          </w:p>
        </w:tc>
        <w:tc>
          <w:tcPr>
            <w:tcW w:w="1590" w:type="dxa"/>
            <w:shd w:val="clear" w:color="auto" w:fill="92D050"/>
          </w:tcPr>
          <w:p w14:paraId="614D1704" w14:textId="77777777" w:rsidR="0086531E" w:rsidRPr="0086531E" w:rsidRDefault="0086531E" w:rsidP="0086531E">
            <w:pPr>
              <w:pStyle w:val="Default"/>
              <w:rPr>
                <w:sz w:val="22"/>
                <w:szCs w:val="22"/>
                <w:lang w:val="en-US"/>
              </w:rPr>
            </w:pPr>
            <w:commentRangeStart w:id="51"/>
            <w:r w:rsidRPr="0086531E">
              <w:rPr>
                <w:sz w:val="22"/>
                <w:szCs w:val="22"/>
                <w:lang w:val="en-US"/>
              </w:rPr>
              <w:t xml:space="preserve">Avoid non-compliance with legal, regulatory, </w:t>
            </w:r>
            <w:proofErr w:type="gramStart"/>
            <w:r w:rsidRPr="0086531E">
              <w:rPr>
                <w:sz w:val="22"/>
                <w:szCs w:val="22"/>
                <w:lang w:val="en-US"/>
              </w:rPr>
              <w:t>self-imposed</w:t>
            </w:r>
            <w:proofErr w:type="gramEnd"/>
            <w:r w:rsidRPr="0086531E">
              <w:rPr>
                <w:sz w:val="22"/>
                <w:szCs w:val="22"/>
                <w:lang w:val="en-US"/>
              </w:rPr>
              <w:t xml:space="preserve"> or contractual information security and compliance requirements. </w:t>
            </w:r>
            <w:commentRangeEnd w:id="51"/>
            <w:r w:rsidR="00E6157E">
              <w:rPr>
                <w:rStyle w:val="CommentReference"/>
                <w:rFonts w:asciiTheme="minorHAnsi" w:hAnsiTheme="minorHAnsi" w:cstheme="minorBidi"/>
                <w:color w:val="auto"/>
              </w:rPr>
              <w:commentReference w:id="51"/>
            </w:r>
          </w:p>
          <w:p w14:paraId="08E71BA4" w14:textId="77777777" w:rsidR="0086531E" w:rsidRPr="00E42298" w:rsidRDefault="0086531E" w:rsidP="0086531E">
            <w:pPr>
              <w:pStyle w:val="Default"/>
              <w:rPr>
                <w:sz w:val="22"/>
                <w:szCs w:val="22"/>
                <w:lang w:val="en-US"/>
              </w:rPr>
            </w:pPr>
          </w:p>
        </w:tc>
        <w:tc>
          <w:tcPr>
            <w:tcW w:w="1590" w:type="dxa"/>
            <w:shd w:val="clear" w:color="auto" w:fill="92D050"/>
          </w:tcPr>
          <w:p w14:paraId="31B341C9" w14:textId="77777777" w:rsidR="0086531E" w:rsidRPr="0086531E" w:rsidRDefault="0086531E" w:rsidP="0086531E">
            <w:pPr>
              <w:pStyle w:val="Default"/>
              <w:rPr>
                <w:sz w:val="22"/>
                <w:szCs w:val="22"/>
                <w:lang w:val="en-US"/>
              </w:rPr>
            </w:pPr>
            <w:r w:rsidRPr="0086531E">
              <w:rPr>
                <w:sz w:val="22"/>
                <w:szCs w:val="22"/>
                <w:lang w:val="en-US"/>
              </w:rPr>
              <w:t xml:space="preserve">Relevance for the operation of the Federation Services </w:t>
            </w:r>
          </w:p>
          <w:p w14:paraId="251C1EF9" w14:textId="77777777" w:rsidR="0086531E" w:rsidRPr="00E42298" w:rsidRDefault="0086531E" w:rsidP="0086531E">
            <w:pPr>
              <w:pStyle w:val="Default"/>
              <w:rPr>
                <w:sz w:val="22"/>
                <w:szCs w:val="22"/>
                <w:lang w:val="en-US"/>
              </w:rPr>
            </w:pPr>
          </w:p>
        </w:tc>
        <w:tc>
          <w:tcPr>
            <w:tcW w:w="1590" w:type="dxa"/>
            <w:shd w:val="clear" w:color="auto" w:fill="92D050"/>
          </w:tcPr>
          <w:p w14:paraId="38D879AE"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63C0D563"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77C7143F"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2B60BA8F"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42DCF95E" w14:textId="38E1DB96"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92D050"/>
          </w:tcPr>
          <w:p w14:paraId="27684693" w14:textId="77777777" w:rsidR="0086531E" w:rsidRDefault="0086531E" w:rsidP="0086531E">
            <w:pPr>
              <w:pStyle w:val="Default"/>
              <w:rPr>
                <w:sz w:val="22"/>
                <w:szCs w:val="22"/>
              </w:rPr>
            </w:pPr>
            <w:r>
              <w:rPr>
                <w:sz w:val="22"/>
                <w:szCs w:val="22"/>
              </w:rPr>
              <w:t xml:space="preserve">Gaia-X </w:t>
            </w:r>
            <w:proofErr w:type="spellStart"/>
            <w:r>
              <w:rPr>
                <w:sz w:val="22"/>
                <w:szCs w:val="22"/>
              </w:rPr>
              <w:t>Continuous</w:t>
            </w:r>
            <w:proofErr w:type="spellEnd"/>
            <w:r>
              <w:rPr>
                <w:sz w:val="22"/>
                <w:szCs w:val="22"/>
              </w:rPr>
              <w:t xml:space="preserve"> </w:t>
            </w:r>
            <w:proofErr w:type="spellStart"/>
            <w:r>
              <w:rPr>
                <w:sz w:val="22"/>
                <w:szCs w:val="22"/>
              </w:rPr>
              <w:t>Automated</w:t>
            </w:r>
            <w:proofErr w:type="spellEnd"/>
            <w:r>
              <w:rPr>
                <w:sz w:val="22"/>
                <w:szCs w:val="22"/>
              </w:rPr>
              <w:t xml:space="preserve"> Monitoring </w:t>
            </w:r>
          </w:p>
          <w:p w14:paraId="32576CDB" w14:textId="77777777" w:rsidR="0086531E" w:rsidRPr="00E42298" w:rsidRDefault="0086531E" w:rsidP="0086531E">
            <w:pPr>
              <w:pStyle w:val="Default"/>
              <w:rPr>
                <w:sz w:val="22"/>
                <w:szCs w:val="22"/>
                <w:lang w:val="en-US"/>
              </w:rPr>
            </w:pPr>
          </w:p>
        </w:tc>
      </w:tr>
      <w:tr w:rsidR="0086531E" w:rsidRPr="00E42298" w14:paraId="77FD1695" w14:textId="77777777" w:rsidTr="002A76A1">
        <w:trPr>
          <w:trHeight w:val="573"/>
        </w:trPr>
        <w:tc>
          <w:tcPr>
            <w:tcW w:w="944" w:type="dxa"/>
            <w:shd w:val="clear" w:color="auto" w:fill="92D050"/>
          </w:tcPr>
          <w:p w14:paraId="7F8C6A32" w14:textId="77777777" w:rsidR="0086531E" w:rsidRPr="00E42298" w:rsidRDefault="0086531E" w:rsidP="0086531E">
            <w:pPr>
              <w:autoSpaceDE w:val="0"/>
              <w:autoSpaceDN w:val="0"/>
              <w:adjustRightInd w:val="0"/>
              <w:spacing w:after="0" w:line="240" w:lineRule="auto"/>
              <w:rPr>
                <w:rFonts w:ascii="Calibri" w:hAnsi="Calibri" w:cs="Calibri"/>
                <w:color w:val="000000"/>
                <w:lang w:val="en-US"/>
              </w:rPr>
            </w:pPr>
          </w:p>
        </w:tc>
        <w:tc>
          <w:tcPr>
            <w:tcW w:w="2236" w:type="dxa"/>
            <w:shd w:val="clear" w:color="auto" w:fill="92D050"/>
          </w:tcPr>
          <w:p w14:paraId="2F0E699D" w14:textId="77777777" w:rsidR="0086531E" w:rsidRDefault="0086531E" w:rsidP="0086531E">
            <w:pPr>
              <w:pStyle w:val="Default"/>
              <w:rPr>
                <w:sz w:val="22"/>
                <w:szCs w:val="22"/>
              </w:rPr>
            </w:pPr>
            <w:r>
              <w:rPr>
                <w:sz w:val="22"/>
                <w:szCs w:val="22"/>
              </w:rPr>
              <w:t xml:space="preserve">User </w:t>
            </w:r>
            <w:proofErr w:type="spellStart"/>
            <w:r>
              <w:rPr>
                <w:sz w:val="22"/>
                <w:szCs w:val="22"/>
              </w:rPr>
              <w:t>Documentation</w:t>
            </w:r>
            <w:proofErr w:type="spellEnd"/>
            <w:r>
              <w:rPr>
                <w:sz w:val="22"/>
                <w:szCs w:val="22"/>
              </w:rPr>
              <w:t xml:space="preserve"> </w:t>
            </w:r>
          </w:p>
          <w:p w14:paraId="48D30A55" w14:textId="77777777" w:rsidR="0086531E" w:rsidRPr="00E42298" w:rsidRDefault="0086531E" w:rsidP="0086531E">
            <w:pPr>
              <w:pStyle w:val="Default"/>
              <w:rPr>
                <w:sz w:val="22"/>
                <w:szCs w:val="22"/>
                <w:lang w:val="en-US"/>
              </w:rPr>
            </w:pPr>
          </w:p>
        </w:tc>
        <w:tc>
          <w:tcPr>
            <w:tcW w:w="1590" w:type="dxa"/>
            <w:shd w:val="clear" w:color="auto" w:fill="92D050"/>
          </w:tcPr>
          <w:p w14:paraId="5978E64A" w14:textId="77777777" w:rsidR="0086531E" w:rsidRPr="0086531E" w:rsidRDefault="0086531E" w:rsidP="0086531E">
            <w:pPr>
              <w:pStyle w:val="Default"/>
              <w:rPr>
                <w:sz w:val="22"/>
                <w:szCs w:val="22"/>
                <w:lang w:val="en-US"/>
              </w:rPr>
            </w:pPr>
            <w:r w:rsidRPr="0086531E">
              <w:rPr>
                <w:sz w:val="22"/>
                <w:szCs w:val="22"/>
                <w:lang w:val="en-US"/>
              </w:rPr>
              <w:t xml:space="preserve">Provides up-to-date information on the secure configuration and known vulnerabilities of the cloud service for cloud customers. </w:t>
            </w:r>
          </w:p>
          <w:p w14:paraId="6340369E" w14:textId="77777777" w:rsidR="0086531E" w:rsidRPr="00E42298" w:rsidRDefault="0086531E" w:rsidP="0086531E">
            <w:pPr>
              <w:pStyle w:val="Default"/>
              <w:rPr>
                <w:sz w:val="22"/>
                <w:szCs w:val="22"/>
                <w:lang w:val="en-US"/>
              </w:rPr>
            </w:pPr>
          </w:p>
        </w:tc>
        <w:tc>
          <w:tcPr>
            <w:tcW w:w="1590" w:type="dxa"/>
            <w:shd w:val="clear" w:color="auto" w:fill="92D050"/>
          </w:tcPr>
          <w:p w14:paraId="2712D346" w14:textId="77777777" w:rsidR="0086531E" w:rsidRPr="0086531E" w:rsidRDefault="0086531E" w:rsidP="0086531E">
            <w:pPr>
              <w:pStyle w:val="Default"/>
              <w:rPr>
                <w:sz w:val="22"/>
                <w:szCs w:val="22"/>
                <w:lang w:val="en-US"/>
              </w:rPr>
            </w:pPr>
            <w:r w:rsidRPr="0086531E">
              <w:rPr>
                <w:sz w:val="22"/>
                <w:szCs w:val="22"/>
                <w:lang w:val="en-US"/>
              </w:rPr>
              <w:t xml:space="preserve">Relevance for the documentation of the Federation Services </w:t>
            </w:r>
          </w:p>
          <w:p w14:paraId="317C4023" w14:textId="77777777" w:rsidR="0086531E" w:rsidRPr="00E42298" w:rsidRDefault="0086531E" w:rsidP="0086531E">
            <w:pPr>
              <w:pStyle w:val="Default"/>
              <w:rPr>
                <w:sz w:val="22"/>
                <w:szCs w:val="22"/>
                <w:lang w:val="en-US"/>
              </w:rPr>
            </w:pPr>
          </w:p>
        </w:tc>
        <w:tc>
          <w:tcPr>
            <w:tcW w:w="1590" w:type="dxa"/>
            <w:shd w:val="clear" w:color="auto" w:fill="92D050"/>
          </w:tcPr>
          <w:p w14:paraId="7D4549C4"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Identity</w:t>
            </w:r>
          </w:p>
          <w:p w14:paraId="662BE8F9"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Catalogue</w:t>
            </w:r>
          </w:p>
          <w:p w14:paraId="3D959391"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Data Exchange</w:t>
            </w:r>
          </w:p>
          <w:p w14:paraId="2E4AE5DD" w14:textId="77777777"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Compliance</w:t>
            </w:r>
          </w:p>
          <w:p w14:paraId="06B55868" w14:textId="0A610E01" w:rsidR="0086531E" w:rsidRPr="00E42298" w:rsidRDefault="0086531E" w:rsidP="0086531E">
            <w:pPr>
              <w:autoSpaceDE w:val="0"/>
              <w:autoSpaceDN w:val="0"/>
              <w:adjustRightInd w:val="0"/>
              <w:spacing w:after="0" w:line="240" w:lineRule="auto"/>
              <w:rPr>
                <w:rFonts w:ascii="Calibri" w:hAnsi="Calibri" w:cs="Calibri"/>
                <w:color w:val="000000"/>
                <w:sz w:val="24"/>
                <w:szCs w:val="24"/>
                <w:lang w:val="en-US"/>
              </w:rPr>
            </w:pPr>
            <w:r w:rsidRPr="00E42298">
              <w:rPr>
                <w:rFonts w:ascii="Calibri" w:hAnsi="Calibri" w:cs="Calibri"/>
                <w:color w:val="000000"/>
                <w:sz w:val="24"/>
                <w:szCs w:val="24"/>
                <w:lang w:val="en-US"/>
              </w:rPr>
              <w:t>• Portal</w:t>
            </w:r>
          </w:p>
        </w:tc>
        <w:tc>
          <w:tcPr>
            <w:tcW w:w="1590" w:type="dxa"/>
            <w:shd w:val="clear" w:color="auto" w:fill="92D050"/>
          </w:tcPr>
          <w:p w14:paraId="3FFE36A8" w14:textId="77777777" w:rsidR="0086531E" w:rsidRDefault="0086531E" w:rsidP="0086531E">
            <w:pPr>
              <w:pStyle w:val="Default"/>
              <w:rPr>
                <w:sz w:val="22"/>
                <w:szCs w:val="22"/>
              </w:rPr>
            </w:pPr>
            <w:r>
              <w:rPr>
                <w:sz w:val="22"/>
                <w:szCs w:val="22"/>
              </w:rPr>
              <w:t xml:space="preserve">Gaia-X Compliance </w:t>
            </w:r>
            <w:proofErr w:type="spellStart"/>
            <w:r>
              <w:rPr>
                <w:sz w:val="22"/>
                <w:szCs w:val="22"/>
              </w:rPr>
              <w:t>Documentation</w:t>
            </w:r>
            <w:proofErr w:type="spellEnd"/>
            <w:r>
              <w:rPr>
                <w:sz w:val="22"/>
                <w:szCs w:val="22"/>
              </w:rPr>
              <w:t xml:space="preserve"> Service </w:t>
            </w:r>
          </w:p>
          <w:p w14:paraId="760D5183" w14:textId="77777777" w:rsidR="0086531E" w:rsidRPr="00E42298" w:rsidRDefault="0086531E" w:rsidP="0086531E">
            <w:pPr>
              <w:pStyle w:val="Default"/>
              <w:rPr>
                <w:sz w:val="22"/>
                <w:szCs w:val="22"/>
                <w:lang w:val="en-US"/>
              </w:rPr>
            </w:pPr>
          </w:p>
        </w:tc>
      </w:tr>
    </w:tbl>
    <w:p w14:paraId="0A78998E" w14:textId="38BA60A4" w:rsidR="000B19A1" w:rsidRDefault="000B19A1" w:rsidP="008737EE">
      <w:pPr>
        <w:rPr>
          <w:lang w:val="en-US"/>
        </w:rPr>
      </w:pPr>
    </w:p>
    <w:p w14:paraId="611A3F07" w14:textId="22212FC3" w:rsidR="0086531E" w:rsidRDefault="0086531E" w:rsidP="0086531E">
      <w:pPr>
        <w:pStyle w:val="Heading4"/>
      </w:pPr>
      <w:r>
        <w:t xml:space="preserve">Privacy </w:t>
      </w:r>
      <w:proofErr w:type="spellStart"/>
      <w:r>
        <w:t>Requirements</w:t>
      </w:r>
      <w:proofErr w:type="spellEnd"/>
    </w:p>
    <w:p w14:paraId="6E320934" w14:textId="7BC09AAF" w:rsidR="0086531E" w:rsidRDefault="0086531E" w:rsidP="0086531E">
      <w:pPr>
        <w:rPr>
          <w:lang w:val="en-US"/>
        </w:rPr>
      </w:pPr>
      <w:r w:rsidRPr="0086531E">
        <w:rPr>
          <w:lang w:val="en-US"/>
        </w:rPr>
        <w:t xml:space="preserve">In case of processing of personal identifiable information (PII) all Federation Services must be operated according to the EU GDPR </w:t>
      </w:r>
      <w:commentRangeStart w:id="52"/>
      <w:r w:rsidRPr="0086531E">
        <w:rPr>
          <w:lang w:val="en-US"/>
        </w:rPr>
        <w:t>by fulfilling the relevant acknowledged criteria.</w:t>
      </w:r>
      <w:commentRangeEnd w:id="52"/>
      <w:r w:rsidR="00AA1493">
        <w:rPr>
          <w:rStyle w:val="CommentReference"/>
        </w:rPr>
        <w:commentReference w:id="52"/>
      </w:r>
    </w:p>
    <w:p w14:paraId="26FB3751" w14:textId="0923C402" w:rsidR="0086531E" w:rsidRPr="00BC041B" w:rsidRDefault="0086531E" w:rsidP="0086531E">
      <w:pPr>
        <w:pStyle w:val="Heading4"/>
        <w:rPr>
          <w:lang w:val="en-US"/>
        </w:rPr>
      </w:pPr>
      <w:r w:rsidRPr="00BC041B">
        <w:rPr>
          <w:lang w:val="en-US"/>
        </w:rPr>
        <w:lastRenderedPageBreak/>
        <w:t>Deliverables</w:t>
      </w:r>
    </w:p>
    <w:p w14:paraId="3C233B9F" w14:textId="4DB7B0B0" w:rsidR="0086531E" w:rsidRPr="00451239" w:rsidRDefault="0086531E" w:rsidP="0086531E">
      <w:pPr>
        <w:rPr>
          <w:lang w:val="en-US"/>
        </w:rPr>
      </w:pPr>
      <w:r w:rsidRPr="00451239">
        <w:rPr>
          <w:lang w:val="en-US"/>
        </w:rPr>
        <w:t>The following deliverables must be provided as proof of compliance with the security and privacy by design requirements:</w:t>
      </w:r>
    </w:p>
    <w:p w14:paraId="066DFC32" w14:textId="740FF40A" w:rsidR="0086531E" w:rsidRPr="008B2E5E" w:rsidRDefault="0086531E" w:rsidP="0086531E">
      <w:pPr>
        <w:rPr>
          <w:b/>
          <w:bCs/>
          <w:lang w:val="en-US"/>
        </w:rPr>
      </w:pPr>
      <w:r w:rsidRPr="008B2E5E">
        <w:rPr>
          <w:b/>
          <w:bCs/>
          <w:lang w:val="en-US"/>
        </w:rPr>
        <w:t>Attestation of fulfilment of the security (EUCS) and privacy (GDPR) requirement according to the assigned Assurance Level of the Federation Service.</w:t>
      </w:r>
    </w:p>
    <w:p w14:paraId="23121E5E" w14:textId="4F44D995" w:rsidR="0086531E" w:rsidRPr="00BC041B" w:rsidRDefault="002A76A1" w:rsidP="002A76A1">
      <w:pPr>
        <w:pStyle w:val="Heading3"/>
        <w:rPr>
          <w:lang w:val="en-US"/>
        </w:rPr>
      </w:pPr>
      <w:r w:rsidRPr="00BC041B">
        <w:rPr>
          <w:lang w:val="en-US"/>
        </w:rPr>
        <w:t>3.4.2 Software Design</w:t>
      </w:r>
    </w:p>
    <w:p w14:paraId="3652045F" w14:textId="77777777" w:rsidR="002A76A1" w:rsidRPr="002A76A1" w:rsidRDefault="002A76A1" w:rsidP="002A76A1">
      <w:pPr>
        <w:pStyle w:val="Heading4"/>
        <w:rPr>
          <w:lang w:val="en-US"/>
        </w:rPr>
      </w:pPr>
      <w:r w:rsidRPr="002A76A1">
        <w:rPr>
          <w:lang w:val="en-US"/>
        </w:rPr>
        <w:t xml:space="preserve">Gaia-X Federation Services documentation </w:t>
      </w:r>
    </w:p>
    <w:p w14:paraId="5D38FA40" w14:textId="30E43768" w:rsidR="002A76A1" w:rsidRPr="002A76A1" w:rsidRDefault="002A76A1" w:rsidP="002A76A1">
      <w:pPr>
        <w:rPr>
          <w:lang w:val="en-US"/>
        </w:rPr>
      </w:pPr>
      <w:r w:rsidRPr="002A76A1">
        <w:rPr>
          <w:lang w:val="en-US"/>
        </w:rPr>
        <w:t>For the Federation Services the following documents are defined as mandatory:</w:t>
      </w:r>
    </w:p>
    <w:p w14:paraId="0CC4DC3F" w14:textId="77777777" w:rsidR="002A76A1" w:rsidRDefault="002A76A1" w:rsidP="002A76A1">
      <w:pPr>
        <w:pStyle w:val="ListParagraph"/>
        <w:numPr>
          <w:ilvl w:val="0"/>
          <w:numId w:val="1"/>
        </w:numPr>
        <w:rPr>
          <w:lang w:val="en-US"/>
        </w:rPr>
      </w:pPr>
      <w:r w:rsidRPr="002A76A1">
        <w:rPr>
          <w:lang w:val="en-US"/>
        </w:rPr>
        <w:t xml:space="preserve">Service Description / Specification </w:t>
      </w:r>
    </w:p>
    <w:p w14:paraId="0F0F3DBF" w14:textId="78362F12" w:rsidR="002A76A1" w:rsidRPr="002A76A1" w:rsidRDefault="002A76A1" w:rsidP="002A76A1">
      <w:pPr>
        <w:pStyle w:val="ListParagraph"/>
        <w:numPr>
          <w:ilvl w:val="1"/>
          <w:numId w:val="1"/>
        </w:numPr>
        <w:rPr>
          <w:lang w:val="en-US"/>
        </w:rPr>
      </w:pPr>
      <w:r w:rsidRPr="002A76A1">
        <w:rPr>
          <w:lang w:val="en-US"/>
        </w:rPr>
        <w:t xml:space="preserve">understand the service functionality, architecture, implementation, and interoperation/communication inside a Federation Service, with other Federation Services as well as outside Gaia-X. </w:t>
      </w:r>
    </w:p>
    <w:p w14:paraId="2A49A0EF" w14:textId="77777777" w:rsidR="002A76A1" w:rsidRDefault="002A76A1" w:rsidP="002A76A1">
      <w:pPr>
        <w:pStyle w:val="ListParagraph"/>
        <w:numPr>
          <w:ilvl w:val="0"/>
          <w:numId w:val="1"/>
        </w:numPr>
        <w:rPr>
          <w:lang w:val="en-US"/>
        </w:rPr>
      </w:pPr>
      <w:r w:rsidRPr="002A76A1">
        <w:rPr>
          <w:lang w:val="en-US"/>
        </w:rPr>
        <w:t xml:space="preserve">Cybersecurity Documentation </w:t>
      </w:r>
    </w:p>
    <w:p w14:paraId="56C0854D" w14:textId="1F52E33B" w:rsidR="002A76A1" w:rsidRPr="002A76A1" w:rsidRDefault="002A76A1" w:rsidP="002A76A1">
      <w:pPr>
        <w:pStyle w:val="ListParagraph"/>
        <w:numPr>
          <w:ilvl w:val="1"/>
          <w:numId w:val="1"/>
        </w:numPr>
        <w:rPr>
          <w:lang w:val="en-US"/>
        </w:rPr>
      </w:pPr>
      <w:r w:rsidRPr="002A76A1">
        <w:rPr>
          <w:lang w:val="en-US"/>
        </w:rPr>
        <w:t xml:space="preserve">Description of implementation of the relevant security requirements, </w:t>
      </w:r>
      <w:proofErr w:type="gramStart"/>
      <w:r w:rsidRPr="002A76A1">
        <w:rPr>
          <w:lang w:val="en-US"/>
        </w:rPr>
        <w:t>i.e.</w:t>
      </w:r>
      <w:proofErr w:type="gramEnd"/>
      <w:r w:rsidRPr="002A76A1">
        <w:rPr>
          <w:lang w:val="en-US"/>
        </w:rPr>
        <w:t xml:space="preserve"> security measures</w:t>
      </w:r>
    </w:p>
    <w:p w14:paraId="32C6CEAA" w14:textId="4F0CAC92" w:rsidR="002A76A1" w:rsidRPr="002A76A1" w:rsidRDefault="002A76A1" w:rsidP="002A76A1">
      <w:pPr>
        <w:pStyle w:val="ListParagraph"/>
        <w:numPr>
          <w:ilvl w:val="1"/>
          <w:numId w:val="1"/>
        </w:numPr>
        <w:rPr>
          <w:lang w:val="en-US"/>
        </w:rPr>
      </w:pPr>
      <w:r w:rsidRPr="002A76A1">
        <w:rPr>
          <w:lang w:val="en-US"/>
        </w:rPr>
        <w:t xml:space="preserve">Description of fulfillment level (basic, substantial, high) </w:t>
      </w:r>
    </w:p>
    <w:p w14:paraId="7B6AC876" w14:textId="6CEEA0AE" w:rsidR="002A76A1" w:rsidRPr="002A76A1" w:rsidRDefault="002A76A1" w:rsidP="002A76A1">
      <w:pPr>
        <w:pStyle w:val="ListParagraph"/>
        <w:numPr>
          <w:ilvl w:val="1"/>
          <w:numId w:val="1"/>
        </w:numPr>
        <w:rPr>
          <w:lang w:val="en-US"/>
        </w:rPr>
      </w:pPr>
      <w:r w:rsidRPr="002A76A1">
        <w:rPr>
          <w:lang w:val="en-US"/>
        </w:rPr>
        <w:t>Documentation of remaining risks (</w:t>
      </w:r>
      <w:proofErr w:type="gramStart"/>
      <w:r w:rsidRPr="002A76A1">
        <w:rPr>
          <w:lang w:val="en-US"/>
        </w:rPr>
        <w:t>e.g.</w:t>
      </w:r>
      <w:proofErr w:type="gramEnd"/>
      <w:r w:rsidRPr="002A76A1">
        <w:rPr>
          <w:lang w:val="en-US"/>
        </w:rPr>
        <w:t xml:space="preserve"> in case when a Federation Services specification provides for the use of a framework, which however contradicts the requirements of the EUCS) </w:t>
      </w:r>
    </w:p>
    <w:p w14:paraId="5207C4EC" w14:textId="01DA4976" w:rsidR="002A76A1" w:rsidRDefault="002A76A1" w:rsidP="002A76A1">
      <w:pPr>
        <w:pStyle w:val="ListParagraph"/>
        <w:numPr>
          <w:ilvl w:val="0"/>
          <w:numId w:val="1"/>
        </w:numPr>
        <w:rPr>
          <w:lang w:val="en-US"/>
        </w:rPr>
      </w:pPr>
      <w:r w:rsidRPr="002A76A1">
        <w:rPr>
          <w:lang w:val="en-US"/>
        </w:rPr>
        <w:t xml:space="preserve">Data Privacy Documentation </w:t>
      </w:r>
    </w:p>
    <w:p w14:paraId="4A99599E" w14:textId="5418AF3E" w:rsidR="002A76A1" w:rsidRPr="002A76A1" w:rsidRDefault="002A76A1" w:rsidP="002A76A1">
      <w:pPr>
        <w:pStyle w:val="ListParagraph"/>
        <w:numPr>
          <w:ilvl w:val="1"/>
          <w:numId w:val="1"/>
        </w:numPr>
        <w:rPr>
          <w:lang w:val="en-US"/>
        </w:rPr>
      </w:pPr>
      <w:commentRangeStart w:id="53"/>
      <w:r w:rsidRPr="002A76A1">
        <w:rPr>
          <w:lang w:val="en-US"/>
        </w:rPr>
        <w:t xml:space="preserve">Documentation of used personally identifiable information (PII) by using Data Field Catalogs and the purpose of processing, </w:t>
      </w:r>
      <w:commentRangeEnd w:id="53"/>
      <w:r w:rsidR="00AA1493">
        <w:rPr>
          <w:rStyle w:val="CommentReference"/>
        </w:rPr>
        <w:commentReference w:id="53"/>
      </w:r>
    </w:p>
    <w:p w14:paraId="02069591" w14:textId="77777777" w:rsidR="002A76A1" w:rsidRDefault="002A76A1" w:rsidP="002A76A1">
      <w:pPr>
        <w:pStyle w:val="ListParagraph"/>
        <w:numPr>
          <w:ilvl w:val="1"/>
          <w:numId w:val="1"/>
        </w:numPr>
        <w:rPr>
          <w:lang w:val="en-US"/>
        </w:rPr>
      </w:pPr>
      <w:r w:rsidRPr="002A76A1">
        <w:rPr>
          <w:lang w:val="en-US"/>
        </w:rPr>
        <w:t xml:space="preserve">Description of implementation of the relevant privacy requirements, </w:t>
      </w:r>
      <w:proofErr w:type="gramStart"/>
      <w:r w:rsidRPr="002A76A1">
        <w:rPr>
          <w:lang w:val="en-US"/>
        </w:rPr>
        <w:t>i.e.</w:t>
      </w:r>
      <w:proofErr w:type="gramEnd"/>
      <w:r w:rsidRPr="002A76A1">
        <w:rPr>
          <w:lang w:val="en-US"/>
        </w:rPr>
        <w:t xml:space="preserve"> privacy measures </w:t>
      </w:r>
    </w:p>
    <w:p w14:paraId="5134F42B" w14:textId="3F6B05C7" w:rsidR="002A76A1" w:rsidRPr="002A76A1" w:rsidRDefault="002A76A1" w:rsidP="002A76A1">
      <w:pPr>
        <w:pStyle w:val="ListParagraph"/>
        <w:numPr>
          <w:ilvl w:val="0"/>
          <w:numId w:val="1"/>
        </w:numPr>
        <w:rPr>
          <w:lang w:val="en-US"/>
        </w:rPr>
      </w:pPr>
      <w:r w:rsidRPr="002A76A1">
        <w:rPr>
          <w:lang w:val="en-US"/>
        </w:rPr>
        <w:t xml:space="preserve"> Authorization Concept </w:t>
      </w:r>
    </w:p>
    <w:p w14:paraId="28F4DC9A" w14:textId="705B2BCD" w:rsidR="002A76A1" w:rsidRPr="002A76A1" w:rsidRDefault="002A76A1" w:rsidP="002A76A1">
      <w:pPr>
        <w:pStyle w:val="ListParagraph"/>
        <w:numPr>
          <w:ilvl w:val="1"/>
          <w:numId w:val="1"/>
        </w:numPr>
        <w:rPr>
          <w:lang w:val="en-US"/>
        </w:rPr>
      </w:pPr>
      <w:commentRangeStart w:id="54"/>
      <w:commentRangeStart w:id="55"/>
      <w:commentRangeStart w:id="56"/>
      <w:r w:rsidRPr="002A76A1">
        <w:rPr>
          <w:lang w:val="en-US"/>
        </w:rPr>
        <w:t xml:space="preserve">Description of roles, </w:t>
      </w:r>
      <w:proofErr w:type="gramStart"/>
      <w:r w:rsidRPr="002A76A1">
        <w:rPr>
          <w:lang w:val="en-US"/>
        </w:rPr>
        <w:t>rights</w:t>
      </w:r>
      <w:proofErr w:type="gramEnd"/>
      <w:r w:rsidRPr="002A76A1">
        <w:rPr>
          <w:lang w:val="en-US"/>
        </w:rPr>
        <w:t xml:space="preserve"> and the process how these roles and rights will be assigned to and revoked from user. </w:t>
      </w:r>
      <w:commentRangeEnd w:id="54"/>
      <w:r w:rsidR="00AA1493">
        <w:rPr>
          <w:rStyle w:val="CommentReference"/>
        </w:rPr>
        <w:commentReference w:id="54"/>
      </w:r>
      <w:commentRangeEnd w:id="55"/>
      <w:r w:rsidR="00987CE7">
        <w:rPr>
          <w:rStyle w:val="CommentReference"/>
        </w:rPr>
        <w:commentReference w:id="55"/>
      </w:r>
      <w:commentRangeEnd w:id="56"/>
      <w:r w:rsidR="002C55E4">
        <w:rPr>
          <w:rStyle w:val="CommentReference"/>
        </w:rPr>
        <w:commentReference w:id="56"/>
      </w:r>
    </w:p>
    <w:p w14:paraId="446481C8" w14:textId="752CC041" w:rsidR="002A76A1" w:rsidRPr="002A76A1" w:rsidRDefault="002A76A1" w:rsidP="002A76A1">
      <w:pPr>
        <w:pStyle w:val="ListParagraph"/>
        <w:numPr>
          <w:ilvl w:val="0"/>
          <w:numId w:val="1"/>
        </w:numPr>
        <w:rPr>
          <w:lang w:val="en-US"/>
        </w:rPr>
      </w:pPr>
      <w:r w:rsidRPr="002A76A1">
        <w:rPr>
          <w:lang w:val="en-US"/>
        </w:rPr>
        <w:t xml:space="preserve">Source Code </w:t>
      </w:r>
    </w:p>
    <w:p w14:paraId="636C956E" w14:textId="666240F9" w:rsidR="002A76A1" w:rsidRPr="002A76A1" w:rsidRDefault="002A76A1" w:rsidP="002A76A1">
      <w:pPr>
        <w:pStyle w:val="ListParagraph"/>
        <w:numPr>
          <w:ilvl w:val="1"/>
          <w:numId w:val="1"/>
        </w:numPr>
        <w:rPr>
          <w:lang w:val="en-US"/>
        </w:rPr>
      </w:pPr>
      <w:r w:rsidRPr="002A76A1">
        <w:rPr>
          <w:lang w:val="en-US"/>
        </w:rPr>
        <w:t xml:space="preserve">Reference to the repository with the code (Gaia-X repository) </w:t>
      </w:r>
    </w:p>
    <w:p w14:paraId="15F2CC3F" w14:textId="06A10435" w:rsidR="002A76A1" w:rsidRPr="002A76A1" w:rsidRDefault="002A76A1" w:rsidP="002A76A1">
      <w:pPr>
        <w:pStyle w:val="ListParagraph"/>
        <w:numPr>
          <w:ilvl w:val="2"/>
          <w:numId w:val="1"/>
        </w:numPr>
        <w:rPr>
          <w:lang w:val="en-US"/>
        </w:rPr>
      </w:pPr>
      <w:r w:rsidRPr="002A76A1">
        <w:rPr>
          <w:lang w:val="en-US"/>
        </w:rPr>
        <w:t xml:space="preserve">Repository must be accessible for auditors. </w:t>
      </w:r>
    </w:p>
    <w:p w14:paraId="6CB5F7B8" w14:textId="1FBA92BC" w:rsidR="002A76A1" w:rsidRPr="002A76A1" w:rsidRDefault="002A76A1" w:rsidP="002A76A1">
      <w:pPr>
        <w:pStyle w:val="ListParagraph"/>
        <w:numPr>
          <w:ilvl w:val="2"/>
          <w:numId w:val="1"/>
        </w:numPr>
        <w:rPr>
          <w:lang w:val="en-US"/>
        </w:rPr>
      </w:pPr>
      <w:r w:rsidRPr="002A76A1">
        <w:rPr>
          <w:lang w:val="en-US"/>
        </w:rPr>
        <w:t xml:space="preserve">Builds must be reproducible. </w:t>
      </w:r>
    </w:p>
    <w:p w14:paraId="4E615ADF" w14:textId="63104C62" w:rsidR="002A76A1" w:rsidRPr="002A76A1" w:rsidRDefault="002A76A1" w:rsidP="002A76A1">
      <w:pPr>
        <w:pStyle w:val="ListParagraph"/>
        <w:numPr>
          <w:ilvl w:val="0"/>
          <w:numId w:val="1"/>
        </w:numPr>
        <w:rPr>
          <w:lang w:val="en-US"/>
        </w:rPr>
      </w:pPr>
      <w:r w:rsidRPr="002A76A1">
        <w:rPr>
          <w:lang w:val="en-US"/>
        </w:rPr>
        <w:t xml:space="preserve">Business/Service Continuation Plan / Emergency Plan / Disaster Recovery Plan </w:t>
      </w:r>
    </w:p>
    <w:p w14:paraId="3BF81EB0" w14:textId="6946C3B8" w:rsidR="002A76A1" w:rsidRPr="002A76A1" w:rsidRDefault="002A76A1" w:rsidP="002A76A1">
      <w:pPr>
        <w:pStyle w:val="ListParagraph"/>
        <w:numPr>
          <w:ilvl w:val="1"/>
          <w:numId w:val="1"/>
        </w:numPr>
        <w:rPr>
          <w:lang w:val="en-US"/>
        </w:rPr>
      </w:pPr>
      <w:commentRangeStart w:id="57"/>
      <w:r w:rsidRPr="002A76A1">
        <w:rPr>
          <w:lang w:val="en-US"/>
        </w:rPr>
        <w:t xml:space="preserve">Description how the Federation Service will come back to operation in case of emergency. </w:t>
      </w:r>
      <w:commentRangeEnd w:id="57"/>
      <w:r w:rsidR="000222F0">
        <w:rPr>
          <w:rStyle w:val="CommentReference"/>
        </w:rPr>
        <w:commentReference w:id="57"/>
      </w:r>
    </w:p>
    <w:p w14:paraId="6D7B0C69" w14:textId="53766926" w:rsidR="002A76A1" w:rsidRPr="008B2E5E" w:rsidRDefault="002A76A1" w:rsidP="002A76A1">
      <w:pPr>
        <w:pStyle w:val="ListParagraph"/>
        <w:numPr>
          <w:ilvl w:val="0"/>
          <w:numId w:val="1"/>
        </w:numPr>
        <w:rPr>
          <w:lang w:val="en-US"/>
        </w:rPr>
      </w:pPr>
      <w:r w:rsidRPr="008B2E5E">
        <w:rPr>
          <w:lang w:val="en-US"/>
        </w:rPr>
        <w:t xml:space="preserve">Certification / Attestation </w:t>
      </w:r>
    </w:p>
    <w:p w14:paraId="6D805D89" w14:textId="393A9075" w:rsidR="002A76A1" w:rsidRPr="002A76A1" w:rsidRDefault="002A76A1" w:rsidP="002A76A1">
      <w:pPr>
        <w:pStyle w:val="ListParagraph"/>
        <w:numPr>
          <w:ilvl w:val="1"/>
          <w:numId w:val="1"/>
        </w:numPr>
        <w:rPr>
          <w:lang w:val="en-US"/>
        </w:rPr>
      </w:pPr>
      <w:commentRangeStart w:id="58"/>
      <w:commentRangeStart w:id="59"/>
      <w:r w:rsidRPr="002A76A1">
        <w:rPr>
          <w:lang w:val="en-US"/>
        </w:rPr>
        <w:t xml:space="preserve">Attestation that the Federation Service fulfills all necessary requirements. </w:t>
      </w:r>
      <w:commentRangeEnd w:id="58"/>
      <w:r w:rsidR="000222F0">
        <w:rPr>
          <w:rStyle w:val="CommentReference"/>
        </w:rPr>
        <w:commentReference w:id="58"/>
      </w:r>
      <w:commentRangeEnd w:id="59"/>
      <w:r w:rsidR="00987CE7">
        <w:rPr>
          <w:rStyle w:val="CommentReference"/>
        </w:rPr>
        <w:commentReference w:id="59"/>
      </w:r>
    </w:p>
    <w:p w14:paraId="1B17976E" w14:textId="5D5EB4AE" w:rsidR="002A76A1" w:rsidRPr="008B2E5E" w:rsidRDefault="002A76A1" w:rsidP="002A76A1">
      <w:pPr>
        <w:pStyle w:val="ListParagraph"/>
        <w:numPr>
          <w:ilvl w:val="0"/>
          <w:numId w:val="1"/>
        </w:numPr>
        <w:rPr>
          <w:lang w:val="en-US"/>
        </w:rPr>
      </w:pPr>
      <w:r w:rsidRPr="008B2E5E">
        <w:rPr>
          <w:lang w:val="en-US"/>
        </w:rPr>
        <w:t xml:space="preserve">Threat Modeling: verify / update the existing threat model given by Gaia-X </w:t>
      </w:r>
    </w:p>
    <w:p w14:paraId="6E436692" w14:textId="77777777" w:rsidR="002A76A1" w:rsidRPr="002A76A1" w:rsidRDefault="002A76A1" w:rsidP="002A76A1">
      <w:pPr>
        <w:pStyle w:val="Heading4"/>
        <w:rPr>
          <w:lang w:val="en-US"/>
        </w:rPr>
      </w:pPr>
      <w:r w:rsidRPr="002A76A1">
        <w:rPr>
          <w:lang w:val="en-US"/>
        </w:rPr>
        <w:t xml:space="preserve">Deliverables </w:t>
      </w:r>
    </w:p>
    <w:p w14:paraId="2AC2F46A" w14:textId="22AD4868" w:rsidR="002A76A1" w:rsidRPr="008B2E5E" w:rsidRDefault="002A76A1" w:rsidP="002A76A1">
      <w:pPr>
        <w:pStyle w:val="Default"/>
        <w:rPr>
          <w:b/>
          <w:bCs/>
          <w:sz w:val="22"/>
          <w:szCs w:val="22"/>
          <w:lang w:val="en-US"/>
        </w:rPr>
      </w:pPr>
      <w:r w:rsidRPr="008B2E5E">
        <w:rPr>
          <w:b/>
          <w:bCs/>
          <w:sz w:val="22"/>
          <w:szCs w:val="22"/>
          <w:lang w:val="en-US"/>
        </w:rPr>
        <w:t xml:space="preserve">Federation Services documentation as defined above. </w:t>
      </w:r>
    </w:p>
    <w:p w14:paraId="6CBF91C6" w14:textId="0C484A86" w:rsidR="002A76A1" w:rsidRDefault="002A76A1" w:rsidP="002A76A1">
      <w:pPr>
        <w:pStyle w:val="Default"/>
        <w:rPr>
          <w:sz w:val="22"/>
          <w:szCs w:val="22"/>
          <w:lang w:val="en-US"/>
        </w:rPr>
      </w:pPr>
    </w:p>
    <w:p w14:paraId="4C5FB83E" w14:textId="6E741D5A" w:rsidR="002A76A1" w:rsidRPr="00BC041B" w:rsidRDefault="002A76A1" w:rsidP="00703ED3">
      <w:pPr>
        <w:pStyle w:val="Heading3"/>
        <w:rPr>
          <w:lang w:val="en-US"/>
        </w:rPr>
      </w:pPr>
      <w:r w:rsidRPr="00BC041B">
        <w:rPr>
          <w:lang w:val="en-US"/>
        </w:rPr>
        <w:t>3.4.3 Development and Implementation</w:t>
      </w:r>
    </w:p>
    <w:p w14:paraId="7796F3FD" w14:textId="3418F1CF" w:rsidR="00703ED3" w:rsidRDefault="00703ED3" w:rsidP="00703ED3">
      <w:pPr>
        <w:rPr>
          <w:lang w:val="en-US"/>
        </w:rPr>
      </w:pPr>
      <w:r w:rsidRPr="00703ED3">
        <w:rPr>
          <w:lang w:val="en-US"/>
        </w:rPr>
        <w:t>To ensure information security in the development cycle of each service the following requirements must be fulfilled:</w:t>
      </w:r>
    </w:p>
    <w:p w14:paraId="78BEEC2E" w14:textId="77777777" w:rsidR="00703ED3" w:rsidRDefault="00703ED3" w:rsidP="00703ED3">
      <w:pPr>
        <w:pStyle w:val="ListParagraph"/>
        <w:numPr>
          <w:ilvl w:val="0"/>
          <w:numId w:val="7"/>
        </w:numPr>
        <w:rPr>
          <w:lang w:val="en-US"/>
        </w:rPr>
      </w:pPr>
      <w:r w:rsidRPr="00703ED3">
        <w:rPr>
          <w:lang w:val="en-US"/>
        </w:rPr>
        <w:t>Development and Implementation Policy</w:t>
      </w:r>
    </w:p>
    <w:p w14:paraId="06890C5D" w14:textId="46269409" w:rsidR="00703ED3" w:rsidRPr="00703ED3" w:rsidRDefault="00703ED3" w:rsidP="00703ED3">
      <w:pPr>
        <w:pStyle w:val="ListParagraph"/>
        <w:rPr>
          <w:lang w:val="en-US"/>
        </w:rPr>
      </w:pPr>
      <w:r w:rsidRPr="00703ED3">
        <w:rPr>
          <w:lang w:val="en-US"/>
        </w:rPr>
        <w:lastRenderedPageBreak/>
        <w:t>A policy must be available defining technical and organizational measures for the secure development of a Federation Service throughout its life cycle (</w:t>
      </w:r>
      <w:r>
        <w:rPr>
          <w:lang w:val="en-US"/>
        </w:rPr>
        <w:t>EUCS</w:t>
      </w:r>
      <w:r w:rsidRPr="00703ED3">
        <w:rPr>
          <w:lang w:val="en-US"/>
        </w:rPr>
        <w:t xml:space="preserve"> - DEV-01). The policy shall cover the following aspects (</w:t>
      </w:r>
      <w:r>
        <w:rPr>
          <w:lang w:val="en-US"/>
        </w:rPr>
        <w:t>EUCS</w:t>
      </w:r>
      <w:r w:rsidRPr="00703ED3">
        <w:rPr>
          <w:lang w:val="en-US"/>
        </w:rPr>
        <w:t xml:space="preserve"> - DEV-01 - DEV-07):</w:t>
      </w:r>
    </w:p>
    <w:p w14:paraId="52ABF6A5" w14:textId="16FE84E6" w:rsidR="00703ED3" w:rsidRPr="00703ED3" w:rsidRDefault="00703ED3" w:rsidP="00703ED3">
      <w:pPr>
        <w:pStyle w:val="ListParagraph"/>
        <w:numPr>
          <w:ilvl w:val="1"/>
          <w:numId w:val="7"/>
        </w:numPr>
        <w:rPr>
          <w:lang w:val="en-US"/>
        </w:rPr>
      </w:pPr>
      <w:r w:rsidRPr="00703ED3">
        <w:rPr>
          <w:lang w:val="en-US"/>
        </w:rPr>
        <w:t>availability of secure development environments with separation from test and production environments (</w:t>
      </w:r>
      <w:r>
        <w:rPr>
          <w:lang w:val="en-US"/>
        </w:rPr>
        <w:t>EUCS</w:t>
      </w:r>
      <w:r w:rsidRPr="00703ED3">
        <w:rPr>
          <w:lang w:val="en-US"/>
        </w:rPr>
        <w:t xml:space="preserve"> - DEV-02 - DEV-04)</w:t>
      </w:r>
    </w:p>
    <w:p w14:paraId="2A21EDE3" w14:textId="029C705B" w:rsidR="00703ED3" w:rsidRPr="00703ED3" w:rsidRDefault="00703ED3" w:rsidP="00703ED3">
      <w:pPr>
        <w:pStyle w:val="ListParagraph"/>
        <w:numPr>
          <w:ilvl w:val="1"/>
          <w:numId w:val="7"/>
        </w:numPr>
        <w:rPr>
          <w:lang w:val="en-US"/>
        </w:rPr>
      </w:pPr>
      <w:r w:rsidRPr="00703ED3">
        <w:rPr>
          <w:lang w:val="en-US"/>
        </w:rPr>
        <w:t>appropriate documentation and testing of security features (</w:t>
      </w:r>
      <w:r>
        <w:rPr>
          <w:lang w:val="en-US"/>
        </w:rPr>
        <w:t>EUCS</w:t>
      </w:r>
      <w:r w:rsidRPr="00703ED3">
        <w:rPr>
          <w:lang w:val="en-US"/>
        </w:rPr>
        <w:t xml:space="preserve"> - DEV-05)</w:t>
      </w:r>
    </w:p>
    <w:p w14:paraId="7E41C17F" w14:textId="6915077E" w:rsidR="00703ED3" w:rsidRPr="00703ED3" w:rsidRDefault="00703ED3" w:rsidP="00703ED3">
      <w:pPr>
        <w:pStyle w:val="ListParagraph"/>
        <w:numPr>
          <w:ilvl w:val="1"/>
          <w:numId w:val="7"/>
        </w:numPr>
        <w:rPr>
          <w:lang w:val="en-US"/>
        </w:rPr>
      </w:pPr>
      <w:r w:rsidRPr="00703ED3">
        <w:rPr>
          <w:lang w:val="en-US"/>
        </w:rPr>
        <w:t>identification of vulnerabilities introduced during the development process (</w:t>
      </w:r>
      <w:r>
        <w:rPr>
          <w:lang w:val="en-US"/>
        </w:rPr>
        <w:t>EUCS</w:t>
      </w:r>
      <w:r w:rsidRPr="00703ED3">
        <w:rPr>
          <w:lang w:val="en-US"/>
        </w:rPr>
        <w:t xml:space="preserve"> - DEV-06).</w:t>
      </w:r>
    </w:p>
    <w:p w14:paraId="3BA91F1F" w14:textId="0F19C604" w:rsidR="00703ED3" w:rsidRPr="00703ED3" w:rsidRDefault="00703ED3" w:rsidP="00703ED3">
      <w:pPr>
        <w:pStyle w:val="ListParagraph"/>
        <w:numPr>
          <w:ilvl w:val="1"/>
          <w:numId w:val="7"/>
        </w:numPr>
        <w:rPr>
          <w:lang w:val="en-US"/>
        </w:rPr>
      </w:pPr>
      <w:r w:rsidRPr="00703ED3">
        <w:rPr>
          <w:lang w:val="en-US"/>
        </w:rPr>
        <w:t>aspects of outsourcing of development activities (</w:t>
      </w:r>
      <w:r>
        <w:rPr>
          <w:lang w:val="en-US"/>
        </w:rPr>
        <w:t>EUCS</w:t>
      </w:r>
      <w:r w:rsidRPr="00703ED3">
        <w:rPr>
          <w:lang w:val="en-US"/>
        </w:rPr>
        <w:t xml:space="preserve"> - DEV-07) </w:t>
      </w:r>
    </w:p>
    <w:p w14:paraId="7818FEA4" w14:textId="3596D2D5" w:rsidR="00703ED3" w:rsidRPr="00703ED3" w:rsidRDefault="00703ED3" w:rsidP="00703ED3">
      <w:pPr>
        <w:pStyle w:val="ListParagraph"/>
        <w:numPr>
          <w:ilvl w:val="1"/>
          <w:numId w:val="7"/>
        </w:numPr>
        <w:rPr>
          <w:lang w:val="en-US"/>
        </w:rPr>
      </w:pPr>
      <w:r w:rsidRPr="00703ED3">
        <w:rPr>
          <w:lang w:val="en-US"/>
        </w:rPr>
        <w:t>security related trainings required for developers (</w:t>
      </w:r>
      <w:r>
        <w:rPr>
          <w:lang w:val="en-US"/>
        </w:rPr>
        <w:t>EUCS</w:t>
      </w:r>
      <w:r w:rsidRPr="00703ED3">
        <w:rPr>
          <w:lang w:val="en-US"/>
        </w:rPr>
        <w:t xml:space="preserve"> - HR-04) </w:t>
      </w:r>
    </w:p>
    <w:p w14:paraId="71EDDC1A" w14:textId="77777777" w:rsidR="00703ED3" w:rsidRPr="00703ED3" w:rsidRDefault="00703ED3" w:rsidP="00703ED3">
      <w:pPr>
        <w:pStyle w:val="ListParagraph"/>
        <w:numPr>
          <w:ilvl w:val="0"/>
          <w:numId w:val="7"/>
        </w:numPr>
        <w:rPr>
          <w:lang w:val="en-US"/>
        </w:rPr>
      </w:pPr>
      <w:r w:rsidRPr="00703ED3">
        <w:rPr>
          <w:lang w:val="en-US"/>
        </w:rPr>
        <w:t xml:space="preserve">Performing of security tests and analyzing of security information </w:t>
      </w:r>
    </w:p>
    <w:p w14:paraId="690E844A" w14:textId="53610666" w:rsidR="00703ED3" w:rsidRDefault="00703ED3" w:rsidP="00703ED3">
      <w:pPr>
        <w:pStyle w:val="ListParagraph"/>
        <w:rPr>
          <w:lang w:val="en-US"/>
        </w:rPr>
      </w:pPr>
      <w:r w:rsidRPr="00703ED3">
        <w:rPr>
          <w:lang w:val="en-US"/>
        </w:rPr>
        <w:t>Different security tests must be carried out during the development and implementation phase.</w:t>
      </w:r>
    </w:p>
    <w:p w14:paraId="4C3F5145" w14:textId="2C9EA91A" w:rsidR="00703ED3" w:rsidRDefault="00703ED3" w:rsidP="00703ED3">
      <w:pPr>
        <w:pStyle w:val="Heading4"/>
      </w:pPr>
      <w:proofErr w:type="spellStart"/>
      <w:r>
        <w:t>Deliverables</w:t>
      </w:r>
      <w:proofErr w:type="spellEnd"/>
      <w:r>
        <w:t>:</w:t>
      </w:r>
    </w:p>
    <w:p w14:paraId="29B574E7" w14:textId="558069CA" w:rsidR="00703ED3" w:rsidRPr="008B2E5E" w:rsidRDefault="00703ED3" w:rsidP="00703ED3">
      <w:pPr>
        <w:pStyle w:val="ListParagraph"/>
        <w:numPr>
          <w:ilvl w:val="0"/>
          <w:numId w:val="9"/>
        </w:numPr>
        <w:rPr>
          <w:b/>
          <w:bCs/>
          <w:lang w:val="en-US"/>
        </w:rPr>
      </w:pPr>
      <w:commentRangeStart w:id="60"/>
      <w:commentRangeStart w:id="61"/>
      <w:commentRangeStart w:id="62"/>
      <w:r w:rsidRPr="008B2E5E">
        <w:rPr>
          <w:b/>
          <w:bCs/>
          <w:lang w:val="en-US"/>
        </w:rPr>
        <w:t>Policies of how security is ensured during development process.</w:t>
      </w:r>
      <w:commentRangeEnd w:id="60"/>
      <w:r w:rsidR="00F55374">
        <w:rPr>
          <w:rStyle w:val="CommentReference"/>
        </w:rPr>
        <w:commentReference w:id="60"/>
      </w:r>
      <w:commentRangeEnd w:id="61"/>
      <w:r w:rsidR="00987CE7">
        <w:rPr>
          <w:rStyle w:val="CommentReference"/>
        </w:rPr>
        <w:commentReference w:id="61"/>
      </w:r>
      <w:commentRangeEnd w:id="62"/>
      <w:r w:rsidR="002C55E4">
        <w:rPr>
          <w:rStyle w:val="CommentReference"/>
        </w:rPr>
        <w:commentReference w:id="62"/>
      </w:r>
    </w:p>
    <w:p w14:paraId="5DCA0A35" w14:textId="3714B3D1" w:rsidR="00703ED3" w:rsidRPr="008B2E5E" w:rsidRDefault="00703ED3" w:rsidP="00703ED3">
      <w:pPr>
        <w:pStyle w:val="ListParagraph"/>
        <w:numPr>
          <w:ilvl w:val="0"/>
          <w:numId w:val="9"/>
        </w:numPr>
        <w:rPr>
          <w:b/>
          <w:bCs/>
          <w:lang w:val="en-US"/>
        </w:rPr>
      </w:pPr>
      <w:r w:rsidRPr="008B2E5E">
        <w:rPr>
          <w:b/>
          <w:bCs/>
          <w:lang w:val="en-US"/>
        </w:rPr>
        <w:t>Test results of security testing</w:t>
      </w:r>
    </w:p>
    <w:p w14:paraId="30433769" w14:textId="39BA03EE" w:rsidR="00703ED3" w:rsidRDefault="00703ED3" w:rsidP="00703ED3">
      <w:pPr>
        <w:pStyle w:val="Heading3"/>
      </w:pPr>
      <w:r>
        <w:t xml:space="preserve">3.4.4 </w:t>
      </w:r>
      <w:proofErr w:type="spellStart"/>
      <w:r>
        <w:t>Testing</w:t>
      </w:r>
      <w:proofErr w:type="spellEnd"/>
      <w:r>
        <w:t xml:space="preserve"> and Acceptance</w:t>
      </w:r>
    </w:p>
    <w:p w14:paraId="3035977B" w14:textId="751C7AE3" w:rsidR="00703ED3" w:rsidRDefault="00703ED3" w:rsidP="00703ED3">
      <w:pPr>
        <w:rPr>
          <w:lang w:val="en-US"/>
        </w:rPr>
      </w:pPr>
      <w:proofErr w:type="gramStart"/>
      <w:r w:rsidRPr="00703ED3">
        <w:rPr>
          <w:lang w:val="en-US"/>
        </w:rPr>
        <w:t>With regard to</w:t>
      </w:r>
      <w:proofErr w:type="gramEnd"/>
      <w:r w:rsidRPr="00703ED3">
        <w:rPr>
          <w:lang w:val="en-US"/>
        </w:rPr>
        <w:t xml:space="preserve"> the Continuous Integration / Continuous Delivery (CI/CD) process model</w:t>
      </w:r>
      <w:r>
        <w:rPr>
          <w:lang w:val="en-US"/>
        </w:rPr>
        <w:t>,</w:t>
      </w:r>
      <w:r w:rsidRPr="00703ED3">
        <w:rPr>
          <w:lang w:val="en-US"/>
        </w:rPr>
        <w:t xml:space="preserve"> testing shall take place during the integration as well </w:t>
      </w:r>
      <w:commentRangeStart w:id="63"/>
      <w:commentRangeStart w:id="64"/>
      <w:r w:rsidRPr="00703ED3">
        <w:rPr>
          <w:lang w:val="en-US"/>
        </w:rPr>
        <w:t>as the deployment pipeline</w:t>
      </w:r>
      <w:commentRangeEnd w:id="63"/>
      <w:r w:rsidR="00F55374">
        <w:rPr>
          <w:rStyle w:val="CommentReference"/>
        </w:rPr>
        <w:commentReference w:id="63"/>
      </w:r>
      <w:commentRangeEnd w:id="64"/>
      <w:r w:rsidR="00987CE7">
        <w:rPr>
          <w:rStyle w:val="CommentReference"/>
        </w:rPr>
        <w:commentReference w:id="64"/>
      </w:r>
      <w:r w:rsidRPr="00703ED3">
        <w:rPr>
          <w:lang w:val="en-US"/>
        </w:rPr>
        <w:t>.</w:t>
      </w:r>
    </w:p>
    <w:p w14:paraId="60A33AA4" w14:textId="5837E3DC" w:rsidR="00703ED3" w:rsidRDefault="00703ED3" w:rsidP="00703ED3">
      <w:pPr>
        <w:rPr>
          <w:lang w:val="en-US"/>
        </w:rPr>
      </w:pPr>
      <w:r w:rsidRPr="00703ED3">
        <w:rPr>
          <w:lang w:val="en-US"/>
        </w:rPr>
        <w:t>Wherever possible, perform automated testing to ensure consistency and efficiency.</w:t>
      </w:r>
    </w:p>
    <w:p w14:paraId="732D4516" w14:textId="3B47E5F8" w:rsidR="00703ED3" w:rsidRPr="00BC041B" w:rsidRDefault="00703ED3" w:rsidP="00703ED3">
      <w:pPr>
        <w:pStyle w:val="Heading4"/>
        <w:rPr>
          <w:lang w:val="en-US"/>
        </w:rPr>
      </w:pPr>
      <w:r w:rsidRPr="00BC041B">
        <w:rPr>
          <w:lang w:val="en-US"/>
        </w:rPr>
        <w:t>Planning security tests</w:t>
      </w:r>
    </w:p>
    <w:p w14:paraId="3F7FE280" w14:textId="28211DD8" w:rsidR="00703ED3" w:rsidRDefault="00703ED3" w:rsidP="00703ED3">
      <w:pPr>
        <w:rPr>
          <w:lang w:val="en-US"/>
        </w:rPr>
      </w:pPr>
      <w:r w:rsidRPr="00703ED3">
        <w:rPr>
          <w:lang w:val="en-US"/>
        </w:rPr>
        <w:t xml:space="preserve">Policies and procedures are required to ensure the timely identification and addressing of vulnerabilities. </w:t>
      </w:r>
    </w:p>
    <w:p w14:paraId="504E2353" w14:textId="1982BD0A" w:rsidR="00703ED3" w:rsidRDefault="00703ED3" w:rsidP="00703ED3">
      <w:pPr>
        <w:rPr>
          <w:lang w:val="en-US"/>
        </w:rPr>
      </w:pPr>
      <w:r w:rsidRPr="00703ED3">
        <w:rPr>
          <w:lang w:val="en-US"/>
        </w:rPr>
        <w:t>The following aspects must be covered:</w:t>
      </w:r>
    </w:p>
    <w:p w14:paraId="120BEFCD" w14:textId="77777777" w:rsidR="00703ED3" w:rsidRPr="00703ED3" w:rsidRDefault="00703ED3" w:rsidP="00703ED3">
      <w:pPr>
        <w:pStyle w:val="ListParagraph"/>
        <w:numPr>
          <w:ilvl w:val="0"/>
          <w:numId w:val="11"/>
        </w:numPr>
        <w:rPr>
          <w:lang w:val="en-US"/>
        </w:rPr>
      </w:pPr>
      <w:r w:rsidRPr="00703ED3">
        <w:rPr>
          <w:lang w:val="en-US"/>
        </w:rPr>
        <w:t>frequency of tests (regular, continuous, event driven)</w:t>
      </w:r>
    </w:p>
    <w:p w14:paraId="6EFB57AC" w14:textId="25B9ECD4" w:rsidR="00703ED3" w:rsidRPr="00703ED3" w:rsidRDefault="00703ED3" w:rsidP="00703ED3">
      <w:pPr>
        <w:pStyle w:val="ListParagraph"/>
        <w:numPr>
          <w:ilvl w:val="0"/>
          <w:numId w:val="9"/>
        </w:numPr>
        <w:rPr>
          <w:lang w:val="en-US"/>
        </w:rPr>
      </w:pPr>
      <w:r w:rsidRPr="00703ED3">
        <w:rPr>
          <w:lang w:val="en-US"/>
        </w:rPr>
        <w:t>scope of tests</w:t>
      </w:r>
    </w:p>
    <w:p w14:paraId="3B5F5746" w14:textId="56D72682" w:rsidR="00703ED3" w:rsidRPr="00703ED3" w:rsidRDefault="00703ED3" w:rsidP="00703ED3">
      <w:pPr>
        <w:pStyle w:val="ListParagraph"/>
        <w:numPr>
          <w:ilvl w:val="1"/>
          <w:numId w:val="7"/>
        </w:numPr>
        <w:rPr>
          <w:lang w:val="en-US"/>
        </w:rPr>
      </w:pPr>
      <w:r w:rsidRPr="00703ED3">
        <w:rPr>
          <w:lang w:val="en-US"/>
        </w:rPr>
        <w:t>Code Testing</w:t>
      </w:r>
    </w:p>
    <w:p w14:paraId="53A3E096" w14:textId="0FF12D44" w:rsidR="00703ED3" w:rsidRPr="00703ED3" w:rsidRDefault="00703ED3" w:rsidP="00703ED3">
      <w:pPr>
        <w:pStyle w:val="ListParagraph"/>
        <w:numPr>
          <w:ilvl w:val="1"/>
          <w:numId w:val="7"/>
        </w:numPr>
        <w:rPr>
          <w:lang w:val="en-US"/>
        </w:rPr>
      </w:pPr>
      <w:r w:rsidRPr="00703ED3">
        <w:rPr>
          <w:lang w:val="en-US"/>
        </w:rPr>
        <w:t>Vulnerability Scanning</w:t>
      </w:r>
    </w:p>
    <w:p w14:paraId="50EBB142" w14:textId="61A377B4" w:rsidR="00703ED3" w:rsidRPr="00703ED3" w:rsidRDefault="00703ED3" w:rsidP="00703ED3">
      <w:pPr>
        <w:pStyle w:val="ListParagraph"/>
        <w:numPr>
          <w:ilvl w:val="1"/>
          <w:numId w:val="7"/>
        </w:numPr>
        <w:rPr>
          <w:lang w:val="en-US"/>
        </w:rPr>
      </w:pPr>
      <w:commentRangeStart w:id="65"/>
      <w:commentRangeStart w:id="66"/>
      <w:commentRangeStart w:id="67"/>
      <w:r w:rsidRPr="00703ED3">
        <w:rPr>
          <w:lang w:val="en-US"/>
        </w:rPr>
        <w:t>Penetration Testing</w:t>
      </w:r>
      <w:commentRangeEnd w:id="65"/>
      <w:r w:rsidR="006A2396">
        <w:rPr>
          <w:rStyle w:val="CommentReference"/>
        </w:rPr>
        <w:commentReference w:id="65"/>
      </w:r>
      <w:commentRangeEnd w:id="66"/>
      <w:r w:rsidR="00987CE7">
        <w:rPr>
          <w:rStyle w:val="CommentReference"/>
        </w:rPr>
        <w:commentReference w:id="66"/>
      </w:r>
      <w:commentRangeEnd w:id="67"/>
      <w:r w:rsidR="002C55E4">
        <w:rPr>
          <w:rStyle w:val="CommentReference"/>
        </w:rPr>
        <w:commentReference w:id="67"/>
      </w:r>
    </w:p>
    <w:p w14:paraId="7CFC17DA" w14:textId="1062E97F" w:rsidR="00703ED3" w:rsidRPr="00703ED3" w:rsidRDefault="00703ED3" w:rsidP="00703ED3">
      <w:pPr>
        <w:pStyle w:val="ListParagraph"/>
        <w:numPr>
          <w:ilvl w:val="1"/>
          <w:numId w:val="7"/>
        </w:numPr>
        <w:rPr>
          <w:lang w:val="en-US"/>
        </w:rPr>
      </w:pPr>
      <w:commentRangeStart w:id="68"/>
      <w:r w:rsidRPr="00703ED3">
        <w:rPr>
          <w:lang w:val="en-US"/>
        </w:rPr>
        <w:t>Compliance Testing</w:t>
      </w:r>
      <w:commentRangeEnd w:id="68"/>
      <w:r w:rsidR="006A2396">
        <w:rPr>
          <w:rStyle w:val="CommentReference"/>
        </w:rPr>
        <w:commentReference w:id="68"/>
      </w:r>
    </w:p>
    <w:p w14:paraId="6E2BEF18" w14:textId="7338EF8F" w:rsidR="00703ED3" w:rsidRPr="00703ED3" w:rsidRDefault="00703ED3" w:rsidP="00703ED3">
      <w:pPr>
        <w:pStyle w:val="ListParagraph"/>
        <w:numPr>
          <w:ilvl w:val="0"/>
          <w:numId w:val="9"/>
        </w:numPr>
        <w:rPr>
          <w:lang w:val="en-US"/>
        </w:rPr>
      </w:pPr>
      <w:r w:rsidRPr="00703ED3">
        <w:rPr>
          <w:lang w:val="en-US"/>
        </w:rPr>
        <w:t>test types, test environments and test tools (</w:t>
      </w:r>
      <w:proofErr w:type="gramStart"/>
      <w:r w:rsidRPr="00703ED3">
        <w:rPr>
          <w:lang w:val="en-US"/>
        </w:rPr>
        <w:t>e.g.</w:t>
      </w:r>
      <w:proofErr w:type="gramEnd"/>
      <w:r w:rsidRPr="00703ED3">
        <w:rPr>
          <w:lang w:val="en-US"/>
        </w:rPr>
        <w:t xml:space="preserve"> on- vs. offsite tests, tests in test vs. production environments, integration of security tools into build processes)</w:t>
      </w:r>
    </w:p>
    <w:p w14:paraId="268050F3" w14:textId="3D9615C4" w:rsidR="00703ED3" w:rsidRPr="00703ED3" w:rsidRDefault="00703ED3" w:rsidP="00703ED3">
      <w:pPr>
        <w:pStyle w:val="ListParagraph"/>
        <w:numPr>
          <w:ilvl w:val="0"/>
          <w:numId w:val="9"/>
        </w:numPr>
        <w:rPr>
          <w:lang w:val="en-US"/>
        </w:rPr>
      </w:pPr>
      <w:r w:rsidRPr="00703ED3">
        <w:rPr>
          <w:lang w:val="en-US"/>
        </w:rPr>
        <w:t>documentation of test results (</w:t>
      </w:r>
      <w:proofErr w:type="gramStart"/>
      <w:r w:rsidRPr="00703ED3">
        <w:rPr>
          <w:lang w:val="en-US"/>
        </w:rPr>
        <w:t>e.g.</w:t>
      </w:r>
      <w:proofErr w:type="gramEnd"/>
      <w:r w:rsidRPr="00703ED3">
        <w:rPr>
          <w:lang w:val="en-US"/>
        </w:rPr>
        <w:t xml:space="preserve"> automated generation and delivery of test reports as required documents for the Compliance Documentation Service [6]</w:t>
      </w:r>
    </w:p>
    <w:p w14:paraId="479AECBE" w14:textId="2DC7E5EF" w:rsidR="00703ED3" w:rsidRDefault="00703ED3" w:rsidP="00703ED3">
      <w:pPr>
        <w:pStyle w:val="ListParagraph"/>
        <w:numPr>
          <w:ilvl w:val="0"/>
          <w:numId w:val="9"/>
        </w:numPr>
        <w:rPr>
          <w:lang w:val="en-US"/>
        </w:rPr>
      </w:pPr>
      <w:r w:rsidRPr="00703ED3">
        <w:rPr>
          <w:lang w:val="en-US"/>
        </w:rPr>
        <w:t>remediation of test findings</w:t>
      </w:r>
    </w:p>
    <w:p w14:paraId="68CCD990" w14:textId="66CAF95C" w:rsidR="00703ED3" w:rsidRDefault="00703ED3" w:rsidP="00703ED3">
      <w:pPr>
        <w:rPr>
          <w:lang w:val="en-US"/>
        </w:rPr>
      </w:pPr>
      <w:r>
        <w:rPr>
          <w:lang w:val="en-US"/>
        </w:rPr>
        <w:t>Required tests grouped by development ph</w:t>
      </w:r>
      <w:r w:rsidR="003329D8">
        <w:rPr>
          <w:lang w:val="en-US"/>
        </w:rPr>
        <w:t>a</w:t>
      </w:r>
      <w:r>
        <w:rPr>
          <w:lang w:val="en-US"/>
        </w:rPr>
        <w:t>ses:</w:t>
      </w:r>
    </w:p>
    <w:p w14:paraId="13CD37F5" w14:textId="5A477368" w:rsidR="003329D8" w:rsidRPr="003329D8" w:rsidRDefault="003329D8" w:rsidP="003329D8">
      <w:pPr>
        <w:rPr>
          <w:b/>
          <w:bCs/>
          <w:lang w:val="en-US"/>
        </w:rPr>
      </w:pPr>
      <w:r w:rsidRPr="003329D8">
        <w:rPr>
          <w:b/>
          <w:bCs/>
          <w:lang w:val="en-US"/>
        </w:rPr>
        <w:t>Development/build phase</w:t>
      </w:r>
    </w:p>
    <w:p w14:paraId="17823457" w14:textId="77777777" w:rsidR="003329D8" w:rsidRPr="003329D8" w:rsidRDefault="003329D8" w:rsidP="003329D8">
      <w:pPr>
        <w:pStyle w:val="ListParagraph"/>
        <w:numPr>
          <w:ilvl w:val="0"/>
          <w:numId w:val="12"/>
        </w:numPr>
        <w:rPr>
          <w:lang w:val="en-US"/>
        </w:rPr>
      </w:pPr>
      <w:r w:rsidRPr="003329D8">
        <w:rPr>
          <w:lang w:val="en-US"/>
        </w:rPr>
        <w:t>Human-based code review</w:t>
      </w:r>
    </w:p>
    <w:p w14:paraId="791E996F" w14:textId="48CA0C4A" w:rsidR="003329D8" w:rsidRPr="003329D8" w:rsidRDefault="003329D8" w:rsidP="003329D8">
      <w:pPr>
        <w:pStyle w:val="ListParagraph"/>
        <w:numPr>
          <w:ilvl w:val="1"/>
          <w:numId w:val="12"/>
        </w:numPr>
        <w:rPr>
          <w:lang w:val="en-US"/>
        </w:rPr>
      </w:pPr>
      <w:r w:rsidRPr="003329D8">
        <w:rPr>
          <w:lang w:val="en-US"/>
        </w:rPr>
        <w:t>Peer review of code through different developers and code signoff shall be performed.</w:t>
      </w:r>
    </w:p>
    <w:p w14:paraId="25F1417E" w14:textId="0C2DEED4" w:rsidR="003329D8" w:rsidRPr="003329D8" w:rsidRDefault="003329D8" w:rsidP="003329D8">
      <w:pPr>
        <w:pStyle w:val="ListParagraph"/>
        <w:numPr>
          <w:ilvl w:val="0"/>
          <w:numId w:val="7"/>
        </w:numPr>
        <w:rPr>
          <w:lang w:val="en-US"/>
        </w:rPr>
      </w:pPr>
      <w:r w:rsidRPr="003329D8">
        <w:rPr>
          <w:lang w:val="en-US"/>
        </w:rPr>
        <w:t>Tool based source code review.</w:t>
      </w:r>
    </w:p>
    <w:p w14:paraId="336A5684" w14:textId="6878EA0E" w:rsidR="003329D8" w:rsidRDefault="003329D8" w:rsidP="003329D8">
      <w:pPr>
        <w:pStyle w:val="ListParagraph"/>
        <w:numPr>
          <w:ilvl w:val="1"/>
          <w:numId w:val="12"/>
        </w:numPr>
        <w:rPr>
          <w:lang w:val="en-US"/>
        </w:rPr>
      </w:pPr>
      <w:r w:rsidRPr="003329D8">
        <w:rPr>
          <w:lang w:val="en-US"/>
        </w:rPr>
        <w:t>Automatic tests must be performed to detect secrets such as API keys, private crypto keys etc. in the source code or packaged applications (</w:t>
      </w:r>
      <w:proofErr w:type="gramStart"/>
      <w:r w:rsidRPr="003329D8">
        <w:rPr>
          <w:lang w:val="en-US"/>
        </w:rPr>
        <w:t>e.g.</w:t>
      </w:r>
      <w:proofErr w:type="gramEnd"/>
      <w:r w:rsidRPr="003329D8">
        <w:rPr>
          <w:lang w:val="en-US"/>
        </w:rPr>
        <w:t xml:space="preserve"> container).</w:t>
      </w:r>
    </w:p>
    <w:p w14:paraId="01B819F2" w14:textId="7363815F" w:rsidR="00855586" w:rsidRPr="003329D8" w:rsidRDefault="00855586" w:rsidP="00855586">
      <w:pPr>
        <w:pStyle w:val="ListParagraph"/>
        <w:numPr>
          <w:ilvl w:val="2"/>
          <w:numId w:val="12"/>
        </w:numPr>
        <w:rPr>
          <w:lang w:val="en-US"/>
        </w:rPr>
      </w:pPr>
      <w:proofErr w:type="spellStart"/>
      <w:r w:rsidRPr="00855586">
        <w:rPr>
          <w:b/>
          <w:bCs/>
          <w:lang w:val="en-US"/>
        </w:rPr>
        <w:t>TruffleHog</w:t>
      </w:r>
      <w:proofErr w:type="spellEnd"/>
      <w:r>
        <w:rPr>
          <w:lang w:val="en-US"/>
        </w:rPr>
        <w:t xml:space="preserve"> (</w:t>
      </w:r>
      <w:r w:rsidRPr="00855586">
        <w:rPr>
          <w:lang w:val="en-US"/>
        </w:rPr>
        <w:t>Suggestion by Wolfgang</w:t>
      </w:r>
      <w:r>
        <w:rPr>
          <w:lang w:val="en-US"/>
        </w:rPr>
        <w:t>)</w:t>
      </w:r>
    </w:p>
    <w:p w14:paraId="1185D455" w14:textId="4B6714EB" w:rsidR="003329D8" w:rsidRDefault="003329D8" w:rsidP="003329D8">
      <w:pPr>
        <w:pStyle w:val="ListParagraph"/>
        <w:numPr>
          <w:ilvl w:val="1"/>
          <w:numId w:val="12"/>
        </w:numPr>
        <w:rPr>
          <w:lang w:val="en-US"/>
        </w:rPr>
      </w:pPr>
      <w:r w:rsidRPr="003329D8">
        <w:rPr>
          <w:lang w:val="en-US"/>
        </w:rPr>
        <w:lastRenderedPageBreak/>
        <w:t>Software composition analysis (SCA) must be performed to ensure that libraries, dependencies, and other 3rd party artifacts, is used to properly identify, document and check (security &amp; software license compliance) the code base.</w:t>
      </w:r>
    </w:p>
    <w:p w14:paraId="4C9A5B81" w14:textId="652F20BF" w:rsidR="00855586" w:rsidRPr="003329D8" w:rsidRDefault="00855586" w:rsidP="00855586">
      <w:pPr>
        <w:pStyle w:val="ListParagraph"/>
        <w:numPr>
          <w:ilvl w:val="2"/>
          <w:numId w:val="12"/>
        </w:numPr>
        <w:rPr>
          <w:lang w:val="en-US"/>
        </w:rPr>
      </w:pPr>
      <w:commentRangeStart w:id="69"/>
      <w:commentRangeStart w:id="70"/>
      <w:commentRangeStart w:id="71"/>
      <w:r w:rsidRPr="00855586">
        <w:rPr>
          <w:b/>
          <w:bCs/>
          <w:lang w:val="en-US"/>
        </w:rPr>
        <w:t>Dependency Check</w:t>
      </w:r>
      <w:r>
        <w:rPr>
          <w:lang w:val="en-US"/>
        </w:rPr>
        <w:t xml:space="preserve"> (already used and recommended by Wolfgang)</w:t>
      </w:r>
      <w:commentRangeEnd w:id="69"/>
      <w:r w:rsidR="005351CF">
        <w:rPr>
          <w:rStyle w:val="CommentReference"/>
        </w:rPr>
        <w:commentReference w:id="69"/>
      </w:r>
      <w:commentRangeEnd w:id="70"/>
      <w:r w:rsidR="00987CE7">
        <w:rPr>
          <w:rStyle w:val="CommentReference"/>
        </w:rPr>
        <w:commentReference w:id="70"/>
      </w:r>
      <w:commentRangeEnd w:id="71"/>
      <w:r w:rsidR="002C55E4">
        <w:rPr>
          <w:rStyle w:val="CommentReference"/>
        </w:rPr>
        <w:commentReference w:id="71"/>
      </w:r>
    </w:p>
    <w:p w14:paraId="6402E091" w14:textId="5C083EEA" w:rsidR="003329D8" w:rsidRDefault="003329D8" w:rsidP="003329D8">
      <w:pPr>
        <w:pStyle w:val="ListParagraph"/>
        <w:numPr>
          <w:ilvl w:val="1"/>
          <w:numId w:val="12"/>
        </w:numPr>
        <w:rPr>
          <w:lang w:val="en-US"/>
        </w:rPr>
      </w:pPr>
      <w:r w:rsidRPr="003329D8">
        <w:rPr>
          <w:lang w:val="en-US"/>
        </w:rPr>
        <w:t>Static source code testing (SAST) must be integrated into the development cycle (ideally in the CI/CD pipeline) and code is mark non-compliant if it fails automatic checks (build fail in case of non-compliance).</w:t>
      </w:r>
    </w:p>
    <w:p w14:paraId="436276B1" w14:textId="2B01C48E" w:rsidR="00855586" w:rsidRDefault="00855586" w:rsidP="00855586">
      <w:pPr>
        <w:pStyle w:val="ListParagraph"/>
        <w:numPr>
          <w:ilvl w:val="2"/>
          <w:numId w:val="12"/>
        </w:numPr>
        <w:rPr>
          <w:lang w:val="en-US"/>
        </w:rPr>
      </w:pPr>
      <w:commentRangeStart w:id="72"/>
      <w:commentRangeStart w:id="73"/>
      <w:commentRangeStart w:id="74"/>
      <w:r w:rsidRPr="00855586">
        <w:rPr>
          <w:b/>
          <w:bCs/>
          <w:lang w:val="en-US"/>
        </w:rPr>
        <w:t>SonarQube</w:t>
      </w:r>
      <w:r>
        <w:rPr>
          <w:lang w:val="en-US"/>
        </w:rPr>
        <w:t xml:space="preserve"> (</w:t>
      </w:r>
      <w:r w:rsidRPr="00855586">
        <w:rPr>
          <w:lang w:val="en-US"/>
        </w:rPr>
        <w:t>Suggestion by Wolfgang</w:t>
      </w:r>
      <w:r>
        <w:rPr>
          <w:lang w:val="en-US"/>
        </w:rPr>
        <w:t>)</w:t>
      </w:r>
      <w:commentRangeEnd w:id="72"/>
      <w:r w:rsidR="005351CF">
        <w:rPr>
          <w:rStyle w:val="CommentReference"/>
        </w:rPr>
        <w:commentReference w:id="72"/>
      </w:r>
      <w:commentRangeEnd w:id="73"/>
      <w:r w:rsidR="003F2D45">
        <w:rPr>
          <w:rStyle w:val="CommentReference"/>
        </w:rPr>
        <w:commentReference w:id="73"/>
      </w:r>
      <w:commentRangeEnd w:id="74"/>
      <w:r w:rsidR="001E48AF">
        <w:rPr>
          <w:rStyle w:val="CommentReference"/>
        </w:rPr>
        <w:commentReference w:id="74"/>
      </w:r>
    </w:p>
    <w:p w14:paraId="557DE535" w14:textId="7DDE4709" w:rsidR="003329D8" w:rsidRDefault="003329D8" w:rsidP="003329D8">
      <w:pPr>
        <w:pStyle w:val="ListParagraph"/>
        <w:numPr>
          <w:ilvl w:val="1"/>
          <w:numId w:val="12"/>
        </w:numPr>
        <w:rPr>
          <w:lang w:val="en-US"/>
        </w:rPr>
      </w:pPr>
      <w:r w:rsidRPr="003329D8">
        <w:rPr>
          <w:lang w:val="en-US"/>
        </w:rPr>
        <w:t>Dynamic source code testing (DAST) tools shall be included into the development process (or CI/CD pipeline) or may be executed as part of the penetration test.</w:t>
      </w:r>
    </w:p>
    <w:p w14:paraId="53582119" w14:textId="42870564" w:rsidR="00855586" w:rsidRPr="003329D8" w:rsidRDefault="00855586" w:rsidP="00855586">
      <w:pPr>
        <w:pStyle w:val="ListParagraph"/>
        <w:numPr>
          <w:ilvl w:val="2"/>
          <w:numId w:val="12"/>
        </w:numPr>
        <w:rPr>
          <w:lang w:val="en-US"/>
        </w:rPr>
      </w:pPr>
      <w:r>
        <w:rPr>
          <w:lang w:val="en-US"/>
        </w:rPr>
        <w:t xml:space="preserve">Should most likely be run as part of the </w:t>
      </w:r>
      <w:proofErr w:type="spellStart"/>
      <w:r>
        <w:rPr>
          <w:lang w:val="en-US"/>
        </w:rPr>
        <w:t>PenTest</w:t>
      </w:r>
      <w:proofErr w:type="spellEnd"/>
      <w:r>
        <w:rPr>
          <w:lang w:val="en-US"/>
        </w:rPr>
        <w:t xml:space="preserve"> (</w:t>
      </w:r>
      <w:r w:rsidRPr="00855586">
        <w:rPr>
          <w:lang w:val="en-US"/>
        </w:rPr>
        <w:t>Suggestion by Wolfgang</w:t>
      </w:r>
      <w:r>
        <w:rPr>
          <w:lang w:val="en-US"/>
        </w:rPr>
        <w:t>)</w:t>
      </w:r>
    </w:p>
    <w:p w14:paraId="59CF0FA6" w14:textId="7B382F29" w:rsidR="003329D8" w:rsidRPr="003329D8" w:rsidRDefault="003329D8" w:rsidP="003329D8">
      <w:pPr>
        <w:pStyle w:val="ListParagraph"/>
        <w:numPr>
          <w:ilvl w:val="0"/>
          <w:numId w:val="7"/>
        </w:numPr>
        <w:rPr>
          <w:lang w:val="en-US"/>
        </w:rPr>
      </w:pPr>
      <w:r w:rsidRPr="003329D8">
        <w:rPr>
          <w:lang w:val="en-US"/>
        </w:rPr>
        <w:t>Tool based vulnerability analysis</w:t>
      </w:r>
    </w:p>
    <w:p w14:paraId="779834A2" w14:textId="5684922C" w:rsidR="003329D8" w:rsidRPr="003329D8" w:rsidRDefault="003329D8" w:rsidP="003329D8">
      <w:pPr>
        <w:pStyle w:val="ListParagraph"/>
        <w:numPr>
          <w:ilvl w:val="1"/>
          <w:numId w:val="12"/>
        </w:numPr>
        <w:rPr>
          <w:lang w:val="en-US"/>
        </w:rPr>
      </w:pPr>
      <w:commentRangeStart w:id="75"/>
      <w:r w:rsidRPr="003329D8">
        <w:rPr>
          <w:lang w:val="en-US"/>
        </w:rPr>
        <w:t>Any software dependency that are necessary to run the code must be check for vulnerabilities. This includes executables, library, container base images and overlay files as well as other dependencies or artifacts.</w:t>
      </w:r>
      <w:commentRangeEnd w:id="75"/>
      <w:r w:rsidR="005351CF">
        <w:rPr>
          <w:rStyle w:val="CommentReference"/>
        </w:rPr>
        <w:commentReference w:id="75"/>
      </w:r>
    </w:p>
    <w:p w14:paraId="2528292F" w14:textId="28BF8880" w:rsidR="003329D8" w:rsidRPr="003329D8" w:rsidRDefault="003329D8" w:rsidP="003329D8">
      <w:pPr>
        <w:pStyle w:val="ListParagraph"/>
        <w:numPr>
          <w:ilvl w:val="0"/>
          <w:numId w:val="7"/>
        </w:numPr>
        <w:rPr>
          <w:lang w:val="en-US"/>
        </w:rPr>
      </w:pPr>
      <w:r w:rsidRPr="003329D8">
        <w:rPr>
          <w:lang w:val="en-US"/>
        </w:rPr>
        <w:t>Configuration Compliance</w:t>
      </w:r>
    </w:p>
    <w:p w14:paraId="10C0AD25" w14:textId="50E6B4F4" w:rsidR="003329D8" w:rsidRDefault="003329D8" w:rsidP="003329D8">
      <w:pPr>
        <w:pStyle w:val="ListParagraph"/>
        <w:numPr>
          <w:ilvl w:val="1"/>
          <w:numId w:val="12"/>
        </w:numPr>
        <w:rPr>
          <w:lang w:val="en-US"/>
        </w:rPr>
      </w:pPr>
      <w:r w:rsidRPr="003329D8">
        <w:rPr>
          <w:lang w:val="en-US"/>
        </w:rPr>
        <w:t>Configuration of software used must be hardened based on best practice requirements (such as CIS). The correct implementation of these hardening requirements needs to be (automatically) checked.</w:t>
      </w:r>
    </w:p>
    <w:p w14:paraId="3DB8D67F" w14:textId="0ADE677B" w:rsidR="00855586" w:rsidRPr="00855586" w:rsidRDefault="00855586" w:rsidP="00855586">
      <w:pPr>
        <w:pStyle w:val="ListParagraph"/>
        <w:numPr>
          <w:ilvl w:val="2"/>
          <w:numId w:val="12"/>
        </w:numPr>
        <w:rPr>
          <w:b/>
          <w:bCs/>
          <w:lang w:val="en-US"/>
        </w:rPr>
      </w:pPr>
      <w:proofErr w:type="spellStart"/>
      <w:r w:rsidRPr="00855586">
        <w:rPr>
          <w:b/>
          <w:bCs/>
          <w:lang w:val="en-US"/>
        </w:rPr>
        <w:t>Checkov</w:t>
      </w:r>
      <w:proofErr w:type="spellEnd"/>
      <w:r>
        <w:rPr>
          <w:b/>
          <w:bCs/>
          <w:lang w:val="en-US"/>
        </w:rPr>
        <w:t xml:space="preserve"> </w:t>
      </w:r>
      <w:r>
        <w:rPr>
          <w:lang w:val="en-US"/>
        </w:rPr>
        <w:t>(</w:t>
      </w:r>
      <w:r w:rsidRPr="00855586">
        <w:rPr>
          <w:lang w:val="en-US"/>
        </w:rPr>
        <w:t>Suggestion by Wolfgang</w:t>
      </w:r>
      <w:r>
        <w:rPr>
          <w:lang w:val="en-US"/>
        </w:rPr>
        <w:t>)</w:t>
      </w:r>
    </w:p>
    <w:p w14:paraId="4ABF1957" w14:textId="096B3A5F" w:rsidR="003329D8" w:rsidRPr="003329D8" w:rsidRDefault="003329D8" w:rsidP="003329D8">
      <w:pPr>
        <w:pStyle w:val="ListParagraph"/>
        <w:numPr>
          <w:ilvl w:val="0"/>
          <w:numId w:val="7"/>
        </w:numPr>
        <w:rPr>
          <w:lang w:val="en-US"/>
        </w:rPr>
      </w:pPr>
      <w:r w:rsidRPr="003329D8">
        <w:rPr>
          <w:lang w:val="en-US"/>
        </w:rPr>
        <w:t>Security (Unit) Tests</w:t>
      </w:r>
    </w:p>
    <w:p w14:paraId="203C0197" w14:textId="334C777D" w:rsidR="003329D8" w:rsidRPr="003329D8" w:rsidRDefault="003329D8" w:rsidP="003329D8">
      <w:pPr>
        <w:pStyle w:val="ListParagraph"/>
        <w:numPr>
          <w:ilvl w:val="1"/>
          <w:numId w:val="12"/>
        </w:numPr>
        <w:rPr>
          <w:lang w:val="en-US"/>
        </w:rPr>
      </w:pPr>
      <w:commentRangeStart w:id="76"/>
      <w:commentRangeStart w:id="77"/>
      <w:commentRangeStart w:id="78"/>
      <w:r w:rsidRPr="003329D8">
        <w:rPr>
          <w:lang w:val="en-US"/>
        </w:rPr>
        <w:t>Security function/controls used in the code (</w:t>
      </w:r>
      <w:proofErr w:type="gramStart"/>
      <w:r w:rsidRPr="003329D8">
        <w:rPr>
          <w:lang w:val="en-US"/>
        </w:rPr>
        <w:t>e.g.</w:t>
      </w:r>
      <w:proofErr w:type="gramEnd"/>
      <w:r w:rsidRPr="003329D8">
        <w:rPr>
          <w:lang w:val="en-US"/>
        </w:rPr>
        <w:t xml:space="preserve"> authentication) must be verified with test cases. Tests should be integrated into automatic testing wherever possible. New test cases are developed if new security controls are integrated.</w:t>
      </w:r>
      <w:commentRangeEnd w:id="76"/>
      <w:r w:rsidR="00264971">
        <w:rPr>
          <w:rStyle w:val="CommentReference"/>
        </w:rPr>
        <w:commentReference w:id="76"/>
      </w:r>
      <w:commentRangeEnd w:id="77"/>
      <w:r w:rsidR="003F2D45">
        <w:rPr>
          <w:rStyle w:val="CommentReference"/>
        </w:rPr>
        <w:commentReference w:id="77"/>
      </w:r>
      <w:commentRangeEnd w:id="78"/>
      <w:r w:rsidR="001E48AF">
        <w:rPr>
          <w:rStyle w:val="CommentReference"/>
        </w:rPr>
        <w:commentReference w:id="78"/>
      </w:r>
    </w:p>
    <w:p w14:paraId="3915AF4F" w14:textId="3EF35229" w:rsidR="003329D8" w:rsidRPr="003329D8" w:rsidRDefault="003329D8" w:rsidP="003329D8">
      <w:pPr>
        <w:pStyle w:val="ListParagraph"/>
        <w:numPr>
          <w:ilvl w:val="0"/>
          <w:numId w:val="7"/>
        </w:numPr>
        <w:rPr>
          <w:lang w:val="en-US"/>
        </w:rPr>
      </w:pPr>
      <w:r w:rsidRPr="003329D8">
        <w:rPr>
          <w:lang w:val="en-US"/>
        </w:rPr>
        <w:t>Reporting</w:t>
      </w:r>
    </w:p>
    <w:p w14:paraId="23F0C816" w14:textId="360997AF" w:rsidR="003329D8" w:rsidRDefault="003329D8" w:rsidP="003329D8">
      <w:pPr>
        <w:pStyle w:val="ListParagraph"/>
        <w:numPr>
          <w:ilvl w:val="1"/>
          <w:numId w:val="12"/>
        </w:numPr>
        <w:rPr>
          <w:lang w:val="en-US"/>
        </w:rPr>
      </w:pPr>
      <w:r w:rsidRPr="003329D8">
        <w:rPr>
          <w:lang w:val="en-US"/>
        </w:rPr>
        <w:t>The execution and results of all security tests must be documented and/or logged. In case of follow up activities (</w:t>
      </w:r>
      <w:proofErr w:type="gramStart"/>
      <w:r w:rsidRPr="003329D8">
        <w:rPr>
          <w:lang w:val="en-US"/>
        </w:rPr>
        <w:t>e.g.</w:t>
      </w:r>
      <w:proofErr w:type="gramEnd"/>
      <w:r w:rsidRPr="003329D8">
        <w:rPr>
          <w:lang w:val="en-US"/>
        </w:rPr>
        <w:t xml:space="preserve"> in case of a failed security check), these activities as well as the outcome is also documented. It is ensured, that all security deviations are properly and timely addressed, this also includes documentation of false positives or “won’t fix” items (incl. their justification). Reports, test concepts and individual test descriptions are available to Gaia-X on request (incl. auditing purposes to ensure good security practices).</w:t>
      </w:r>
    </w:p>
    <w:p w14:paraId="290CF529" w14:textId="6BB49308" w:rsidR="003329D8" w:rsidRPr="004C6EA0" w:rsidRDefault="003329D8" w:rsidP="003329D8">
      <w:pPr>
        <w:rPr>
          <w:b/>
          <w:bCs/>
          <w:lang w:val="ru-RU"/>
        </w:rPr>
      </w:pPr>
      <w:r w:rsidRPr="003329D8">
        <w:rPr>
          <w:b/>
          <w:bCs/>
          <w:lang w:val="en-US"/>
        </w:rPr>
        <w:t>Test phase</w:t>
      </w:r>
    </w:p>
    <w:p w14:paraId="186F7CE1" w14:textId="41C40AAE" w:rsidR="00703ED3" w:rsidRDefault="003329D8" w:rsidP="003329D8">
      <w:pPr>
        <w:pStyle w:val="ListParagraph"/>
        <w:numPr>
          <w:ilvl w:val="0"/>
          <w:numId w:val="12"/>
        </w:numPr>
        <w:rPr>
          <w:lang w:val="en-US"/>
        </w:rPr>
      </w:pPr>
      <w:r w:rsidRPr="003329D8">
        <w:rPr>
          <w:lang w:val="en-US"/>
        </w:rPr>
        <w:t xml:space="preserve">Penetration tests must be performed as followed </w:t>
      </w:r>
      <w:commentRangeStart w:id="79"/>
      <w:commentRangeStart w:id="80"/>
      <w:commentRangeStart w:id="81"/>
      <w:r w:rsidRPr="003329D8">
        <w:rPr>
          <w:lang w:val="en-US"/>
        </w:rPr>
        <w:t xml:space="preserve">(see also [7] OPS-19.2 - 6) </w:t>
      </w:r>
      <w:commentRangeEnd w:id="79"/>
      <w:r w:rsidR="004C6EA0">
        <w:rPr>
          <w:rStyle w:val="CommentReference"/>
        </w:rPr>
        <w:commentReference w:id="79"/>
      </w:r>
      <w:commentRangeEnd w:id="80"/>
      <w:r w:rsidR="003F2D45">
        <w:rPr>
          <w:rStyle w:val="CommentReference"/>
        </w:rPr>
        <w:commentReference w:id="80"/>
      </w:r>
      <w:commentRangeEnd w:id="81"/>
      <w:r w:rsidR="001E48AF">
        <w:rPr>
          <w:rStyle w:val="CommentReference"/>
        </w:rPr>
        <w:commentReference w:id="81"/>
      </w:r>
      <w:r w:rsidRPr="003329D8">
        <w:rPr>
          <w:lang w:val="en-US"/>
        </w:rPr>
        <w:t xml:space="preserve">In contrast to vulnerability scans, penetration tests are deeper and more specific. Beside generic automated tests (used by vulnerability scanners) the penetration tester must also take into consideration Federation Service specific test use cases. Where vulnerability scans for </w:t>
      </w:r>
      <w:proofErr w:type="gramStart"/>
      <w:r w:rsidRPr="003329D8">
        <w:rPr>
          <w:lang w:val="en-US"/>
        </w:rPr>
        <w:t>e.g.</w:t>
      </w:r>
      <w:proofErr w:type="gramEnd"/>
      <w:r w:rsidRPr="003329D8">
        <w:rPr>
          <w:lang w:val="en-US"/>
        </w:rPr>
        <w:t xml:space="preserve"> missing patches, a penetration test tries to exploit known vulnerabilities to start a deeper investigation with the aim to identify further weaknesses of the service.</w:t>
      </w:r>
    </w:p>
    <w:p w14:paraId="18DA8DC7" w14:textId="087C5218" w:rsidR="003329D8" w:rsidRDefault="003329D8" w:rsidP="003329D8">
      <w:pPr>
        <w:pStyle w:val="ListParagraph"/>
        <w:numPr>
          <w:ilvl w:val="1"/>
          <w:numId w:val="12"/>
        </w:numPr>
        <w:rPr>
          <w:lang w:val="en-US"/>
        </w:rPr>
      </w:pPr>
      <w:r>
        <w:rPr>
          <w:lang w:val="en-US"/>
        </w:rPr>
        <w:t>Testing:</w:t>
      </w:r>
    </w:p>
    <w:p w14:paraId="4901B035" w14:textId="77777777" w:rsidR="003329D8" w:rsidRPr="003329D8" w:rsidRDefault="003329D8" w:rsidP="003329D8">
      <w:pPr>
        <w:pStyle w:val="ListParagraph"/>
        <w:numPr>
          <w:ilvl w:val="2"/>
          <w:numId w:val="12"/>
        </w:numPr>
        <w:rPr>
          <w:lang w:val="en-US"/>
        </w:rPr>
      </w:pPr>
      <w:r w:rsidRPr="003329D8">
        <w:rPr>
          <w:lang w:val="en-US"/>
        </w:rPr>
        <w:t>A penetration test must be performed before the initial go live of the Federation Service. This test is mandatory to get the service approval.</w:t>
      </w:r>
    </w:p>
    <w:p w14:paraId="60D1B6DC" w14:textId="724D51E1" w:rsidR="003329D8" w:rsidRPr="003329D8" w:rsidRDefault="003329D8" w:rsidP="003329D8">
      <w:pPr>
        <w:pStyle w:val="ListParagraph"/>
        <w:numPr>
          <w:ilvl w:val="2"/>
          <w:numId w:val="12"/>
        </w:numPr>
        <w:rPr>
          <w:lang w:val="en-US"/>
        </w:rPr>
      </w:pPr>
      <w:r w:rsidRPr="003329D8">
        <w:rPr>
          <w:lang w:val="en-US"/>
        </w:rPr>
        <w:t>In case of major service updates further penetration tests shall be performed.</w:t>
      </w:r>
    </w:p>
    <w:p w14:paraId="246624CF" w14:textId="00C61B61" w:rsidR="003329D8" w:rsidRDefault="003329D8" w:rsidP="003329D8">
      <w:pPr>
        <w:pStyle w:val="ListParagraph"/>
        <w:numPr>
          <w:ilvl w:val="2"/>
          <w:numId w:val="12"/>
        </w:numPr>
        <w:rPr>
          <w:lang w:val="en-US"/>
        </w:rPr>
      </w:pPr>
      <w:commentRangeStart w:id="82"/>
      <w:commentRangeStart w:id="83"/>
      <w:commentRangeStart w:id="84"/>
      <w:r w:rsidRPr="003329D8">
        <w:rPr>
          <w:lang w:val="en-US"/>
        </w:rPr>
        <w:t>The penetration tests should focus on aspects not covered by (automatic) testing during development, such as business logic flaws.</w:t>
      </w:r>
      <w:commentRangeEnd w:id="82"/>
      <w:r w:rsidR="004C6EA0">
        <w:rPr>
          <w:rStyle w:val="CommentReference"/>
        </w:rPr>
        <w:commentReference w:id="82"/>
      </w:r>
      <w:commentRangeEnd w:id="83"/>
      <w:r w:rsidR="003F2D45">
        <w:rPr>
          <w:rStyle w:val="CommentReference"/>
        </w:rPr>
        <w:commentReference w:id="83"/>
      </w:r>
      <w:commentRangeEnd w:id="84"/>
      <w:r w:rsidR="001E48AF">
        <w:rPr>
          <w:rStyle w:val="CommentReference"/>
        </w:rPr>
        <w:commentReference w:id="84"/>
      </w:r>
    </w:p>
    <w:p w14:paraId="261B95E9" w14:textId="00CB3F29" w:rsidR="003329D8" w:rsidRPr="003329D8" w:rsidRDefault="003329D8" w:rsidP="003329D8">
      <w:pPr>
        <w:pStyle w:val="ListParagraph"/>
        <w:numPr>
          <w:ilvl w:val="1"/>
          <w:numId w:val="12"/>
        </w:numPr>
        <w:rPr>
          <w:lang w:val="en-US"/>
        </w:rPr>
      </w:pPr>
      <w:r>
        <w:rPr>
          <w:lang w:val="en-US"/>
        </w:rPr>
        <w:t>Report</w:t>
      </w:r>
    </w:p>
    <w:p w14:paraId="3F38FCC4" w14:textId="07E68EE3" w:rsidR="003329D8" w:rsidRDefault="003329D8" w:rsidP="003329D8">
      <w:pPr>
        <w:pStyle w:val="ListParagraph"/>
        <w:numPr>
          <w:ilvl w:val="2"/>
          <w:numId w:val="12"/>
        </w:numPr>
        <w:rPr>
          <w:lang w:val="en-US"/>
        </w:rPr>
      </w:pPr>
      <w:commentRangeStart w:id="85"/>
      <w:commentRangeStart w:id="86"/>
      <w:r w:rsidRPr="003329D8">
        <w:rPr>
          <w:lang w:val="en-US"/>
        </w:rPr>
        <w:t xml:space="preserve">The penetration test report must be delivered to the responsible entity. </w:t>
      </w:r>
      <w:commentRangeEnd w:id="85"/>
      <w:r w:rsidR="004C6EA0">
        <w:rPr>
          <w:rStyle w:val="CommentReference"/>
        </w:rPr>
        <w:commentReference w:id="85"/>
      </w:r>
      <w:commentRangeEnd w:id="86"/>
      <w:r w:rsidR="003F2D45">
        <w:rPr>
          <w:rStyle w:val="CommentReference"/>
        </w:rPr>
        <w:commentReference w:id="86"/>
      </w:r>
    </w:p>
    <w:p w14:paraId="33045CED" w14:textId="131CC99E" w:rsidR="003329D8" w:rsidRDefault="003329D8" w:rsidP="003329D8">
      <w:pPr>
        <w:rPr>
          <w:lang w:val="en-US"/>
        </w:rPr>
      </w:pPr>
      <w:r w:rsidRPr="003329D8">
        <w:rPr>
          <w:lang w:val="en-US"/>
        </w:rPr>
        <w:lastRenderedPageBreak/>
        <w:t xml:space="preserve">The Software Maintenance phase as well as the operations phase run in parallel during the operational lifetime of a Gaia-X application component. However, since they are often with different entities, </w:t>
      </w:r>
      <w:proofErr w:type="gramStart"/>
      <w:r w:rsidRPr="003329D8">
        <w:rPr>
          <w:lang w:val="en-US"/>
        </w:rPr>
        <w:t>the both</w:t>
      </w:r>
      <w:proofErr w:type="gramEnd"/>
      <w:r w:rsidRPr="003329D8">
        <w:rPr>
          <w:lang w:val="en-US"/>
        </w:rPr>
        <w:t xml:space="preserve"> phases are listed separately.</w:t>
      </w:r>
    </w:p>
    <w:p w14:paraId="3C97AC18" w14:textId="400DCDB9" w:rsidR="003329D8" w:rsidRPr="003329D8" w:rsidRDefault="003329D8" w:rsidP="003329D8">
      <w:pPr>
        <w:pStyle w:val="ListParagraph"/>
        <w:numPr>
          <w:ilvl w:val="0"/>
          <w:numId w:val="12"/>
        </w:numPr>
        <w:rPr>
          <w:lang w:val="en-US"/>
        </w:rPr>
      </w:pPr>
      <w:r w:rsidRPr="003329D8">
        <w:rPr>
          <w:lang w:val="en-US"/>
        </w:rPr>
        <w:t>Software Maintenance phase (Software Developer)</w:t>
      </w:r>
    </w:p>
    <w:p w14:paraId="526F5C35" w14:textId="1132574B" w:rsidR="003329D8" w:rsidRDefault="003329D8" w:rsidP="003329D8">
      <w:pPr>
        <w:pStyle w:val="ListParagraph"/>
        <w:numPr>
          <w:ilvl w:val="1"/>
          <w:numId w:val="7"/>
        </w:numPr>
        <w:rPr>
          <w:lang w:val="en-US"/>
        </w:rPr>
      </w:pPr>
      <w:r w:rsidRPr="003329D8">
        <w:rPr>
          <w:lang w:val="en-US"/>
        </w:rPr>
        <w:t>Vulnerability analysis must be performed (see description above).</w:t>
      </w:r>
    </w:p>
    <w:p w14:paraId="534B96A9" w14:textId="539DFAC6" w:rsidR="003329D8" w:rsidRDefault="003329D8" w:rsidP="003329D8">
      <w:pPr>
        <w:pStyle w:val="ListParagraph"/>
        <w:numPr>
          <w:ilvl w:val="0"/>
          <w:numId w:val="7"/>
        </w:numPr>
        <w:rPr>
          <w:lang w:val="en-US"/>
        </w:rPr>
      </w:pPr>
      <w:r w:rsidRPr="003329D8">
        <w:rPr>
          <w:lang w:val="en-US"/>
        </w:rPr>
        <w:t>Operations phase (Application Operation)</w:t>
      </w:r>
    </w:p>
    <w:p w14:paraId="6EAA560B" w14:textId="6596FA2C" w:rsidR="003329D8" w:rsidRPr="003329D8" w:rsidRDefault="003329D8" w:rsidP="003329D8">
      <w:pPr>
        <w:pStyle w:val="ListParagraph"/>
        <w:numPr>
          <w:ilvl w:val="1"/>
          <w:numId w:val="7"/>
        </w:numPr>
        <w:rPr>
          <w:lang w:val="en-US"/>
        </w:rPr>
      </w:pPr>
      <w:r w:rsidRPr="003329D8">
        <w:rPr>
          <w:lang w:val="en-US"/>
        </w:rPr>
        <w:sym w:font="Wingdings" w:char="F0E0"/>
      </w:r>
      <w:r>
        <w:rPr>
          <w:lang w:val="en-US"/>
        </w:rPr>
        <w:t xml:space="preserve"> </w:t>
      </w:r>
      <w:r w:rsidRPr="003329D8">
        <w:rPr>
          <w:color w:val="FF0000"/>
          <w:lang w:val="en-US"/>
        </w:rPr>
        <w:t>not applicable</w:t>
      </w:r>
    </w:p>
    <w:p w14:paraId="15464DC2" w14:textId="52D11C50" w:rsidR="002A76A1" w:rsidRDefault="003329D8" w:rsidP="003329D8">
      <w:pPr>
        <w:pStyle w:val="Heading4"/>
      </w:pPr>
      <w:proofErr w:type="spellStart"/>
      <w:r>
        <w:t>Deliverables</w:t>
      </w:r>
      <w:proofErr w:type="spellEnd"/>
      <w:r>
        <w:t>:</w:t>
      </w:r>
    </w:p>
    <w:p w14:paraId="3B3806A6" w14:textId="323E8335" w:rsidR="003329D8" w:rsidRDefault="003329D8" w:rsidP="003329D8">
      <w:pPr>
        <w:pStyle w:val="ListParagraph"/>
        <w:numPr>
          <w:ilvl w:val="0"/>
          <w:numId w:val="12"/>
        </w:numPr>
        <w:rPr>
          <w:b/>
          <w:bCs/>
          <w:lang w:val="en-US"/>
        </w:rPr>
      </w:pPr>
      <w:r w:rsidRPr="008B2E5E">
        <w:rPr>
          <w:b/>
          <w:bCs/>
          <w:lang w:val="en-US"/>
        </w:rPr>
        <w:t>Test results from security tests.</w:t>
      </w:r>
      <w:r w:rsidRPr="008B2E5E">
        <w:rPr>
          <w:b/>
          <w:bCs/>
          <w:lang w:val="en-US"/>
        </w:rPr>
        <w:tab/>
      </w:r>
    </w:p>
    <w:p w14:paraId="233C68D7" w14:textId="313D7878" w:rsidR="008B2E5E" w:rsidRPr="008B2E5E" w:rsidRDefault="008B2E5E" w:rsidP="008B2E5E">
      <w:pPr>
        <w:rPr>
          <w:b/>
          <w:bCs/>
          <w:lang w:val="en-US"/>
        </w:rPr>
      </w:pPr>
      <w:commentRangeStart w:id="87"/>
      <w:commentRangeStart w:id="88"/>
      <w:r w:rsidRPr="008B2E5E">
        <w:rPr>
          <w:b/>
          <w:bCs/>
          <w:lang w:val="en-US"/>
        </w:rPr>
        <w:sym w:font="Wingdings" w:char="F0E8"/>
      </w:r>
      <w:r>
        <w:rPr>
          <w:b/>
          <w:bCs/>
          <w:lang w:val="en-US"/>
        </w:rPr>
        <w:t xml:space="preserve"> see </w:t>
      </w:r>
      <w:proofErr w:type="spellStart"/>
      <w:r>
        <w:rPr>
          <w:b/>
          <w:bCs/>
          <w:lang w:val="en-US"/>
        </w:rPr>
        <w:t>Test_Plan</w:t>
      </w:r>
      <w:proofErr w:type="spellEnd"/>
      <w:r>
        <w:rPr>
          <w:b/>
          <w:bCs/>
          <w:lang w:val="en-US"/>
        </w:rPr>
        <w:t xml:space="preserve"> documentation </w:t>
      </w:r>
      <w:commentRangeEnd w:id="87"/>
      <w:r w:rsidR="004C6EA0">
        <w:rPr>
          <w:rStyle w:val="CommentReference"/>
        </w:rPr>
        <w:commentReference w:id="87"/>
      </w:r>
      <w:commentRangeEnd w:id="88"/>
      <w:r w:rsidR="003F2D45">
        <w:rPr>
          <w:rStyle w:val="CommentReference"/>
        </w:rPr>
        <w:commentReference w:id="88"/>
      </w:r>
      <w:r>
        <w:rPr>
          <w:b/>
          <w:bCs/>
          <w:lang w:val="en-US"/>
        </w:rPr>
        <w:t>for the documentation of security tests</w:t>
      </w:r>
    </w:p>
    <w:p w14:paraId="2EF64BA3" w14:textId="44F401C6" w:rsidR="003329D8" w:rsidRPr="008B2E5E" w:rsidRDefault="003329D8" w:rsidP="003329D8">
      <w:pPr>
        <w:pStyle w:val="Heading3"/>
        <w:rPr>
          <w:lang w:val="en-US"/>
        </w:rPr>
      </w:pPr>
      <w:r w:rsidRPr="008B2E5E">
        <w:rPr>
          <w:lang w:val="en-US"/>
        </w:rPr>
        <w:t>3.4.5 Deployment and Integration</w:t>
      </w:r>
    </w:p>
    <w:p w14:paraId="35D1C743" w14:textId="458DA1AD" w:rsidR="003329D8" w:rsidRPr="003329D8" w:rsidRDefault="003329D8" w:rsidP="003329D8">
      <w:pPr>
        <w:rPr>
          <w:lang w:val="en-US"/>
        </w:rPr>
      </w:pPr>
      <w:r w:rsidRPr="003329D8">
        <w:rPr>
          <w:lang w:val="en-US"/>
        </w:rPr>
        <w:t xml:space="preserve">The deployment and integration phase follows the acceptance of the service subject to successful testing in the previous phase, </w:t>
      </w:r>
      <w:proofErr w:type="gramStart"/>
      <w:r w:rsidRPr="003329D8">
        <w:rPr>
          <w:lang w:val="en-US"/>
        </w:rPr>
        <w:t>i.e.</w:t>
      </w:r>
      <w:proofErr w:type="gramEnd"/>
      <w:r w:rsidRPr="003329D8">
        <w:rPr>
          <w:lang w:val="en-US"/>
        </w:rPr>
        <w:t xml:space="preserve"> after it has been approved for release.</w:t>
      </w:r>
      <w:r>
        <w:rPr>
          <w:lang w:val="en-US"/>
        </w:rPr>
        <w:t xml:space="preserve"> </w:t>
      </w:r>
      <w:r w:rsidRPr="003329D8">
        <w:rPr>
          <w:lang w:val="en-US"/>
        </w:rPr>
        <w:t>It involves integrating all necessary elements of the service in the production environment and its deployment.</w:t>
      </w:r>
    </w:p>
    <w:p w14:paraId="4BD61494" w14:textId="77777777" w:rsidR="003329D8" w:rsidRPr="003329D8" w:rsidRDefault="003329D8" w:rsidP="003329D8">
      <w:pPr>
        <w:rPr>
          <w:lang w:val="en-US"/>
        </w:rPr>
      </w:pPr>
      <w:r w:rsidRPr="003329D8">
        <w:rPr>
          <w:lang w:val="en-US"/>
        </w:rPr>
        <w:t xml:space="preserve">This means, if the service in scope relates to or requires other services or infrastructure components, these services </w:t>
      </w:r>
      <w:proofErr w:type="gramStart"/>
      <w:r w:rsidRPr="003329D8">
        <w:rPr>
          <w:lang w:val="en-US"/>
        </w:rPr>
        <w:t>has</w:t>
      </w:r>
      <w:proofErr w:type="gramEnd"/>
      <w:r w:rsidRPr="003329D8">
        <w:rPr>
          <w:lang w:val="en-US"/>
        </w:rPr>
        <w:t xml:space="preserve"> to be tested as well – either already done by availability of an attestation/certification or by integration these services/components in the approval process of the service in scope.</w:t>
      </w:r>
    </w:p>
    <w:p w14:paraId="6EE0574A" w14:textId="77777777" w:rsidR="003329D8" w:rsidRPr="003329D8" w:rsidRDefault="003329D8" w:rsidP="003329D8">
      <w:pPr>
        <w:rPr>
          <w:lang w:val="en-US"/>
        </w:rPr>
      </w:pPr>
      <w:r w:rsidRPr="003329D8">
        <w:rPr>
          <w:lang w:val="en-US"/>
        </w:rPr>
        <w:t>The approval is performed by signing the artifact and only signed artifacts are allowed to run in production.</w:t>
      </w:r>
    </w:p>
    <w:p w14:paraId="2F81B6CF" w14:textId="77777777" w:rsidR="003329D8" w:rsidRPr="003329D8" w:rsidRDefault="003329D8" w:rsidP="003329D8">
      <w:pPr>
        <w:rPr>
          <w:lang w:val="en-US"/>
        </w:rPr>
      </w:pPr>
      <w:r w:rsidRPr="003329D8">
        <w:rPr>
          <w:lang w:val="en-US"/>
        </w:rPr>
        <w:t>The tested and signed software will be provided via Gaia-X repository.</w:t>
      </w:r>
    </w:p>
    <w:p w14:paraId="5FF4F37A" w14:textId="65803B5E" w:rsidR="003329D8" w:rsidRPr="008B2E5E" w:rsidRDefault="003329D8" w:rsidP="003329D8">
      <w:pPr>
        <w:rPr>
          <w:lang w:val="en-US"/>
        </w:rPr>
      </w:pPr>
      <w:r w:rsidRPr="008B2E5E">
        <w:rPr>
          <w:lang w:val="en-US"/>
        </w:rPr>
        <w:t>Approval and signing will be done by the entity which is nominated by GAIX-A AISBL.</w:t>
      </w:r>
    </w:p>
    <w:p w14:paraId="5912C38C" w14:textId="5B2716E9" w:rsidR="003329D8" w:rsidRPr="003329D8" w:rsidRDefault="003329D8" w:rsidP="003329D8">
      <w:pPr>
        <w:pStyle w:val="Heading4"/>
      </w:pPr>
      <w:proofErr w:type="spellStart"/>
      <w:r>
        <w:t>Deliverables</w:t>
      </w:r>
      <w:proofErr w:type="spellEnd"/>
      <w:r>
        <w:t>:</w:t>
      </w:r>
    </w:p>
    <w:p w14:paraId="58C9534A" w14:textId="1E4350BD" w:rsidR="003329D8" w:rsidRDefault="003329D8" w:rsidP="003329D8">
      <w:pPr>
        <w:pStyle w:val="ListParagraph"/>
        <w:numPr>
          <w:ilvl w:val="0"/>
          <w:numId w:val="12"/>
        </w:numPr>
        <w:rPr>
          <w:b/>
          <w:bCs/>
          <w:lang w:val="en-US"/>
        </w:rPr>
      </w:pPr>
      <w:r w:rsidRPr="003329D8">
        <w:rPr>
          <w:b/>
          <w:bCs/>
          <w:lang w:val="en-US"/>
        </w:rPr>
        <w:t xml:space="preserve">Accreditation / Certification report. </w:t>
      </w:r>
    </w:p>
    <w:p w14:paraId="177D1E88" w14:textId="341AF4C1" w:rsidR="008B2E5E" w:rsidRPr="008B2E5E" w:rsidRDefault="008B2E5E" w:rsidP="003329D8">
      <w:pPr>
        <w:pStyle w:val="ListParagraph"/>
        <w:numPr>
          <w:ilvl w:val="0"/>
          <w:numId w:val="12"/>
        </w:numPr>
        <w:rPr>
          <w:b/>
          <w:bCs/>
          <w:highlight w:val="yellow"/>
          <w:lang w:val="en-US"/>
        </w:rPr>
      </w:pPr>
      <w:r w:rsidRPr="008B2E5E">
        <w:rPr>
          <w:b/>
          <w:bCs/>
          <w:highlight w:val="yellow"/>
          <w:lang w:val="en-US"/>
        </w:rPr>
        <w:sym w:font="Wingdings" w:char="F0E0"/>
      </w:r>
      <w:r w:rsidRPr="008B2E5E">
        <w:rPr>
          <w:b/>
          <w:bCs/>
          <w:highlight w:val="yellow"/>
          <w:lang w:val="en-US"/>
        </w:rPr>
        <w:t xml:space="preserve"> after discussion with eco this is not needed anymore</w:t>
      </w:r>
    </w:p>
    <w:p w14:paraId="44D7265B" w14:textId="25C88800" w:rsidR="003329D8" w:rsidRPr="004A15E2" w:rsidRDefault="003329D8" w:rsidP="003329D8">
      <w:pPr>
        <w:pStyle w:val="Heading3"/>
        <w:rPr>
          <w:lang w:val="en-US"/>
        </w:rPr>
      </w:pPr>
      <w:r w:rsidRPr="004A15E2">
        <w:rPr>
          <w:lang w:val="en-US"/>
        </w:rPr>
        <w:t>3.4.6 Maintenance and Disposal</w:t>
      </w:r>
    </w:p>
    <w:p w14:paraId="19162BAA" w14:textId="17AEAA79" w:rsidR="003329D8" w:rsidRPr="003329D8" w:rsidRDefault="003329D8" w:rsidP="003329D8">
      <w:pPr>
        <w:rPr>
          <w:lang w:val="en-US"/>
        </w:rPr>
      </w:pPr>
      <w:r>
        <w:sym w:font="Wingdings" w:char="F0E0"/>
      </w:r>
      <w:r w:rsidRPr="003329D8">
        <w:rPr>
          <w:lang w:val="en-US"/>
        </w:rPr>
        <w:t xml:space="preserve"> </w:t>
      </w:r>
      <w:r w:rsidRPr="003329D8">
        <w:rPr>
          <w:color w:val="FF0000"/>
          <w:lang w:val="en-US"/>
        </w:rPr>
        <w:t>not applicable</w:t>
      </w:r>
    </w:p>
    <w:p w14:paraId="037276F8" w14:textId="2DA67DD5" w:rsidR="003329D8" w:rsidRDefault="003329D8" w:rsidP="003329D8">
      <w:pPr>
        <w:pStyle w:val="Heading2"/>
        <w:rPr>
          <w:lang w:val="en-US"/>
        </w:rPr>
      </w:pPr>
      <w:r w:rsidRPr="003329D8">
        <w:rPr>
          <w:lang w:val="en-US"/>
        </w:rPr>
        <w:t>3.5 Usage of Quality Gates</w:t>
      </w:r>
    </w:p>
    <w:p w14:paraId="52EFE5ED" w14:textId="77777777" w:rsidR="00855586" w:rsidRPr="00855586" w:rsidRDefault="00855586" w:rsidP="00855586">
      <w:pPr>
        <w:rPr>
          <w:lang w:val="en-US"/>
        </w:rPr>
      </w:pPr>
      <w:r w:rsidRPr="00855586">
        <w:rPr>
          <w:lang w:val="en-US"/>
        </w:rPr>
        <w:t>Quality gates are used to attest that Federation Services fulfil security and privacy by design.</w:t>
      </w:r>
    </w:p>
    <w:p w14:paraId="5854880B" w14:textId="6AFFA3E0" w:rsidR="00855586" w:rsidRPr="00855586" w:rsidRDefault="00855586" w:rsidP="00855586">
      <w:pPr>
        <w:rPr>
          <w:lang w:val="en-US"/>
        </w:rPr>
      </w:pPr>
      <w:r w:rsidRPr="00855586">
        <w:rPr>
          <w:lang w:val="en-US"/>
        </w:rPr>
        <w:t xml:space="preserve">These quality gates must be passed at the end of each phase of the Federation Service delivery. Passing a quality gate requires the proof of deliverables as listed </w:t>
      </w:r>
      <w:r>
        <w:rPr>
          <w:lang w:val="en-US"/>
        </w:rPr>
        <w:t>below</w:t>
      </w:r>
      <w:r w:rsidRPr="00855586">
        <w:rPr>
          <w:lang w:val="en-US"/>
        </w:rPr>
        <w:t>.</w:t>
      </w:r>
    </w:p>
    <w:p w14:paraId="3DF3EAC2" w14:textId="77777777" w:rsidR="00855586" w:rsidRPr="00855586" w:rsidRDefault="00855586" w:rsidP="00855586">
      <w:pPr>
        <w:rPr>
          <w:lang w:val="en-US"/>
        </w:rPr>
      </w:pPr>
      <w:r w:rsidRPr="00855586">
        <w:rPr>
          <w:lang w:val="en-US"/>
        </w:rPr>
        <w:t>Two main attestations are required:</w:t>
      </w:r>
    </w:p>
    <w:p w14:paraId="5181E95F" w14:textId="2468CB54" w:rsidR="00855586" w:rsidRPr="00855586" w:rsidRDefault="00855586" w:rsidP="00855586">
      <w:pPr>
        <w:pStyle w:val="ListParagraph"/>
        <w:numPr>
          <w:ilvl w:val="0"/>
          <w:numId w:val="12"/>
        </w:numPr>
        <w:rPr>
          <w:lang w:val="en-US"/>
        </w:rPr>
      </w:pPr>
      <w:r w:rsidRPr="00855586">
        <w:rPr>
          <w:lang w:val="en-US"/>
        </w:rPr>
        <w:t>service attestation before initial Go-Live (</w:t>
      </w:r>
      <w:proofErr w:type="gramStart"/>
      <w:r w:rsidRPr="00855586">
        <w:rPr>
          <w:lang w:val="en-US"/>
        </w:rPr>
        <w:t>Pre Go</w:t>
      </w:r>
      <w:proofErr w:type="gramEnd"/>
      <w:r w:rsidRPr="00855586">
        <w:rPr>
          <w:lang w:val="en-US"/>
        </w:rPr>
        <w:t>-Live) → Accreditation and Certification</w:t>
      </w:r>
    </w:p>
    <w:p w14:paraId="673618A3" w14:textId="6C3EB638" w:rsidR="00855586" w:rsidRDefault="00855586" w:rsidP="00855586">
      <w:pPr>
        <w:pStyle w:val="ListParagraph"/>
        <w:numPr>
          <w:ilvl w:val="0"/>
          <w:numId w:val="12"/>
        </w:numPr>
        <w:rPr>
          <w:lang w:val="en-US"/>
        </w:rPr>
      </w:pPr>
      <w:r w:rsidRPr="00855586">
        <w:rPr>
          <w:lang w:val="en-US"/>
        </w:rPr>
        <w:t>regularly service attestation after Go-Live (Post Go-Live) → Continuous Monitoring and recertification.</w:t>
      </w:r>
    </w:p>
    <w:tbl>
      <w:tblPr>
        <w:tblW w:w="9426"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87"/>
        <w:gridCol w:w="2835"/>
        <w:gridCol w:w="3804"/>
      </w:tblGrid>
      <w:tr w:rsidR="00855586" w:rsidRPr="00855586" w14:paraId="70332AF0" w14:textId="77777777" w:rsidTr="00855586">
        <w:trPr>
          <w:trHeight w:val="110"/>
        </w:trPr>
        <w:tc>
          <w:tcPr>
            <w:tcW w:w="5622" w:type="dxa"/>
            <w:gridSpan w:val="2"/>
          </w:tcPr>
          <w:p w14:paraId="00C70B53" w14:textId="77777777" w:rsidR="00855586" w:rsidRPr="00855586" w:rsidRDefault="00855586" w:rsidP="00855586">
            <w:pPr>
              <w:autoSpaceDE w:val="0"/>
              <w:autoSpaceDN w:val="0"/>
              <w:adjustRightInd w:val="0"/>
              <w:spacing w:after="0" w:line="240" w:lineRule="auto"/>
              <w:rPr>
                <w:rFonts w:ascii="Calibri" w:hAnsi="Calibri" w:cs="Calibri"/>
                <w:color w:val="000000"/>
              </w:rPr>
            </w:pPr>
            <w:r w:rsidRPr="00855586">
              <w:rPr>
                <w:rFonts w:ascii="Calibri" w:hAnsi="Calibri" w:cs="Calibri"/>
                <w:b/>
                <w:bCs/>
                <w:color w:val="000000"/>
              </w:rPr>
              <w:t xml:space="preserve">Phase </w:t>
            </w:r>
          </w:p>
        </w:tc>
        <w:tc>
          <w:tcPr>
            <w:tcW w:w="3804" w:type="dxa"/>
          </w:tcPr>
          <w:p w14:paraId="6F0A10CB" w14:textId="77777777" w:rsidR="00855586" w:rsidRPr="00855586" w:rsidRDefault="00855586" w:rsidP="00855586">
            <w:pPr>
              <w:autoSpaceDE w:val="0"/>
              <w:autoSpaceDN w:val="0"/>
              <w:adjustRightInd w:val="0"/>
              <w:spacing w:after="0" w:line="240" w:lineRule="auto"/>
              <w:rPr>
                <w:rFonts w:ascii="Calibri" w:hAnsi="Calibri" w:cs="Calibri"/>
                <w:color w:val="000000"/>
              </w:rPr>
            </w:pPr>
            <w:proofErr w:type="spellStart"/>
            <w:r w:rsidRPr="00855586">
              <w:rPr>
                <w:rFonts w:ascii="Calibri" w:hAnsi="Calibri" w:cs="Calibri"/>
                <w:b/>
                <w:bCs/>
                <w:color w:val="000000"/>
              </w:rPr>
              <w:t>Deliverable</w:t>
            </w:r>
            <w:proofErr w:type="spellEnd"/>
            <w:r w:rsidRPr="00855586">
              <w:rPr>
                <w:rFonts w:ascii="Calibri" w:hAnsi="Calibri" w:cs="Calibri"/>
                <w:b/>
                <w:bCs/>
                <w:color w:val="000000"/>
              </w:rPr>
              <w:t xml:space="preserve"> </w:t>
            </w:r>
          </w:p>
        </w:tc>
      </w:tr>
      <w:tr w:rsidR="00855586" w:rsidRPr="00142AB4" w14:paraId="20B99563" w14:textId="77777777" w:rsidTr="00855586">
        <w:trPr>
          <w:trHeight w:val="419"/>
        </w:trPr>
        <w:tc>
          <w:tcPr>
            <w:tcW w:w="2787" w:type="dxa"/>
            <w:shd w:val="clear" w:color="auto" w:fill="92D050"/>
          </w:tcPr>
          <w:p w14:paraId="760333D8" w14:textId="77777777" w:rsidR="00855586" w:rsidRPr="00855586" w:rsidRDefault="00855586" w:rsidP="00855586">
            <w:pPr>
              <w:autoSpaceDE w:val="0"/>
              <w:autoSpaceDN w:val="0"/>
              <w:adjustRightInd w:val="0"/>
              <w:spacing w:after="0" w:line="240" w:lineRule="auto"/>
              <w:rPr>
                <w:rFonts w:ascii="Calibri" w:hAnsi="Calibri" w:cs="Calibri"/>
                <w:color w:val="000000"/>
              </w:rPr>
            </w:pPr>
            <w:proofErr w:type="spellStart"/>
            <w:r w:rsidRPr="00855586">
              <w:rPr>
                <w:rFonts w:ascii="Calibri" w:hAnsi="Calibri" w:cs="Calibri"/>
                <w:color w:val="000000"/>
              </w:rPr>
              <w:t>Defining</w:t>
            </w:r>
            <w:proofErr w:type="spellEnd"/>
            <w:r w:rsidRPr="00855586">
              <w:rPr>
                <w:rFonts w:ascii="Calibri" w:hAnsi="Calibri" w:cs="Calibri"/>
                <w:color w:val="000000"/>
              </w:rPr>
              <w:t xml:space="preserve"> </w:t>
            </w:r>
            <w:proofErr w:type="spellStart"/>
            <w:r w:rsidRPr="00855586">
              <w:rPr>
                <w:rFonts w:ascii="Calibri" w:hAnsi="Calibri" w:cs="Calibri"/>
                <w:color w:val="000000"/>
              </w:rPr>
              <w:t>Concepts</w:t>
            </w:r>
            <w:proofErr w:type="spellEnd"/>
            <w:r w:rsidRPr="00855586">
              <w:rPr>
                <w:rFonts w:ascii="Calibri" w:hAnsi="Calibri" w:cs="Calibri"/>
                <w:color w:val="000000"/>
              </w:rPr>
              <w:t xml:space="preserve"> and </w:t>
            </w:r>
            <w:proofErr w:type="spellStart"/>
            <w:r w:rsidRPr="00855586">
              <w:rPr>
                <w:rFonts w:ascii="Calibri" w:hAnsi="Calibri" w:cs="Calibri"/>
                <w:color w:val="000000"/>
              </w:rPr>
              <w:t>Requirements</w:t>
            </w:r>
            <w:proofErr w:type="spellEnd"/>
            <w:r w:rsidRPr="00855586">
              <w:rPr>
                <w:rFonts w:ascii="Calibri" w:hAnsi="Calibri" w:cs="Calibri"/>
                <w:color w:val="000000"/>
              </w:rPr>
              <w:t xml:space="preserve"> </w:t>
            </w:r>
          </w:p>
        </w:tc>
        <w:tc>
          <w:tcPr>
            <w:tcW w:w="2835" w:type="dxa"/>
            <w:vMerge w:val="restart"/>
            <w:shd w:val="clear" w:color="auto" w:fill="92D050"/>
          </w:tcPr>
          <w:p w14:paraId="73E8CCA4" w14:textId="77777777" w:rsidR="00855586" w:rsidRPr="00855586" w:rsidRDefault="00855586" w:rsidP="00855586">
            <w:pPr>
              <w:autoSpaceDE w:val="0"/>
              <w:autoSpaceDN w:val="0"/>
              <w:adjustRightInd w:val="0"/>
              <w:spacing w:after="0" w:line="240" w:lineRule="auto"/>
              <w:rPr>
                <w:rFonts w:ascii="Calibri" w:hAnsi="Calibri" w:cs="Calibri"/>
                <w:color w:val="000000"/>
              </w:rPr>
            </w:pPr>
            <w:proofErr w:type="spellStart"/>
            <w:r w:rsidRPr="00855586">
              <w:rPr>
                <w:rFonts w:ascii="Calibri" w:hAnsi="Calibri" w:cs="Calibri"/>
                <w:color w:val="000000"/>
              </w:rPr>
              <w:t>Pre</w:t>
            </w:r>
            <w:proofErr w:type="spellEnd"/>
            <w:r w:rsidRPr="00855586">
              <w:rPr>
                <w:rFonts w:ascii="Calibri" w:hAnsi="Calibri" w:cs="Calibri"/>
                <w:color w:val="000000"/>
              </w:rPr>
              <w:t xml:space="preserve"> Go-Live </w:t>
            </w:r>
          </w:p>
        </w:tc>
        <w:tc>
          <w:tcPr>
            <w:tcW w:w="3804" w:type="dxa"/>
            <w:shd w:val="clear" w:color="auto" w:fill="92D050"/>
          </w:tcPr>
          <w:p w14:paraId="44FFB46D" w14:textId="77777777" w:rsidR="00855586" w:rsidRPr="00855586" w:rsidRDefault="00855586" w:rsidP="00855586">
            <w:pPr>
              <w:autoSpaceDE w:val="0"/>
              <w:autoSpaceDN w:val="0"/>
              <w:adjustRightInd w:val="0"/>
              <w:spacing w:after="0" w:line="240" w:lineRule="auto"/>
              <w:rPr>
                <w:rFonts w:ascii="Calibri" w:hAnsi="Calibri" w:cs="Calibri"/>
                <w:color w:val="000000"/>
                <w:lang w:val="en-US"/>
              </w:rPr>
            </w:pPr>
            <w:r w:rsidRPr="00855586">
              <w:rPr>
                <w:rFonts w:ascii="Calibri" w:hAnsi="Calibri" w:cs="Calibri"/>
                <w:color w:val="000000"/>
                <w:lang w:val="en-US"/>
              </w:rPr>
              <w:t xml:space="preserve">List with fulfilment of requirements (Statement of Compliance (SOC) or Statement of Applicability (SOA)) </w:t>
            </w:r>
          </w:p>
        </w:tc>
      </w:tr>
      <w:tr w:rsidR="00855586" w:rsidRPr="00142AB4" w14:paraId="100CC210" w14:textId="77777777" w:rsidTr="00855586">
        <w:trPr>
          <w:trHeight w:val="263"/>
        </w:trPr>
        <w:tc>
          <w:tcPr>
            <w:tcW w:w="2787" w:type="dxa"/>
            <w:shd w:val="clear" w:color="auto" w:fill="92D050"/>
          </w:tcPr>
          <w:p w14:paraId="08658D51" w14:textId="77777777" w:rsidR="00855586" w:rsidRPr="00855586" w:rsidRDefault="00855586" w:rsidP="00855586">
            <w:pPr>
              <w:autoSpaceDE w:val="0"/>
              <w:autoSpaceDN w:val="0"/>
              <w:adjustRightInd w:val="0"/>
              <w:spacing w:after="0" w:line="240" w:lineRule="auto"/>
              <w:rPr>
                <w:rFonts w:ascii="Calibri" w:hAnsi="Calibri" w:cs="Calibri"/>
                <w:color w:val="000000"/>
              </w:rPr>
            </w:pPr>
            <w:r w:rsidRPr="00855586">
              <w:rPr>
                <w:rFonts w:ascii="Calibri" w:hAnsi="Calibri" w:cs="Calibri"/>
                <w:color w:val="000000"/>
              </w:rPr>
              <w:lastRenderedPageBreak/>
              <w:t xml:space="preserve">Software Design </w:t>
            </w:r>
          </w:p>
        </w:tc>
        <w:tc>
          <w:tcPr>
            <w:tcW w:w="2835" w:type="dxa"/>
            <w:vMerge/>
            <w:shd w:val="clear" w:color="auto" w:fill="92D050"/>
          </w:tcPr>
          <w:p w14:paraId="0AA4BE00" w14:textId="6A9244C8" w:rsidR="00855586" w:rsidRPr="00855586" w:rsidRDefault="00855586" w:rsidP="00855586">
            <w:pPr>
              <w:autoSpaceDE w:val="0"/>
              <w:autoSpaceDN w:val="0"/>
              <w:adjustRightInd w:val="0"/>
              <w:spacing w:after="0" w:line="240" w:lineRule="auto"/>
              <w:rPr>
                <w:rFonts w:ascii="Calibri" w:hAnsi="Calibri" w:cs="Calibri"/>
                <w:color w:val="000000"/>
              </w:rPr>
            </w:pPr>
          </w:p>
        </w:tc>
        <w:tc>
          <w:tcPr>
            <w:tcW w:w="3804" w:type="dxa"/>
            <w:shd w:val="clear" w:color="auto" w:fill="92D050"/>
          </w:tcPr>
          <w:p w14:paraId="6D19C0F7" w14:textId="77777777" w:rsidR="00855586" w:rsidRPr="00855586" w:rsidRDefault="00855586" w:rsidP="00855586">
            <w:pPr>
              <w:autoSpaceDE w:val="0"/>
              <w:autoSpaceDN w:val="0"/>
              <w:adjustRightInd w:val="0"/>
              <w:spacing w:after="0" w:line="240" w:lineRule="auto"/>
              <w:rPr>
                <w:rFonts w:ascii="Calibri" w:hAnsi="Calibri" w:cs="Calibri"/>
                <w:color w:val="000000"/>
                <w:lang w:val="en-US"/>
              </w:rPr>
            </w:pPr>
            <w:r w:rsidRPr="00855586">
              <w:rPr>
                <w:rFonts w:ascii="Calibri" w:hAnsi="Calibri" w:cs="Calibri"/>
                <w:color w:val="000000"/>
                <w:lang w:val="en-US"/>
              </w:rPr>
              <w:t xml:space="preserve">Documentation required for </w:t>
            </w:r>
            <w:commentRangeStart w:id="89"/>
            <w:commentRangeStart w:id="90"/>
            <w:r w:rsidRPr="00855586">
              <w:rPr>
                <w:rFonts w:ascii="Calibri" w:hAnsi="Calibri" w:cs="Calibri"/>
                <w:color w:val="000000"/>
                <w:lang w:val="en-US"/>
              </w:rPr>
              <w:t xml:space="preserve">Compliance Documentation Service </w:t>
            </w:r>
            <w:commentRangeEnd w:id="89"/>
            <w:r w:rsidR="00054DD6">
              <w:rPr>
                <w:rStyle w:val="CommentReference"/>
              </w:rPr>
              <w:commentReference w:id="89"/>
            </w:r>
            <w:commentRangeEnd w:id="90"/>
            <w:r w:rsidR="003F2D45">
              <w:rPr>
                <w:rStyle w:val="CommentReference"/>
              </w:rPr>
              <w:commentReference w:id="90"/>
            </w:r>
          </w:p>
        </w:tc>
      </w:tr>
      <w:tr w:rsidR="00855586" w:rsidRPr="00142AB4" w14:paraId="1BD90614" w14:textId="77777777" w:rsidTr="00855586">
        <w:trPr>
          <w:trHeight w:val="573"/>
        </w:trPr>
        <w:tc>
          <w:tcPr>
            <w:tcW w:w="2787" w:type="dxa"/>
            <w:shd w:val="clear" w:color="auto" w:fill="92D050"/>
          </w:tcPr>
          <w:p w14:paraId="4F5FA8B4" w14:textId="77777777" w:rsidR="00855586" w:rsidRPr="00855586" w:rsidRDefault="00855586" w:rsidP="00855586">
            <w:pPr>
              <w:autoSpaceDE w:val="0"/>
              <w:autoSpaceDN w:val="0"/>
              <w:adjustRightInd w:val="0"/>
              <w:spacing w:after="0" w:line="240" w:lineRule="auto"/>
              <w:rPr>
                <w:rFonts w:ascii="Calibri" w:hAnsi="Calibri" w:cs="Calibri"/>
                <w:color w:val="000000"/>
              </w:rPr>
            </w:pPr>
            <w:r w:rsidRPr="00855586">
              <w:rPr>
                <w:rFonts w:ascii="Calibri" w:hAnsi="Calibri" w:cs="Calibri"/>
                <w:color w:val="000000"/>
              </w:rPr>
              <w:t xml:space="preserve">Development and Implementation </w:t>
            </w:r>
          </w:p>
        </w:tc>
        <w:tc>
          <w:tcPr>
            <w:tcW w:w="2835" w:type="dxa"/>
            <w:vMerge/>
            <w:shd w:val="clear" w:color="auto" w:fill="92D050"/>
          </w:tcPr>
          <w:p w14:paraId="547D9CE1" w14:textId="17CA8511" w:rsidR="00855586" w:rsidRPr="00855586" w:rsidRDefault="00855586" w:rsidP="00855586">
            <w:pPr>
              <w:autoSpaceDE w:val="0"/>
              <w:autoSpaceDN w:val="0"/>
              <w:adjustRightInd w:val="0"/>
              <w:spacing w:after="0" w:line="240" w:lineRule="auto"/>
              <w:rPr>
                <w:rFonts w:ascii="Calibri" w:hAnsi="Calibri" w:cs="Calibri"/>
                <w:color w:val="000000"/>
              </w:rPr>
            </w:pPr>
          </w:p>
        </w:tc>
        <w:tc>
          <w:tcPr>
            <w:tcW w:w="3804" w:type="dxa"/>
            <w:shd w:val="clear" w:color="auto" w:fill="92D050"/>
          </w:tcPr>
          <w:p w14:paraId="71F83F00" w14:textId="77777777" w:rsidR="00855586" w:rsidRPr="00855586" w:rsidRDefault="00855586" w:rsidP="00855586">
            <w:pPr>
              <w:autoSpaceDE w:val="0"/>
              <w:autoSpaceDN w:val="0"/>
              <w:adjustRightInd w:val="0"/>
              <w:spacing w:after="0" w:line="240" w:lineRule="auto"/>
              <w:rPr>
                <w:rFonts w:ascii="Calibri" w:hAnsi="Calibri" w:cs="Calibri"/>
                <w:color w:val="000000"/>
                <w:lang w:val="en-US"/>
              </w:rPr>
            </w:pPr>
            <w:r w:rsidRPr="00855586">
              <w:rPr>
                <w:rFonts w:ascii="Calibri" w:hAnsi="Calibri" w:cs="Calibri"/>
                <w:color w:val="000000"/>
                <w:lang w:val="en-US"/>
              </w:rPr>
              <w:t xml:space="preserve">• Policies of how security is ensured during development process </w:t>
            </w:r>
          </w:p>
          <w:p w14:paraId="5B95C5FB" w14:textId="77777777" w:rsidR="00855586" w:rsidRPr="00855586" w:rsidRDefault="00855586" w:rsidP="00855586">
            <w:pPr>
              <w:autoSpaceDE w:val="0"/>
              <w:autoSpaceDN w:val="0"/>
              <w:adjustRightInd w:val="0"/>
              <w:spacing w:after="0" w:line="240" w:lineRule="auto"/>
              <w:rPr>
                <w:rFonts w:ascii="Calibri" w:hAnsi="Calibri" w:cs="Calibri"/>
                <w:color w:val="000000"/>
                <w:lang w:val="en-US"/>
              </w:rPr>
            </w:pPr>
            <w:r w:rsidRPr="00855586">
              <w:rPr>
                <w:rFonts w:ascii="Calibri" w:hAnsi="Calibri" w:cs="Calibri"/>
                <w:color w:val="000000"/>
                <w:lang w:val="en-US"/>
              </w:rPr>
              <w:t xml:space="preserve">• Test results of security testing (code scans) </w:t>
            </w:r>
          </w:p>
        </w:tc>
      </w:tr>
      <w:tr w:rsidR="00855586" w:rsidRPr="00855586" w14:paraId="7EE0EE84" w14:textId="77777777" w:rsidTr="00855586">
        <w:trPr>
          <w:trHeight w:val="110"/>
        </w:trPr>
        <w:tc>
          <w:tcPr>
            <w:tcW w:w="2787" w:type="dxa"/>
            <w:shd w:val="clear" w:color="auto" w:fill="92D050"/>
          </w:tcPr>
          <w:p w14:paraId="2177CA23" w14:textId="77777777" w:rsidR="00855586" w:rsidRPr="00855586" w:rsidRDefault="00855586" w:rsidP="00855586">
            <w:pPr>
              <w:autoSpaceDE w:val="0"/>
              <w:autoSpaceDN w:val="0"/>
              <w:adjustRightInd w:val="0"/>
              <w:spacing w:after="0" w:line="240" w:lineRule="auto"/>
              <w:rPr>
                <w:rFonts w:ascii="Calibri" w:hAnsi="Calibri" w:cs="Calibri"/>
                <w:color w:val="000000"/>
              </w:rPr>
            </w:pPr>
            <w:proofErr w:type="spellStart"/>
            <w:r w:rsidRPr="00855586">
              <w:rPr>
                <w:rFonts w:ascii="Calibri" w:hAnsi="Calibri" w:cs="Calibri"/>
                <w:color w:val="000000"/>
              </w:rPr>
              <w:t>Testing</w:t>
            </w:r>
            <w:proofErr w:type="spellEnd"/>
            <w:r w:rsidRPr="00855586">
              <w:rPr>
                <w:rFonts w:ascii="Calibri" w:hAnsi="Calibri" w:cs="Calibri"/>
                <w:color w:val="000000"/>
              </w:rPr>
              <w:t xml:space="preserve"> and Acceptance </w:t>
            </w:r>
          </w:p>
        </w:tc>
        <w:tc>
          <w:tcPr>
            <w:tcW w:w="2835" w:type="dxa"/>
            <w:vMerge/>
            <w:shd w:val="clear" w:color="auto" w:fill="92D050"/>
          </w:tcPr>
          <w:p w14:paraId="6FCAE336" w14:textId="07CB6895" w:rsidR="00855586" w:rsidRPr="00855586" w:rsidRDefault="00855586" w:rsidP="00855586">
            <w:pPr>
              <w:autoSpaceDE w:val="0"/>
              <w:autoSpaceDN w:val="0"/>
              <w:adjustRightInd w:val="0"/>
              <w:spacing w:after="0" w:line="240" w:lineRule="auto"/>
              <w:rPr>
                <w:rFonts w:ascii="Calibri" w:hAnsi="Calibri" w:cs="Calibri"/>
                <w:color w:val="000000"/>
              </w:rPr>
            </w:pPr>
          </w:p>
        </w:tc>
        <w:tc>
          <w:tcPr>
            <w:tcW w:w="3804" w:type="dxa"/>
            <w:shd w:val="clear" w:color="auto" w:fill="92D050"/>
          </w:tcPr>
          <w:p w14:paraId="557B866D" w14:textId="77777777" w:rsidR="00855586" w:rsidRPr="00855586" w:rsidRDefault="00855586" w:rsidP="00855586">
            <w:pPr>
              <w:autoSpaceDE w:val="0"/>
              <w:autoSpaceDN w:val="0"/>
              <w:adjustRightInd w:val="0"/>
              <w:spacing w:after="0" w:line="240" w:lineRule="auto"/>
              <w:rPr>
                <w:rFonts w:ascii="Calibri" w:hAnsi="Calibri" w:cs="Calibri"/>
                <w:color w:val="000000"/>
              </w:rPr>
            </w:pPr>
            <w:r w:rsidRPr="00855586">
              <w:rPr>
                <w:rFonts w:ascii="Calibri" w:hAnsi="Calibri" w:cs="Calibri"/>
                <w:color w:val="000000"/>
              </w:rPr>
              <w:t xml:space="preserve">Test Reports </w:t>
            </w:r>
          </w:p>
        </w:tc>
      </w:tr>
      <w:tr w:rsidR="00855586" w:rsidRPr="00855586" w14:paraId="30DE3CC3" w14:textId="77777777" w:rsidTr="00855586">
        <w:trPr>
          <w:trHeight w:val="110"/>
        </w:trPr>
        <w:tc>
          <w:tcPr>
            <w:tcW w:w="2787" w:type="dxa"/>
            <w:shd w:val="clear" w:color="auto" w:fill="92D050"/>
          </w:tcPr>
          <w:p w14:paraId="0FD0731C" w14:textId="77777777" w:rsidR="00855586" w:rsidRPr="00855586" w:rsidRDefault="00855586" w:rsidP="00855586">
            <w:pPr>
              <w:autoSpaceDE w:val="0"/>
              <w:autoSpaceDN w:val="0"/>
              <w:adjustRightInd w:val="0"/>
              <w:spacing w:after="0" w:line="240" w:lineRule="auto"/>
              <w:rPr>
                <w:rFonts w:ascii="Calibri" w:hAnsi="Calibri" w:cs="Calibri"/>
                <w:color w:val="000000"/>
              </w:rPr>
            </w:pPr>
            <w:proofErr w:type="spellStart"/>
            <w:r w:rsidRPr="00855586">
              <w:rPr>
                <w:rFonts w:ascii="Calibri" w:hAnsi="Calibri" w:cs="Calibri"/>
                <w:color w:val="000000"/>
              </w:rPr>
              <w:t>Deployment</w:t>
            </w:r>
            <w:proofErr w:type="spellEnd"/>
            <w:r w:rsidRPr="00855586">
              <w:rPr>
                <w:rFonts w:ascii="Calibri" w:hAnsi="Calibri" w:cs="Calibri"/>
                <w:color w:val="000000"/>
              </w:rPr>
              <w:t xml:space="preserve"> and Integration </w:t>
            </w:r>
          </w:p>
        </w:tc>
        <w:tc>
          <w:tcPr>
            <w:tcW w:w="2835" w:type="dxa"/>
            <w:vMerge/>
            <w:shd w:val="clear" w:color="auto" w:fill="92D050"/>
          </w:tcPr>
          <w:p w14:paraId="162B45E0" w14:textId="26EDE755" w:rsidR="00855586" w:rsidRPr="00855586" w:rsidRDefault="00855586" w:rsidP="00855586">
            <w:pPr>
              <w:autoSpaceDE w:val="0"/>
              <w:autoSpaceDN w:val="0"/>
              <w:adjustRightInd w:val="0"/>
              <w:spacing w:after="0" w:line="240" w:lineRule="auto"/>
              <w:rPr>
                <w:rFonts w:ascii="Calibri" w:hAnsi="Calibri" w:cs="Calibri"/>
                <w:color w:val="000000"/>
              </w:rPr>
            </w:pPr>
          </w:p>
        </w:tc>
        <w:tc>
          <w:tcPr>
            <w:tcW w:w="3804" w:type="dxa"/>
            <w:shd w:val="clear" w:color="auto" w:fill="92D050"/>
          </w:tcPr>
          <w:p w14:paraId="15246909" w14:textId="77777777" w:rsidR="00855586" w:rsidRPr="00855586" w:rsidRDefault="00855586" w:rsidP="00855586">
            <w:pPr>
              <w:autoSpaceDE w:val="0"/>
              <w:autoSpaceDN w:val="0"/>
              <w:adjustRightInd w:val="0"/>
              <w:spacing w:after="0" w:line="240" w:lineRule="auto"/>
              <w:rPr>
                <w:rFonts w:ascii="Calibri" w:hAnsi="Calibri" w:cs="Calibri"/>
                <w:color w:val="000000"/>
              </w:rPr>
            </w:pPr>
            <w:commentRangeStart w:id="91"/>
            <w:commentRangeStart w:id="92"/>
            <w:r w:rsidRPr="00855586">
              <w:rPr>
                <w:rFonts w:ascii="Calibri" w:hAnsi="Calibri" w:cs="Calibri"/>
                <w:color w:val="000000"/>
              </w:rPr>
              <w:t xml:space="preserve">Accreditation / </w:t>
            </w:r>
            <w:proofErr w:type="spellStart"/>
            <w:r w:rsidRPr="00855586">
              <w:rPr>
                <w:rFonts w:ascii="Calibri" w:hAnsi="Calibri" w:cs="Calibri"/>
                <w:color w:val="000000"/>
              </w:rPr>
              <w:t>Certification</w:t>
            </w:r>
            <w:proofErr w:type="spellEnd"/>
            <w:r w:rsidRPr="00855586">
              <w:rPr>
                <w:rFonts w:ascii="Calibri" w:hAnsi="Calibri" w:cs="Calibri"/>
                <w:color w:val="000000"/>
              </w:rPr>
              <w:t xml:space="preserve"> </w:t>
            </w:r>
            <w:proofErr w:type="spellStart"/>
            <w:r w:rsidRPr="00855586">
              <w:rPr>
                <w:rFonts w:ascii="Calibri" w:hAnsi="Calibri" w:cs="Calibri"/>
                <w:color w:val="000000"/>
              </w:rPr>
              <w:t>report</w:t>
            </w:r>
            <w:proofErr w:type="spellEnd"/>
            <w:r w:rsidRPr="00855586">
              <w:rPr>
                <w:rFonts w:ascii="Calibri" w:hAnsi="Calibri" w:cs="Calibri"/>
                <w:color w:val="000000"/>
              </w:rPr>
              <w:t xml:space="preserve"> </w:t>
            </w:r>
            <w:commentRangeEnd w:id="91"/>
            <w:r w:rsidR="00054DD6">
              <w:rPr>
                <w:rStyle w:val="CommentReference"/>
              </w:rPr>
              <w:commentReference w:id="91"/>
            </w:r>
            <w:commentRangeEnd w:id="92"/>
            <w:r w:rsidR="00D12A20">
              <w:rPr>
                <w:rStyle w:val="CommentReference"/>
              </w:rPr>
              <w:commentReference w:id="92"/>
            </w:r>
          </w:p>
        </w:tc>
      </w:tr>
      <w:tr w:rsidR="00855586" w:rsidRPr="00142AB4" w14:paraId="397A6FE0" w14:textId="77777777" w:rsidTr="00855586">
        <w:trPr>
          <w:trHeight w:val="263"/>
        </w:trPr>
        <w:tc>
          <w:tcPr>
            <w:tcW w:w="2787" w:type="dxa"/>
            <w:shd w:val="clear" w:color="auto" w:fill="BFBFBF" w:themeFill="background1" w:themeFillShade="BF"/>
          </w:tcPr>
          <w:p w14:paraId="58CDCB0C" w14:textId="77777777" w:rsidR="00855586" w:rsidRPr="00855586" w:rsidRDefault="00855586" w:rsidP="00855586">
            <w:pPr>
              <w:autoSpaceDE w:val="0"/>
              <w:autoSpaceDN w:val="0"/>
              <w:adjustRightInd w:val="0"/>
              <w:spacing w:after="0" w:line="240" w:lineRule="auto"/>
              <w:rPr>
                <w:rFonts w:ascii="Calibri" w:hAnsi="Calibri" w:cs="Calibri"/>
                <w:color w:val="000000"/>
              </w:rPr>
            </w:pPr>
            <w:r w:rsidRPr="00855586">
              <w:rPr>
                <w:rFonts w:ascii="Calibri" w:hAnsi="Calibri" w:cs="Calibri"/>
                <w:color w:val="000000"/>
              </w:rPr>
              <w:t xml:space="preserve">Maintenance and </w:t>
            </w:r>
            <w:proofErr w:type="spellStart"/>
            <w:r w:rsidRPr="00855586">
              <w:rPr>
                <w:rFonts w:ascii="Calibri" w:hAnsi="Calibri" w:cs="Calibri"/>
                <w:color w:val="000000"/>
              </w:rPr>
              <w:t>Disposal</w:t>
            </w:r>
            <w:proofErr w:type="spellEnd"/>
            <w:r w:rsidRPr="00855586">
              <w:rPr>
                <w:rFonts w:ascii="Calibri" w:hAnsi="Calibri" w:cs="Calibri"/>
                <w:color w:val="000000"/>
              </w:rPr>
              <w:t xml:space="preserve"> </w:t>
            </w:r>
          </w:p>
        </w:tc>
        <w:tc>
          <w:tcPr>
            <w:tcW w:w="2835" w:type="dxa"/>
            <w:shd w:val="clear" w:color="auto" w:fill="BFBFBF" w:themeFill="background1" w:themeFillShade="BF"/>
          </w:tcPr>
          <w:p w14:paraId="69F36CC4" w14:textId="77777777" w:rsidR="00855586" w:rsidRPr="00855586" w:rsidRDefault="00855586" w:rsidP="00855586">
            <w:pPr>
              <w:autoSpaceDE w:val="0"/>
              <w:autoSpaceDN w:val="0"/>
              <w:adjustRightInd w:val="0"/>
              <w:spacing w:after="0" w:line="240" w:lineRule="auto"/>
              <w:rPr>
                <w:rFonts w:ascii="Calibri" w:hAnsi="Calibri" w:cs="Calibri"/>
                <w:color w:val="000000"/>
              </w:rPr>
            </w:pPr>
            <w:r w:rsidRPr="00855586">
              <w:rPr>
                <w:rFonts w:ascii="Calibri" w:hAnsi="Calibri" w:cs="Calibri"/>
                <w:color w:val="000000"/>
              </w:rPr>
              <w:t xml:space="preserve">Post Go-Live </w:t>
            </w:r>
          </w:p>
        </w:tc>
        <w:tc>
          <w:tcPr>
            <w:tcW w:w="3804" w:type="dxa"/>
            <w:shd w:val="clear" w:color="auto" w:fill="BFBFBF" w:themeFill="background1" w:themeFillShade="BF"/>
          </w:tcPr>
          <w:p w14:paraId="3AA07A23" w14:textId="77777777" w:rsidR="00855586" w:rsidRPr="00855586" w:rsidRDefault="00855586" w:rsidP="00855586">
            <w:pPr>
              <w:autoSpaceDE w:val="0"/>
              <w:autoSpaceDN w:val="0"/>
              <w:adjustRightInd w:val="0"/>
              <w:spacing w:after="0" w:line="240" w:lineRule="auto"/>
              <w:rPr>
                <w:rFonts w:ascii="Calibri" w:hAnsi="Calibri" w:cs="Calibri"/>
                <w:color w:val="000000"/>
                <w:lang w:val="en-US"/>
              </w:rPr>
            </w:pPr>
            <w:r w:rsidRPr="00855586">
              <w:rPr>
                <w:rFonts w:ascii="Calibri" w:hAnsi="Calibri" w:cs="Calibri"/>
                <w:color w:val="000000"/>
                <w:lang w:val="en-US"/>
              </w:rPr>
              <w:t xml:space="preserve">Evidence (Attestation or certification) of fulfillment of the relevant EUCS controls </w:t>
            </w:r>
          </w:p>
        </w:tc>
      </w:tr>
    </w:tbl>
    <w:p w14:paraId="3CE16746" w14:textId="77777777" w:rsidR="00855586" w:rsidRPr="00855586" w:rsidRDefault="00855586" w:rsidP="00855586">
      <w:pPr>
        <w:rPr>
          <w:lang w:val="en-US"/>
        </w:rPr>
      </w:pPr>
    </w:p>
    <w:sectPr w:rsidR="00855586" w:rsidRPr="008555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ukhoroslov, Denis" w:date="2022-04-28T11:59:00Z" w:initials="SD">
    <w:p w14:paraId="4C7947D1" w14:textId="77777777" w:rsidR="004A15E2" w:rsidRPr="003C5045" w:rsidRDefault="004A15E2">
      <w:pPr>
        <w:pStyle w:val="CommentText"/>
        <w:rPr>
          <w:lang w:val="en-US"/>
        </w:rPr>
      </w:pPr>
      <w:r>
        <w:rPr>
          <w:rStyle w:val="CommentReference"/>
        </w:rPr>
        <w:annotationRef/>
      </w:r>
      <w:r w:rsidRPr="004A15E2">
        <w:rPr>
          <w:lang w:val="en-US"/>
        </w:rPr>
        <w:t>What this document should contain?</w:t>
      </w:r>
      <w:r>
        <w:rPr>
          <w:lang w:val="en-US"/>
        </w:rPr>
        <w:t xml:space="preserve"> As of now, here it is: </w:t>
      </w:r>
      <w:hyperlink r:id="rId1" w:history="1">
        <w:r w:rsidRPr="004A15E2">
          <w:rPr>
            <w:rStyle w:val="Hyperlink"/>
            <w:lang w:val="en-US"/>
          </w:rPr>
          <w:t xml:space="preserve">doc/security · main · Gaia-X / Data-Infrastructure Federation Services / </w:t>
        </w:r>
        <w:proofErr w:type="spellStart"/>
        <w:r w:rsidRPr="004A15E2">
          <w:rPr>
            <w:rStyle w:val="Hyperlink"/>
            <w:lang w:val="en-US"/>
          </w:rPr>
          <w:t>AuthenticationAuthorization</w:t>
        </w:r>
        <w:proofErr w:type="spellEnd"/>
        <w:r w:rsidRPr="004A15E2">
          <w:rPr>
            <w:rStyle w:val="Hyperlink"/>
            <w:lang w:val="en-US"/>
          </w:rPr>
          <w:t xml:space="preserve"> · GitLab</w:t>
        </w:r>
      </w:hyperlink>
    </w:p>
    <w:p w14:paraId="57ED8C59" w14:textId="6D4AEDED" w:rsidR="004A15E2" w:rsidRPr="004A15E2" w:rsidRDefault="004A15E2">
      <w:pPr>
        <w:pStyle w:val="CommentText"/>
        <w:rPr>
          <w:lang w:val="en-US"/>
        </w:rPr>
      </w:pPr>
      <w:r w:rsidRPr="004A15E2">
        <w:rPr>
          <w:lang w:val="en-US"/>
        </w:rPr>
        <w:t xml:space="preserve">Threat model </w:t>
      </w:r>
      <w:r>
        <w:rPr>
          <w:lang w:val="en-US"/>
        </w:rPr>
        <w:t xml:space="preserve">section </w:t>
      </w:r>
      <w:r w:rsidRPr="004A15E2">
        <w:rPr>
          <w:lang w:val="en-US"/>
        </w:rPr>
        <w:t>should be a</w:t>
      </w:r>
      <w:r>
        <w:rPr>
          <w:lang w:val="en-US"/>
        </w:rPr>
        <w:t xml:space="preserve">dded there, </w:t>
      </w:r>
      <w:proofErr w:type="gramStart"/>
      <w:r>
        <w:rPr>
          <w:lang w:val="en-US"/>
        </w:rPr>
        <w:t>probably..</w:t>
      </w:r>
      <w:proofErr w:type="gramEnd"/>
    </w:p>
  </w:comment>
  <w:comment w:id="2" w:author="Studier, Wolfgang" w:date="2022-04-29T14:04:00Z" w:initials="SW">
    <w:p w14:paraId="3949B593" w14:textId="66A58179" w:rsidR="003C5045" w:rsidRPr="003C5045" w:rsidRDefault="003C5045">
      <w:pPr>
        <w:pStyle w:val="CommentText"/>
        <w:rPr>
          <w:lang w:val="en-US"/>
        </w:rPr>
      </w:pPr>
      <w:r>
        <w:rPr>
          <w:rStyle w:val="CommentReference"/>
        </w:rPr>
        <w:annotationRef/>
      </w:r>
      <w:r w:rsidRPr="003C5045">
        <w:rPr>
          <w:lang w:val="en-US"/>
        </w:rPr>
        <w:t>The document should contain t</w:t>
      </w:r>
      <w:r>
        <w:rPr>
          <w:lang w:val="en-US"/>
        </w:rPr>
        <w:t>he Information compiled in the Template for Security Concepts I send you last week.</w:t>
      </w:r>
    </w:p>
  </w:comment>
  <w:comment w:id="3" w:author="Studier, Wolfgang" w:date="2022-04-29T14:05:00Z" w:initials="SW">
    <w:p w14:paraId="7664E994" w14:textId="1861BED1" w:rsidR="003C5045" w:rsidRPr="00142AB4" w:rsidRDefault="003C5045">
      <w:pPr>
        <w:pStyle w:val="CommentText"/>
        <w:rPr>
          <w:lang w:val="en-US"/>
        </w:rPr>
      </w:pPr>
      <w:r>
        <w:rPr>
          <w:rStyle w:val="CommentReference"/>
        </w:rPr>
        <w:annotationRef/>
      </w:r>
    </w:p>
  </w:comment>
  <w:comment w:id="4" w:author="Sukhoroslov, Denis" w:date="2022-05-05T11:10:00Z" w:initials="SD">
    <w:p w14:paraId="67E0F5F0" w14:textId="50C62880" w:rsidR="00142AB4" w:rsidRPr="00142AB4" w:rsidRDefault="00142AB4">
      <w:pPr>
        <w:pStyle w:val="CommentText"/>
        <w:rPr>
          <w:lang w:val="en-US"/>
        </w:rPr>
      </w:pPr>
      <w:r>
        <w:rPr>
          <w:rStyle w:val="CommentReference"/>
        </w:rPr>
        <w:annotationRef/>
      </w:r>
      <w:r>
        <w:t>ok</w:t>
      </w:r>
    </w:p>
  </w:comment>
  <w:comment w:id="5" w:author="Sukhoroslov, Denis" w:date="2022-04-28T18:23:00Z" w:initials="SD">
    <w:p w14:paraId="10E2F24E" w14:textId="6D764245" w:rsidR="00C32C59" w:rsidRPr="003C5045" w:rsidRDefault="00C32C59">
      <w:pPr>
        <w:pStyle w:val="CommentText"/>
        <w:rPr>
          <w:lang w:val="en-US"/>
        </w:rPr>
      </w:pPr>
      <w:r>
        <w:rPr>
          <w:rStyle w:val="CommentReference"/>
        </w:rPr>
        <w:annotationRef/>
      </w:r>
    </w:p>
  </w:comment>
  <w:comment w:id="6" w:author="Sukhoroslov, Denis" w:date="2022-04-28T12:02:00Z" w:initials="SD">
    <w:p w14:paraId="03803A93" w14:textId="322C3CA2" w:rsidR="004A15E2" w:rsidRPr="004A15E2" w:rsidRDefault="004A15E2">
      <w:pPr>
        <w:pStyle w:val="CommentText"/>
        <w:rPr>
          <w:lang w:val="en-US"/>
        </w:rPr>
      </w:pPr>
      <w:r>
        <w:rPr>
          <w:rStyle w:val="CommentReference"/>
        </w:rPr>
        <w:annotationRef/>
      </w:r>
      <w:r w:rsidRPr="004A15E2">
        <w:rPr>
          <w:lang w:val="en-US"/>
        </w:rPr>
        <w:t>How can we do this?</w:t>
      </w:r>
      <w:r>
        <w:rPr>
          <w:lang w:val="en-US"/>
        </w:rPr>
        <w:t xml:space="preserve"> Who will do this?</w:t>
      </w:r>
    </w:p>
  </w:comment>
  <w:comment w:id="7" w:author="Studier, Wolfgang" w:date="2022-04-29T14:05:00Z" w:initials="SW">
    <w:p w14:paraId="39A93EAE" w14:textId="1F4858FF" w:rsidR="003C5045" w:rsidRPr="003C5045" w:rsidRDefault="003C5045">
      <w:pPr>
        <w:pStyle w:val="CommentText"/>
        <w:rPr>
          <w:lang w:val="en-US"/>
        </w:rPr>
      </w:pPr>
      <w:r>
        <w:rPr>
          <w:rStyle w:val="CommentReference"/>
        </w:rPr>
        <w:annotationRef/>
      </w:r>
      <w:r w:rsidRPr="003C5045">
        <w:rPr>
          <w:lang w:val="en-US"/>
        </w:rPr>
        <w:t xml:space="preserve">This can most likely be done by a code review to evaluate whether the appropriate security measures from the "OAuth 2.0 Threat Model and Security Considerations" have been </w:t>
      </w:r>
      <w:proofErr w:type="gramStart"/>
      <w:r w:rsidRPr="003C5045">
        <w:rPr>
          <w:lang w:val="en-US"/>
        </w:rPr>
        <w:t>taken into account</w:t>
      </w:r>
      <w:proofErr w:type="gramEnd"/>
      <w:r>
        <w:rPr>
          <w:lang w:val="en-US"/>
        </w:rPr>
        <w:t>.</w:t>
      </w:r>
    </w:p>
  </w:comment>
  <w:comment w:id="8" w:author="Sukhoroslov, Denis" w:date="2022-05-05T11:11:00Z" w:initials="SD">
    <w:p w14:paraId="5D0C943C" w14:textId="1317DBB1" w:rsidR="00142AB4" w:rsidRPr="00142AB4" w:rsidRDefault="00142AB4">
      <w:pPr>
        <w:pStyle w:val="CommentText"/>
        <w:rPr>
          <w:lang w:val="en-US"/>
        </w:rPr>
      </w:pPr>
      <w:r>
        <w:rPr>
          <w:rStyle w:val="CommentReference"/>
        </w:rPr>
        <w:annotationRef/>
      </w:r>
      <w:r w:rsidRPr="00142AB4">
        <w:rPr>
          <w:lang w:val="en-US"/>
        </w:rPr>
        <w:t>Ok. Not sure about c</w:t>
      </w:r>
      <w:r>
        <w:rPr>
          <w:lang w:val="en-US"/>
        </w:rPr>
        <w:t>ode review, but after threat model I can prepare a report where will collect all actions taken to mitigate issues found in threat model</w:t>
      </w:r>
    </w:p>
  </w:comment>
  <w:comment w:id="9" w:author="Sukhoroslov, Denis" w:date="2022-04-28T12:25:00Z" w:initials="SD">
    <w:p w14:paraId="70CF3D55" w14:textId="03AC5EA5" w:rsidR="00D12B97" w:rsidRPr="00D12B97" w:rsidRDefault="00D12B97">
      <w:pPr>
        <w:pStyle w:val="CommentText"/>
        <w:rPr>
          <w:lang w:val="en-US"/>
        </w:rPr>
      </w:pPr>
      <w:r>
        <w:rPr>
          <w:rStyle w:val="CommentReference"/>
        </w:rPr>
        <w:annotationRef/>
      </w:r>
      <w:r w:rsidRPr="00D12B97">
        <w:rPr>
          <w:lang w:val="en-US"/>
        </w:rPr>
        <w:t xml:space="preserve">Not sure how to do </w:t>
      </w:r>
      <w:proofErr w:type="gramStart"/>
      <w:r w:rsidRPr="00D12B97">
        <w:rPr>
          <w:lang w:val="en-US"/>
        </w:rPr>
        <w:t>t</w:t>
      </w:r>
      <w:r>
        <w:rPr>
          <w:lang w:val="en-US"/>
        </w:rPr>
        <w:t>his..</w:t>
      </w:r>
      <w:proofErr w:type="gramEnd"/>
      <w:r>
        <w:rPr>
          <w:lang w:val="en-US"/>
        </w:rPr>
        <w:t xml:space="preserve"> all security measures will be applied at the end of production deployment, probably</w:t>
      </w:r>
    </w:p>
  </w:comment>
  <w:comment w:id="10" w:author="Studier, Wolfgang" w:date="2022-04-29T14:09:00Z" w:initials="SW">
    <w:p w14:paraId="458F9A1D" w14:textId="4E251B95" w:rsidR="003C5045" w:rsidRPr="003C5045" w:rsidRDefault="003C5045">
      <w:pPr>
        <w:pStyle w:val="CommentText"/>
        <w:rPr>
          <w:lang w:val="en-US"/>
        </w:rPr>
      </w:pPr>
      <w:r>
        <w:rPr>
          <w:rStyle w:val="CommentReference"/>
        </w:rPr>
        <w:annotationRef/>
      </w:r>
      <w:r>
        <w:rPr>
          <w:lang w:val="en-US"/>
        </w:rPr>
        <w:t>Example of a remaining risk: The threat that we identified yesterday, where a Client Service needs no initial authentication to request a IAT from the AAS, thus leading to a potential DoS.</w:t>
      </w:r>
    </w:p>
  </w:comment>
  <w:comment w:id="11" w:author="Sukhoroslov, Denis" w:date="2022-05-05T11:14:00Z" w:initials="SD">
    <w:p w14:paraId="1553DD16" w14:textId="2C4B71E4" w:rsidR="00142AB4" w:rsidRDefault="00142AB4">
      <w:pPr>
        <w:pStyle w:val="CommentText"/>
      </w:pPr>
      <w:r>
        <w:rPr>
          <w:rStyle w:val="CommentReference"/>
        </w:rPr>
        <w:annotationRef/>
      </w:r>
      <w:r>
        <w:t>ok</w:t>
      </w:r>
    </w:p>
  </w:comment>
  <w:comment w:id="12" w:author="Sukhoroslov, Denis" w:date="2022-04-28T12:29:00Z" w:initials="SD">
    <w:p w14:paraId="06B788A2" w14:textId="7F48FF6A" w:rsidR="00D12B97" w:rsidRPr="00D12B97" w:rsidRDefault="00D12B97">
      <w:pPr>
        <w:pStyle w:val="CommentText"/>
        <w:rPr>
          <w:lang w:val="en-US"/>
        </w:rPr>
      </w:pPr>
      <w:r>
        <w:rPr>
          <w:rStyle w:val="CommentReference"/>
        </w:rPr>
        <w:annotationRef/>
      </w:r>
      <w:r w:rsidRPr="00D12B97">
        <w:rPr>
          <w:lang w:val="en-US"/>
        </w:rPr>
        <w:t>Interoperability with whom? Between AAS c</w:t>
      </w:r>
      <w:r>
        <w:rPr>
          <w:lang w:val="en-US"/>
        </w:rPr>
        <w:t>omponents or with external components? As of now AAS use only one encryption algorithm: RS256</w:t>
      </w:r>
    </w:p>
  </w:comment>
  <w:comment w:id="13" w:author="Studier, Wolfgang" w:date="2022-04-29T14:11:00Z" w:initials="SW">
    <w:p w14:paraId="009FF255" w14:textId="5B6B6D88" w:rsidR="003C5045" w:rsidRPr="003C5045" w:rsidRDefault="003C5045">
      <w:pPr>
        <w:pStyle w:val="CommentText"/>
        <w:rPr>
          <w:lang w:val="en-US"/>
        </w:rPr>
      </w:pPr>
      <w:r>
        <w:rPr>
          <w:rStyle w:val="CommentReference"/>
        </w:rPr>
        <w:annotationRef/>
      </w:r>
      <w:r>
        <w:rPr>
          <w:lang w:val="en-US"/>
        </w:rPr>
        <w:t xml:space="preserve">In my opinion this means </w:t>
      </w:r>
      <w:r w:rsidRPr="00D12B97">
        <w:rPr>
          <w:lang w:val="en-US"/>
        </w:rPr>
        <w:t xml:space="preserve">Interoperability </w:t>
      </w:r>
      <w:r w:rsidRPr="003C5045">
        <w:rPr>
          <w:lang w:val="en-US"/>
        </w:rPr>
        <w:t xml:space="preserve">in </w:t>
      </w:r>
      <w:r>
        <w:rPr>
          <w:lang w:val="en-US"/>
        </w:rPr>
        <w:t>g</w:t>
      </w:r>
      <w:r w:rsidRPr="003C5045">
        <w:rPr>
          <w:lang w:val="en-US"/>
        </w:rPr>
        <w:t>eneral</w:t>
      </w:r>
      <w:r>
        <w:rPr>
          <w:lang w:val="en-US"/>
        </w:rPr>
        <w:t xml:space="preserve"> way by using only standardized crypto </w:t>
      </w:r>
      <w:r w:rsidRPr="00B855C3">
        <w:rPr>
          <w:lang w:val="en-US"/>
        </w:rPr>
        <w:t xml:space="preserve">algorithms </w:t>
      </w:r>
      <w:r>
        <w:rPr>
          <w:lang w:val="en-US"/>
        </w:rPr>
        <w:t xml:space="preserve">and communication protocols </w:t>
      </w:r>
    </w:p>
  </w:comment>
  <w:comment w:id="14" w:author="Sukhoroslov, Denis" w:date="2022-05-05T11:16:00Z" w:initials="SD">
    <w:p w14:paraId="655D0441" w14:textId="00CD45B7" w:rsidR="00142AB4" w:rsidRPr="00142AB4" w:rsidRDefault="00142AB4">
      <w:pPr>
        <w:pStyle w:val="CommentText"/>
        <w:rPr>
          <w:lang w:val="en-US"/>
        </w:rPr>
      </w:pPr>
      <w:r>
        <w:rPr>
          <w:rStyle w:val="CommentReference"/>
        </w:rPr>
        <w:annotationRef/>
      </w:r>
      <w:r w:rsidRPr="00142AB4">
        <w:rPr>
          <w:lang w:val="en-US"/>
        </w:rPr>
        <w:t xml:space="preserve">Ok, will </w:t>
      </w:r>
      <w:r>
        <w:rPr>
          <w:lang w:val="en-US"/>
        </w:rPr>
        <w:t>articulate</w:t>
      </w:r>
      <w:r w:rsidRPr="00142AB4">
        <w:rPr>
          <w:lang w:val="en-US"/>
        </w:rPr>
        <w:t xml:space="preserve"> it s</w:t>
      </w:r>
      <w:r>
        <w:rPr>
          <w:lang w:val="en-US"/>
        </w:rPr>
        <w:t xml:space="preserve">omewhere in </w:t>
      </w:r>
      <w:proofErr w:type="gramStart"/>
      <w:r>
        <w:rPr>
          <w:lang w:val="en-US"/>
        </w:rPr>
        <w:t>docs..</w:t>
      </w:r>
      <w:proofErr w:type="gramEnd"/>
    </w:p>
  </w:comment>
  <w:comment w:id="15" w:author="Sukhoroslov, Denis" w:date="2022-04-28T12:33:00Z" w:initials="SD">
    <w:p w14:paraId="2E7B815E" w14:textId="206FDE42" w:rsidR="00D12B97" w:rsidRPr="00D12B97" w:rsidRDefault="00D12B97">
      <w:pPr>
        <w:pStyle w:val="CommentText"/>
        <w:rPr>
          <w:lang w:val="en-US"/>
        </w:rPr>
      </w:pPr>
      <w:r>
        <w:rPr>
          <w:rStyle w:val="CommentReference"/>
        </w:rPr>
        <w:annotationRef/>
      </w:r>
      <w:r w:rsidRPr="00D12B97">
        <w:rPr>
          <w:lang w:val="en-US"/>
        </w:rPr>
        <w:t>Our setup will be much s</w:t>
      </w:r>
      <w:r>
        <w:rPr>
          <w:lang w:val="en-US"/>
        </w:rPr>
        <w:t>impler</w:t>
      </w:r>
    </w:p>
  </w:comment>
  <w:comment w:id="16" w:author="Sukhoroslov, Denis" w:date="2022-04-28T12:34:00Z" w:initials="SD">
    <w:p w14:paraId="7EAE5247" w14:textId="0AA73CCA" w:rsidR="00D12B97" w:rsidRPr="003C5045" w:rsidRDefault="00D12B97">
      <w:pPr>
        <w:pStyle w:val="CommentText"/>
        <w:rPr>
          <w:lang w:val="en-US"/>
        </w:rPr>
      </w:pPr>
      <w:r>
        <w:rPr>
          <w:rStyle w:val="CommentReference"/>
        </w:rPr>
        <w:annotationRef/>
      </w:r>
      <w:r w:rsidRPr="003C5045">
        <w:rPr>
          <w:lang w:val="en-US"/>
        </w:rPr>
        <w:t>RS256</w:t>
      </w:r>
    </w:p>
  </w:comment>
  <w:comment w:id="17" w:author="Studier, Wolfgang" w:date="2022-04-29T14:14:00Z" w:initials="SW">
    <w:p w14:paraId="67F58486" w14:textId="09BAEE2E" w:rsidR="003C5045" w:rsidRPr="00E80336" w:rsidRDefault="003C5045">
      <w:pPr>
        <w:pStyle w:val="CommentText"/>
        <w:rPr>
          <w:lang w:val="en-US"/>
        </w:rPr>
      </w:pPr>
      <w:r>
        <w:rPr>
          <w:rStyle w:val="CommentReference"/>
        </w:rPr>
        <w:annotationRef/>
      </w:r>
      <w:r w:rsidR="00E80336" w:rsidRPr="00E80336">
        <w:rPr>
          <w:lang w:val="en-US"/>
        </w:rPr>
        <w:t>No</w:t>
      </w:r>
      <w:r w:rsidR="00E80336">
        <w:rPr>
          <w:lang w:val="en-US"/>
        </w:rPr>
        <w:t xml:space="preserve"> other crypto algos? Any Hash functions maybe (used outside of the RS256 use case)?</w:t>
      </w:r>
    </w:p>
  </w:comment>
  <w:comment w:id="18" w:author="Sukhoroslov, Denis" w:date="2022-05-05T11:18:00Z" w:initials="SD">
    <w:p w14:paraId="3873B18F" w14:textId="77B9161F" w:rsidR="00142AB4" w:rsidRPr="00E96821" w:rsidRDefault="00142AB4">
      <w:pPr>
        <w:pStyle w:val="CommentText"/>
        <w:rPr>
          <w:lang w:val="en-US"/>
        </w:rPr>
      </w:pPr>
      <w:r>
        <w:rPr>
          <w:rStyle w:val="CommentReference"/>
        </w:rPr>
        <w:annotationRef/>
      </w:r>
      <w:r w:rsidR="00E96821" w:rsidRPr="00E96821">
        <w:rPr>
          <w:lang w:val="en-US"/>
        </w:rPr>
        <w:t>No</w:t>
      </w:r>
      <w:r w:rsidR="00E96821">
        <w:rPr>
          <w:lang w:val="en-US"/>
        </w:rPr>
        <w:t xml:space="preserve">, AFAIK. + base64 </w:t>
      </w:r>
      <w:proofErr w:type="spellStart"/>
      <w:r w:rsidR="00E96821">
        <w:rPr>
          <w:lang w:val="en-US"/>
        </w:rPr>
        <w:t>endode</w:t>
      </w:r>
      <w:proofErr w:type="spellEnd"/>
      <w:r w:rsidR="00E96821">
        <w:rPr>
          <w:lang w:val="en-US"/>
        </w:rPr>
        <w:t>/decode)</w:t>
      </w:r>
    </w:p>
  </w:comment>
  <w:comment w:id="19" w:author="Sukhoroslov, Denis" w:date="2022-04-28T12:34:00Z" w:initials="SD">
    <w:p w14:paraId="4CD3BB91" w14:textId="7B589CB7" w:rsidR="00D12B97" w:rsidRPr="003C5045" w:rsidRDefault="00D12B97">
      <w:pPr>
        <w:pStyle w:val="CommentText"/>
        <w:rPr>
          <w:lang w:val="en-US"/>
        </w:rPr>
      </w:pPr>
      <w:r>
        <w:rPr>
          <w:rStyle w:val="CommentReference"/>
        </w:rPr>
        <w:annotationRef/>
      </w:r>
      <w:r w:rsidRPr="003C5045">
        <w:rPr>
          <w:lang w:val="en-US"/>
        </w:rPr>
        <w:t>Who will do it?</w:t>
      </w:r>
    </w:p>
  </w:comment>
  <w:comment w:id="20" w:author="Studier, Wolfgang" w:date="2022-04-29T14:13:00Z" w:initials="SW">
    <w:p w14:paraId="4355E51B" w14:textId="6FE870C2" w:rsidR="003C5045" w:rsidRPr="003C5045" w:rsidRDefault="003C5045">
      <w:pPr>
        <w:pStyle w:val="CommentText"/>
        <w:rPr>
          <w:lang w:val="en-US"/>
        </w:rPr>
      </w:pPr>
      <w:r>
        <w:rPr>
          <w:rStyle w:val="CommentReference"/>
        </w:rPr>
        <w:annotationRef/>
      </w:r>
      <w:r w:rsidRPr="003C5045">
        <w:rPr>
          <w:lang w:val="en-US"/>
        </w:rPr>
        <w:t>I can do this</w:t>
      </w:r>
    </w:p>
  </w:comment>
  <w:comment w:id="21" w:author="Sukhoroslov, Denis" w:date="2022-05-05T11:19:00Z" w:initials="SD">
    <w:p w14:paraId="1292ADF5" w14:textId="2D6E5498" w:rsidR="00E96821" w:rsidRDefault="00E96821">
      <w:pPr>
        <w:pStyle w:val="CommentText"/>
      </w:pPr>
      <w:r>
        <w:rPr>
          <w:rStyle w:val="CommentReference"/>
        </w:rPr>
        <w:annotationRef/>
      </w:r>
      <w:proofErr w:type="spellStart"/>
      <w:r>
        <w:t>Thanks</w:t>
      </w:r>
      <w:proofErr w:type="spellEnd"/>
      <w:r>
        <w:t>!</w:t>
      </w:r>
    </w:p>
  </w:comment>
  <w:comment w:id="22" w:author="Sukhoroslov, Denis" w:date="2022-04-28T12:37:00Z" w:initials="SD">
    <w:p w14:paraId="7B14BAD8" w14:textId="43EC0623" w:rsidR="00F25184" w:rsidRPr="00F25184" w:rsidRDefault="00F25184">
      <w:pPr>
        <w:pStyle w:val="CommentText"/>
        <w:rPr>
          <w:lang w:val="en-US"/>
        </w:rPr>
      </w:pPr>
      <w:r>
        <w:rPr>
          <w:rStyle w:val="CommentReference"/>
        </w:rPr>
        <w:annotationRef/>
      </w:r>
      <w:r w:rsidRPr="00F25184">
        <w:rPr>
          <w:lang w:val="en-US"/>
        </w:rPr>
        <w:t>We use RSA256 algo with 2</w:t>
      </w:r>
      <w:r>
        <w:rPr>
          <w:lang w:val="en-US"/>
        </w:rPr>
        <w:t>048 key size, is it enough? Should we make key length configurable?</w:t>
      </w:r>
    </w:p>
  </w:comment>
  <w:comment w:id="23" w:author="Studier, Wolfgang" w:date="2022-04-29T14:16:00Z" w:initials="SW">
    <w:p w14:paraId="635013BB" w14:textId="1B78CF7C" w:rsidR="00E80336" w:rsidRPr="00E80336" w:rsidRDefault="00E80336">
      <w:pPr>
        <w:pStyle w:val="CommentText"/>
        <w:rPr>
          <w:lang w:val="en-US"/>
        </w:rPr>
      </w:pPr>
      <w:r>
        <w:rPr>
          <w:rStyle w:val="CommentReference"/>
        </w:rPr>
        <w:annotationRef/>
      </w:r>
      <w:r w:rsidRPr="00E80336">
        <w:rPr>
          <w:lang w:val="en-US"/>
        </w:rPr>
        <w:t>I</w:t>
      </w:r>
      <w:r>
        <w:rPr>
          <w:lang w:val="en-US"/>
        </w:rPr>
        <w:t xml:space="preserve"> think a configurable key length is an excellent idea! Additionally, as seen in the table above, 2048 is not enough, you will have to use at least </w:t>
      </w:r>
      <w:proofErr w:type="gramStart"/>
      <w:r>
        <w:rPr>
          <w:lang w:val="en-US"/>
        </w:rPr>
        <w:t>3000 bit</w:t>
      </w:r>
      <w:proofErr w:type="gramEnd"/>
      <w:r>
        <w:rPr>
          <w:lang w:val="en-US"/>
        </w:rPr>
        <w:t xml:space="preserve"> key size.</w:t>
      </w:r>
    </w:p>
  </w:comment>
  <w:comment w:id="24" w:author="Sukhoroslov, Denis" w:date="2022-05-05T11:20:00Z" w:initials="SD">
    <w:p w14:paraId="7CB00B81" w14:textId="1CF79D3E" w:rsidR="00E96821" w:rsidRPr="00E96821" w:rsidRDefault="00E96821">
      <w:pPr>
        <w:pStyle w:val="CommentText"/>
        <w:rPr>
          <w:lang w:val="en-US"/>
        </w:rPr>
      </w:pPr>
      <w:r>
        <w:rPr>
          <w:rStyle w:val="CommentReference"/>
        </w:rPr>
        <w:annotationRef/>
      </w:r>
      <w:r w:rsidRPr="00E96821">
        <w:rPr>
          <w:lang w:val="en-US"/>
        </w:rPr>
        <w:t>Ok, will make it c</w:t>
      </w:r>
      <w:r>
        <w:rPr>
          <w:lang w:val="en-US"/>
        </w:rPr>
        <w:t>onfigurable with default length of 3072</w:t>
      </w:r>
    </w:p>
  </w:comment>
  <w:comment w:id="25" w:author="Sukhoroslov, Denis" w:date="2022-04-28T12:41:00Z" w:initials="SD">
    <w:p w14:paraId="50B43BB0" w14:textId="1A99A2EE" w:rsidR="00F25184" w:rsidRPr="00F25184" w:rsidRDefault="00F25184">
      <w:pPr>
        <w:pStyle w:val="CommentText"/>
        <w:rPr>
          <w:lang w:val="en-US"/>
        </w:rPr>
      </w:pPr>
      <w:r>
        <w:rPr>
          <w:rStyle w:val="CommentReference"/>
        </w:rPr>
        <w:annotationRef/>
      </w:r>
      <w:r w:rsidRPr="00F25184">
        <w:rPr>
          <w:lang w:val="en-US"/>
        </w:rPr>
        <w:t>Not clear, what it means?</w:t>
      </w:r>
    </w:p>
  </w:comment>
  <w:comment w:id="26" w:author="Studier, Wolfgang" w:date="2022-04-29T14:17:00Z" w:initials="SW">
    <w:p w14:paraId="04BC7C47" w14:textId="158CF602" w:rsidR="00E80336" w:rsidRPr="00E80336" w:rsidRDefault="00E80336">
      <w:pPr>
        <w:pStyle w:val="CommentText"/>
        <w:rPr>
          <w:lang w:val="en-US"/>
        </w:rPr>
      </w:pPr>
      <w:r>
        <w:rPr>
          <w:rStyle w:val="CommentReference"/>
        </w:rPr>
        <w:annotationRef/>
      </w:r>
      <w:r w:rsidRPr="00E80336">
        <w:rPr>
          <w:lang w:val="en-US"/>
        </w:rPr>
        <w:t xml:space="preserve">By creating a threat </w:t>
      </w:r>
      <w:proofErr w:type="gramStart"/>
      <w:r w:rsidRPr="00E80336">
        <w:rPr>
          <w:lang w:val="en-US"/>
        </w:rPr>
        <w:t>m</w:t>
      </w:r>
      <w:r>
        <w:rPr>
          <w:lang w:val="en-US"/>
        </w:rPr>
        <w:t>odel</w:t>
      </w:r>
      <w:proofErr w:type="gramEnd"/>
      <w:r>
        <w:rPr>
          <w:lang w:val="en-US"/>
        </w:rPr>
        <w:t xml:space="preserve"> we identify threats to the systems, these threats have to be resolved or mitigated by security measures. </w:t>
      </w:r>
      <w:proofErr w:type="gramStart"/>
      <w:r>
        <w:rPr>
          <w:lang w:val="en-US"/>
        </w:rPr>
        <w:t>So</w:t>
      </w:r>
      <w:proofErr w:type="gramEnd"/>
      <w:r>
        <w:rPr>
          <w:lang w:val="en-US"/>
        </w:rPr>
        <w:t xml:space="preserve"> the next logical step after identifying all threats is to derive or develop security measures that resolve/remove or mitigate the risk posed by the respective threat</w:t>
      </w:r>
    </w:p>
  </w:comment>
  <w:comment w:id="27" w:author="Sukhoroslov, Denis" w:date="2022-05-05T11:21:00Z" w:initials="SD">
    <w:p w14:paraId="62581742" w14:textId="324B747F" w:rsidR="00E96821" w:rsidRDefault="00E96821">
      <w:pPr>
        <w:pStyle w:val="CommentText"/>
      </w:pPr>
      <w:r>
        <w:rPr>
          <w:rStyle w:val="CommentReference"/>
        </w:rPr>
        <w:annotationRef/>
      </w:r>
      <w:proofErr w:type="spellStart"/>
      <w:r>
        <w:t>understood</w:t>
      </w:r>
      <w:proofErr w:type="spellEnd"/>
    </w:p>
  </w:comment>
  <w:comment w:id="28" w:author="Sukhoroslov, Denis" w:date="2022-04-28T12:42:00Z" w:initials="SD">
    <w:p w14:paraId="130C3A43" w14:textId="0C669117" w:rsidR="00F25184" w:rsidRPr="00F25184" w:rsidRDefault="00F25184">
      <w:pPr>
        <w:pStyle w:val="CommentText"/>
        <w:rPr>
          <w:lang w:val="en-US"/>
        </w:rPr>
      </w:pPr>
      <w:r>
        <w:rPr>
          <w:rStyle w:val="CommentReference"/>
        </w:rPr>
        <w:annotationRef/>
      </w:r>
      <w:r>
        <w:rPr>
          <w:lang w:val="en-US"/>
        </w:rPr>
        <w:t xml:space="preserve">Requires certificates, still didn’t get </w:t>
      </w:r>
      <w:proofErr w:type="gramStart"/>
      <w:r>
        <w:rPr>
          <w:lang w:val="en-US"/>
        </w:rPr>
        <w:t>them..</w:t>
      </w:r>
      <w:proofErr w:type="gramEnd"/>
      <w:r>
        <w:rPr>
          <w:lang w:val="en-US"/>
        </w:rPr>
        <w:t xml:space="preserve"> </w:t>
      </w:r>
      <w:proofErr w:type="gramStart"/>
      <w:r>
        <w:rPr>
          <w:lang w:val="en-US"/>
        </w:rPr>
        <w:t>also</w:t>
      </w:r>
      <w:proofErr w:type="gramEnd"/>
      <w:r>
        <w:rPr>
          <w:lang w:val="en-US"/>
        </w:rPr>
        <w:t xml:space="preserve"> not sure how </w:t>
      </w:r>
      <w:proofErr w:type="spellStart"/>
      <w:r>
        <w:rPr>
          <w:lang w:val="en-US"/>
        </w:rPr>
        <w:t>keycloak</w:t>
      </w:r>
      <w:proofErr w:type="spellEnd"/>
      <w:r>
        <w:rPr>
          <w:lang w:val="en-US"/>
        </w:rPr>
        <w:t xml:space="preserve"> and external components will do requests to AAS. We’ll have to </w:t>
      </w:r>
      <w:r w:rsidR="008063A2">
        <w:rPr>
          <w:lang w:val="en-US"/>
        </w:rPr>
        <w:t>hide AAS behind LB and configure LB to use http/2 only in requests to AAS</w:t>
      </w:r>
    </w:p>
  </w:comment>
  <w:comment w:id="29" w:author="Studier, Wolfgang" w:date="2022-04-29T14:19:00Z" w:initials="SW">
    <w:p w14:paraId="5BC66A44" w14:textId="4325D7E2" w:rsidR="00E80336" w:rsidRPr="00E80336" w:rsidRDefault="00E80336">
      <w:pPr>
        <w:pStyle w:val="CommentText"/>
        <w:rPr>
          <w:lang w:val="en-US"/>
        </w:rPr>
      </w:pPr>
      <w:r>
        <w:rPr>
          <w:rStyle w:val="CommentReference"/>
        </w:rPr>
        <w:annotationRef/>
      </w:r>
      <w:r w:rsidRPr="00E80336">
        <w:rPr>
          <w:lang w:val="en-US"/>
        </w:rPr>
        <w:t xml:space="preserve">I guess </w:t>
      </w:r>
      <w:proofErr w:type="gramStart"/>
      <w:r w:rsidRPr="00E80336">
        <w:rPr>
          <w:lang w:val="en-US"/>
        </w:rPr>
        <w:t>this is w</w:t>
      </w:r>
      <w:r>
        <w:rPr>
          <w:lang w:val="en-US"/>
        </w:rPr>
        <w:t>hy</w:t>
      </w:r>
      <w:proofErr w:type="gramEnd"/>
      <w:r>
        <w:rPr>
          <w:lang w:val="en-US"/>
        </w:rPr>
        <w:t xml:space="preserve"> the requirement specifies that the mitigation strategy needs to be shared with the other implementers.</w:t>
      </w:r>
    </w:p>
  </w:comment>
  <w:comment w:id="30" w:author="Sukhoroslov, Denis" w:date="2022-05-05T11:24:00Z" w:initials="SD">
    <w:p w14:paraId="13C0FFFC" w14:textId="7F7CC6F7" w:rsidR="00E96821" w:rsidRDefault="00E96821">
      <w:pPr>
        <w:pStyle w:val="CommentText"/>
      </w:pPr>
      <w:r>
        <w:rPr>
          <w:rStyle w:val="CommentReference"/>
        </w:rPr>
        <w:annotationRef/>
      </w:r>
      <w:r>
        <w:t xml:space="preserve">Yes, </w:t>
      </w:r>
      <w:proofErr w:type="spellStart"/>
      <w:r>
        <w:t>probably</w:t>
      </w:r>
      <w:proofErr w:type="spellEnd"/>
    </w:p>
  </w:comment>
  <w:comment w:id="31" w:author="Sukhoroslov, Denis" w:date="2022-04-28T12:47:00Z" w:initials="SD">
    <w:p w14:paraId="55D8DFEF" w14:textId="601904A0" w:rsidR="008063A2" w:rsidRPr="008063A2" w:rsidRDefault="008063A2">
      <w:pPr>
        <w:pStyle w:val="CommentText"/>
        <w:rPr>
          <w:lang w:val="en-US"/>
        </w:rPr>
      </w:pPr>
      <w:r>
        <w:rPr>
          <w:rStyle w:val="CommentReference"/>
        </w:rPr>
        <w:annotationRef/>
      </w:r>
      <w:r w:rsidRPr="008063A2">
        <w:rPr>
          <w:lang w:val="en-US"/>
        </w:rPr>
        <w:t>What are internal/external resources?</w:t>
      </w:r>
    </w:p>
  </w:comment>
  <w:comment w:id="32" w:author="Studier, Wolfgang" w:date="2022-04-29T14:20:00Z" w:initials="SW">
    <w:p w14:paraId="1DD7CA7A" w14:textId="49A4AE98" w:rsidR="00E80336" w:rsidRPr="00E80336" w:rsidRDefault="00E80336">
      <w:pPr>
        <w:pStyle w:val="CommentText"/>
        <w:rPr>
          <w:lang w:val="en-US"/>
        </w:rPr>
      </w:pPr>
      <w:r>
        <w:rPr>
          <w:rStyle w:val="CommentReference"/>
        </w:rPr>
        <w:annotationRef/>
      </w:r>
      <w:r w:rsidRPr="00E80336">
        <w:rPr>
          <w:lang w:val="en-US"/>
        </w:rPr>
        <w:t>You will have to h</w:t>
      </w:r>
      <w:r>
        <w:rPr>
          <w:lang w:val="en-US"/>
        </w:rPr>
        <w:t>ave someone to perform the penetration test. For this you can either have a pen tester from Telekom or some external service provider.</w:t>
      </w:r>
    </w:p>
  </w:comment>
  <w:comment w:id="33" w:author="Sukhoroslov, Denis" w:date="2022-05-05T11:27:00Z" w:initials="SD">
    <w:p w14:paraId="70E9FB12" w14:textId="55F06473" w:rsidR="00E96821" w:rsidRPr="00E96821" w:rsidRDefault="00E96821">
      <w:pPr>
        <w:pStyle w:val="CommentText"/>
        <w:rPr>
          <w:lang w:val="en-US"/>
        </w:rPr>
      </w:pPr>
      <w:r>
        <w:rPr>
          <w:rStyle w:val="CommentReference"/>
        </w:rPr>
        <w:annotationRef/>
      </w:r>
      <w:r w:rsidRPr="00E96821">
        <w:rPr>
          <w:lang w:val="en-US"/>
        </w:rPr>
        <w:t>Ok, some tests will b</w:t>
      </w:r>
      <w:r>
        <w:rPr>
          <w:lang w:val="en-US"/>
        </w:rPr>
        <w:t xml:space="preserve">e done by </w:t>
      </w:r>
      <w:proofErr w:type="gramStart"/>
      <w:r>
        <w:rPr>
          <w:lang w:val="en-US"/>
        </w:rPr>
        <w:t>Ladislav..</w:t>
      </w:r>
      <w:proofErr w:type="gramEnd"/>
    </w:p>
  </w:comment>
  <w:comment w:id="34" w:author="Sukhoroslov, Denis" w:date="2022-04-28T12:48:00Z" w:initials="SD">
    <w:p w14:paraId="3AD35886" w14:textId="12D8DCDF" w:rsidR="008063A2" w:rsidRPr="008063A2" w:rsidRDefault="008063A2">
      <w:pPr>
        <w:pStyle w:val="CommentText"/>
        <w:rPr>
          <w:lang w:val="en-US"/>
        </w:rPr>
      </w:pPr>
      <w:r>
        <w:rPr>
          <w:rStyle w:val="CommentReference"/>
        </w:rPr>
        <w:annotationRef/>
      </w:r>
      <w:r w:rsidRPr="008063A2">
        <w:rPr>
          <w:lang w:val="en-US"/>
        </w:rPr>
        <w:t>Will prepare</w:t>
      </w:r>
      <w:r>
        <w:rPr>
          <w:lang w:val="en-US"/>
        </w:rPr>
        <w:t xml:space="preserve"> the list</w:t>
      </w:r>
      <w:r w:rsidRPr="008063A2">
        <w:rPr>
          <w:lang w:val="en-US"/>
        </w:rPr>
        <w:t xml:space="preserve"> for AAS.</w:t>
      </w:r>
      <w:r>
        <w:rPr>
          <w:lang w:val="en-US"/>
        </w:rPr>
        <w:t xml:space="preserve"> Do we need it for </w:t>
      </w:r>
      <w:proofErr w:type="spellStart"/>
      <w:r>
        <w:rPr>
          <w:lang w:val="en-US"/>
        </w:rPr>
        <w:t>keycloak</w:t>
      </w:r>
      <w:proofErr w:type="spellEnd"/>
      <w:r>
        <w:rPr>
          <w:lang w:val="en-US"/>
        </w:rPr>
        <w:t>?</w:t>
      </w:r>
    </w:p>
  </w:comment>
  <w:comment w:id="35" w:author="Studier, Wolfgang" w:date="2022-04-29T14:21:00Z" w:initials="SW">
    <w:p w14:paraId="4DCAE84A" w14:textId="40DD7622" w:rsidR="00E80336" w:rsidRPr="00E80336" w:rsidRDefault="00E80336">
      <w:pPr>
        <w:pStyle w:val="CommentText"/>
        <w:rPr>
          <w:lang w:val="en-US"/>
        </w:rPr>
      </w:pPr>
      <w:r>
        <w:rPr>
          <w:rStyle w:val="CommentReference"/>
        </w:rPr>
        <w:annotationRef/>
      </w:r>
      <w:r w:rsidRPr="00E80336">
        <w:rPr>
          <w:lang w:val="en-US"/>
        </w:rPr>
        <w:t>As far as I un</w:t>
      </w:r>
      <w:r>
        <w:rPr>
          <w:lang w:val="en-US"/>
        </w:rPr>
        <w:t xml:space="preserve">derstood the specifications the key cloak is not </w:t>
      </w:r>
      <w:r w:rsidR="00987CE7">
        <w:rPr>
          <w:lang w:val="en-US"/>
        </w:rPr>
        <w:t xml:space="preserve">a stable </w:t>
      </w:r>
      <w:r>
        <w:rPr>
          <w:lang w:val="en-US"/>
        </w:rPr>
        <w:t xml:space="preserve">part of the system as it could be exchanged for another IAM platform. From this standpoint I wouldn’t think we need to do this for </w:t>
      </w:r>
      <w:proofErr w:type="spellStart"/>
      <w:r>
        <w:rPr>
          <w:lang w:val="en-US"/>
        </w:rPr>
        <w:t>keycloak</w:t>
      </w:r>
      <w:proofErr w:type="spellEnd"/>
      <w:r>
        <w:rPr>
          <w:lang w:val="en-US"/>
        </w:rPr>
        <w:t xml:space="preserve">. But as you stated the </w:t>
      </w:r>
      <w:proofErr w:type="spellStart"/>
      <w:r>
        <w:rPr>
          <w:lang w:val="en-US"/>
        </w:rPr>
        <w:t>keycloak</w:t>
      </w:r>
      <w:proofErr w:type="spellEnd"/>
      <w:r>
        <w:rPr>
          <w:lang w:val="en-US"/>
        </w:rPr>
        <w:t xml:space="preserve"> seems to be a </w:t>
      </w:r>
      <w:r w:rsidR="00987CE7">
        <w:rPr>
          <w:lang w:val="en-US"/>
        </w:rPr>
        <w:t xml:space="preserve">more </w:t>
      </w:r>
      <w:r>
        <w:rPr>
          <w:lang w:val="en-US"/>
        </w:rPr>
        <w:t xml:space="preserve">stable part of the system that will be quite often </w:t>
      </w:r>
      <w:r w:rsidR="00987CE7">
        <w:rPr>
          <w:lang w:val="en-US"/>
        </w:rPr>
        <w:t>deployed instead of an already existing IAM platform</w:t>
      </w:r>
      <w:r>
        <w:rPr>
          <w:lang w:val="en-US"/>
        </w:rPr>
        <w:t xml:space="preserve">, from that standpoint I think we should include the keys from </w:t>
      </w:r>
      <w:proofErr w:type="spellStart"/>
      <w:r>
        <w:rPr>
          <w:lang w:val="en-US"/>
        </w:rPr>
        <w:t>keycloak</w:t>
      </w:r>
      <w:proofErr w:type="spellEnd"/>
      <w:r>
        <w:rPr>
          <w:lang w:val="en-US"/>
        </w:rPr>
        <w:t xml:space="preserve"> as well.</w:t>
      </w:r>
    </w:p>
  </w:comment>
  <w:comment w:id="36" w:author="Sukhoroslov, Denis" w:date="2022-05-05T11:29:00Z" w:initials="SD">
    <w:p w14:paraId="48E111A1" w14:textId="7AFD724D" w:rsidR="002C55E4" w:rsidRPr="002C55E4" w:rsidRDefault="002C55E4">
      <w:pPr>
        <w:pStyle w:val="CommentText"/>
        <w:rPr>
          <w:lang w:val="en-US"/>
        </w:rPr>
      </w:pPr>
      <w:r>
        <w:rPr>
          <w:rStyle w:val="CommentReference"/>
        </w:rPr>
        <w:annotationRef/>
      </w:r>
      <w:r w:rsidRPr="002C55E4">
        <w:rPr>
          <w:lang w:val="en-US"/>
        </w:rPr>
        <w:t xml:space="preserve">So, </w:t>
      </w:r>
      <w:proofErr w:type="gramStart"/>
      <w:r w:rsidRPr="002C55E4">
        <w:rPr>
          <w:lang w:val="en-US"/>
        </w:rPr>
        <w:t>yes</w:t>
      </w:r>
      <w:proofErr w:type="gramEnd"/>
      <w:r w:rsidRPr="002C55E4">
        <w:rPr>
          <w:lang w:val="en-US"/>
        </w:rPr>
        <w:t xml:space="preserve"> or no? I</w:t>
      </w:r>
      <w:r>
        <w:rPr>
          <w:lang w:val="en-US"/>
        </w:rPr>
        <w:t xml:space="preserve">’d skip this part for now and will add if it’ll be </w:t>
      </w:r>
      <w:proofErr w:type="gramStart"/>
      <w:r>
        <w:rPr>
          <w:lang w:val="en-US"/>
        </w:rPr>
        <w:t>requested..</w:t>
      </w:r>
      <w:proofErr w:type="gramEnd"/>
    </w:p>
  </w:comment>
  <w:comment w:id="37" w:author="Sukhoroslov, Denis" w:date="2022-04-28T12:52:00Z" w:initials="SD">
    <w:p w14:paraId="249E1069" w14:textId="0EE36624" w:rsidR="008063A2" w:rsidRPr="008063A2" w:rsidRDefault="008063A2">
      <w:pPr>
        <w:pStyle w:val="CommentText"/>
        <w:rPr>
          <w:lang w:val="en-US"/>
        </w:rPr>
      </w:pPr>
      <w:r>
        <w:rPr>
          <w:rStyle w:val="CommentReference"/>
        </w:rPr>
        <w:annotationRef/>
      </w:r>
      <w:r w:rsidRPr="008063A2">
        <w:rPr>
          <w:lang w:val="en-US"/>
        </w:rPr>
        <w:t>Not clear, what it is a</w:t>
      </w:r>
      <w:r>
        <w:rPr>
          <w:lang w:val="en-US"/>
        </w:rPr>
        <w:t>bout. Need to discuss real-life scenarios</w:t>
      </w:r>
    </w:p>
  </w:comment>
  <w:comment w:id="38" w:author="Studier, Wolfgang" w:date="2022-04-29T14:25:00Z" w:initials="SW">
    <w:p w14:paraId="5485601F" w14:textId="7D32D2E9" w:rsidR="00987CE7" w:rsidRPr="00987CE7" w:rsidRDefault="00987CE7">
      <w:pPr>
        <w:pStyle w:val="CommentText"/>
        <w:rPr>
          <w:lang w:val="en-US"/>
        </w:rPr>
      </w:pPr>
      <w:r>
        <w:rPr>
          <w:rStyle w:val="CommentReference"/>
        </w:rPr>
        <w:annotationRef/>
      </w:r>
      <w:r w:rsidRPr="00987CE7">
        <w:rPr>
          <w:lang w:val="en-US"/>
        </w:rPr>
        <w:t>I would propose</w:t>
      </w:r>
      <w:r>
        <w:rPr>
          <w:lang w:val="en-US"/>
        </w:rPr>
        <w:t>, as stated below, that we discuss this point with the folks from eco.</w:t>
      </w:r>
    </w:p>
  </w:comment>
  <w:comment w:id="39" w:author="Sukhoroslov, Denis" w:date="2022-05-05T11:31:00Z" w:initials="SD">
    <w:p w14:paraId="6816F17A" w14:textId="5D046E78" w:rsidR="002C55E4" w:rsidRDefault="002C55E4">
      <w:pPr>
        <w:pStyle w:val="CommentText"/>
      </w:pPr>
      <w:r>
        <w:rPr>
          <w:rStyle w:val="CommentReference"/>
        </w:rPr>
        <w:annotationRef/>
      </w:r>
      <w:r>
        <w:t>ok</w:t>
      </w:r>
    </w:p>
  </w:comment>
  <w:comment w:id="41" w:author="Sukhoroslov, Denis" w:date="2022-04-28T14:22:00Z" w:initials="SD">
    <w:p w14:paraId="25FDE313" w14:textId="784C093F" w:rsidR="0003645A" w:rsidRPr="0003645A" w:rsidRDefault="0003645A">
      <w:pPr>
        <w:pStyle w:val="CommentText"/>
        <w:rPr>
          <w:lang w:val="en-US"/>
        </w:rPr>
      </w:pPr>
      <w:r>
        <w:rPr>
          <w:rStyle w:val="CommentReference"/>
        </w:rPr>
        <w:annotationRef/>
      </w:r>
      <w:r w:rsidRPr="0003645A">
        <w:rPr>
          <w:lang w:val="en-US"/>
        </w:rPr>
        <w:t xml:space="preserve">AAS </w:t>
      </w:r>
      <w:r>
        <w:rPr>
          <w:lang w:val="en-US"/>
        </w:rPr>
        <w:t>d</w:t>
      </w:r>
      <w:r w:rsidRPr="0003645A">
        <w:rPr>
          <w:lang w:val="en-US"/>
        </w:rPr>
        <w:t>oes not work with V</w:t>
      </w:r>
      <w:r>
        <w:rPr>
          <w:lang w:val="en-US"/>
        </w:rPr>
        <w:t xml:space="preserve">Cs at all. It </w:t>
      </w:r>
      <w:proofErr w:type="gramStart"/>
      <w:r>
        <w:rPr>
          <w:lang w:val="en-US"/>
        </w:rPr>
        <w:t>get</w:t>
      </w:r>
      <w:proofErr w:type="gramEnd"/>
      <w:r>
        <w:rPr>
          <w:lang w:val="en-US"/>
        </w:rPr>
        <w:t xml:space="preserve"> claims extracted from VCs by downstream components (OCM/TSA) and store them in IAM, but they’re just a part of Identity data, like an address or birthdate. </w:t>
      </w:r>
    </w:p>
  </w:comment>
  <w:comment w:id="42" w:author="Sukhoroslov, Denis" w:date="2022-04-28T14:27:00Z" w:initials="SD">
    <w:p w14:paraId="180BB2DF" w14:textId="4E7E1A19" w:rsidR="0003645A" w:rsidRPr="0003645A" w:rsidRDefault="0003645A">
      <w:pPr>
        <w:pStyle w:val="CommentText"/>
        <w:rPr>
          <w:lang w:val="en-US"/>
        </w:rPr>
      </w:pPr>
      <w:r>
        <w:rPr>
          <w:rStyle w:val="CommentReference"/>
        </w:rPr>
        <w:annotationRef/>
      </w:r>
      <w:r w:rsidRPr="0003645A">
        <w:rPr>
          <w:lang w:val="en-US"/>
        </w:rPr>
        <w:t>So far AAS does not h</w:t>
      </w:r>
      <w:r>
        <w:rPr>
          <w:lang w:val="en-US"/>
        </w:rPr>
        <w:t xml:space="preserve">ave access policies/roles. It’s major functionality – auth service – implies that any party must </w:t>
      </w:r>
      <w:proofErr w:type="gramStart"/>
      <w:r>
        <w:rPr>
          <w:lang w:val="en-US"/>
        </w:rPr>
        <w:t>have an access to</w:t>
      </w:r>
      <w:proofErr w:type="gramEnd"/>
      <w:r>
        <w:rPr>
          <w:lang w:val="en-US"/>
        </w:rPr>
        <w:t xml:space="preserve"> it, to identify and authorize itself.</w:t>
      </w:r>
    </w:p>
  </w:comment>
  <w:comment w:id="43" w:author="Sukhoroslov, Denis" w:date="2022-04-28T14:33:00Z" w:initials="SD">
    <w:p w14:paraId="5704400F" w14:textId="1707EA27" w:rsidR="00711622" w:rsidRPr="00711622" w:rsidRDefault="00711622">
      <w:pPr>
        <w:pStyle w:val="CommentText"/>
        <w:rPr>
          <w:lang w:val="en-US"/>
        </w:rPr>
      </w:pPr>
      <w:r w:rsidRPr="00711622">
        <w:rPr>
          <w:lang w:val="en-US"/>
        </w:rPr>
        <w:t xml:space="preserve">Not clear, what it is about, </w:t>
      </w:r>
      <w:r>
        <w:rPr>
          <w:rStyle w:val="CommentReference"/>
        </w:rPr>
        <w:annotationRef/>
      </w:r>
      <w:r w:rsidRPr="00711622">
        <w:rPr>
          <w:lang w:val="en-US"/>
        </w:rPr>
        <w:t>requires explanation.</w:t>
      </w:r>
      <w:r>
        <w:rPr>
          <w:lang w:val="en-US"/>
        </w:rPr>
        <w:t xml:space="preserve"> Who is ‘organization’ in this context?</w:t>
      </w:r>
    </w:p>
  </w:comment>
  <w:comment w:id="44" w:author="Studier, Wolfgang" w:date="2022-04-29T14:26:00Z" w:initials="SW">
    <w:p w14:paraId="21D234A0" w14:textId="75209E29" w:rsidR="00987CE7" w:rsidRPr="00987CE7" w:rsidRDefault="00987CE7">
      <w:pPr>
        <w:pStyle w:val="CommentText"/>
        <w:rPr>
          <w:lang w:val="en-US"/>
        </w:rPr>
      </w:pPr>
      <w:r>
        <w:rPr>
          <w:rStyle w:val="CommentReference"/>
        </w:rPr>
        <w:annotationRef/>
      </w:r>
      <w:r w:rsidRPr="00987CE7">
        <w:rPr>
          <w:lang w:val="en-US"/>
        </w:rPr>
        <w:t>This table is a d</w:t>
      </w:r>
      <w:r>
        <w:rPr>
          <w:lang w:val="en-US"/>
        </w:rPr>
        <w:t>irect excerpt from the SPBD document. I already send an email to Berthold about a clarification in the context of the EUCS, but haven’t gotten a reply from him</w:t>
      </w:r>
    </w:p>
  </w:comment>
  <w:comment w:id="45" w:author="Sukhoroslov, Denis" w:date="2022-04-28T14:35:00Z" w:initials="SD">
    <w:p w14:paraId="25AEA8C5" w14:textId="294D7657" w:rsidR="00711622" w:rsidRPr="00711622" w:rsidRDefault="00711622">
      <w:pPr>
        <w:pStyle w:val="CommentText"/>
        <w:rPr>
          <w:lang w:val="en-US"/>
        </w:rPr>
      </w:pPr>
      <w:r>
        <w:rPr>
          <w:rStyle w:val="CommentReference"/>
        </w:rPr>
        <w:annotationRef/>
      </w:r>
      <w:r w:rsidRPr="00711622">
        <w:rPr>
          <w:lang w:val="en-US"/>
        </w:rPr>
        <w:t>No need even for some o</w:t>
      </w:r>
      <w:r>
        <w:rPr>
          <w:lang w:val="en-US"/>
        </w:rPr>
        <w:t>perations doc? The Operations concept was mentioned in the required documentation list, shouldn’t we add there a security section?</w:t>
      </w:r>
    </w:p>
  </w:comment>
  <w:comment w:id="46" w:author="Sukhoroslov, Denis" w:date="2022-04-28T14:38:00Z" w:initials="SD">
    <w:p w14:paraId="4CEA9C81" w14:textId="77777777" w:rsidR="00711622" w:rsidRDefault="00711622">
      <w:pPr>
        <w:pStyle w:val="CommentText"/>
        <w:rPr>
          <w:lang w:val="en-US"/>
        </w:rPr>
      </w:pPr>
      <w:r>
        <w:rPr>
          <w:rStyle w:val="CommentReference"/>
        </w:rPr>
        <w:annotationRef/>
      </w:r>
      <w:r w:rsidRPr="00711622">
        <w:rPr>
          <w:lang w:val="en-US"/>
        </w:rPr>
        <w:t>Access from whom? From operational t</w:t>
      </w:r>
      <w:r>
        <w:rPr>
          <w:lang w:val="en-US"/>
        </w:rPr>
        <w:t xml:space="preserve">eam? </w:t>
      </w:r>
    </w:p>
    <w:p w14:paraId="1BC1B310" w14:textId="66C21F1C" w:rsidR="00711622" w:rsidRPr="00711622" w:rsidRDefault="00711622">
      <w:pPr>
        <w:pStyle w:val="CommentText"/>
        <w:rPr>
          <w:lang w:val="en-US"/>
        </w:rPr>
      </w:pPr>
      <w:r>
        <w:rPr>
          <w:lang w:val="en-US"/>
        </w:rPr>
        <w:t xml:space="preserve">Or, maybe we should prove the IAM is not exposed outside, so has limited </w:t>
      </w:r>
      <w:proofErr w:type="gramStart"/>
      <w:r>
        <w:rPr>
          <w:lang w:val="en-US"/>
        </w:rPr>
        <w:t>access..</w:t>
      </w:r>
      <w:proofErr w:type="gramEnd"/>
    </w:p>
  </w:comment>
  <w:comment w:id="47" w:author="Sukhoroslov, Denis" w:date="2022-04-28T14:46:00Z" w:initials="SD">
    <w:p w14:paraId="01C87E0A" w14:textId="2D690B3C" w:rsidR="005541D3" w:rsidRPr="005541D3" w:rsidRDefault="005541D3">
      <w:pPr>
        <w:pStyle w:val="CommentText"/>
        <w:rPr>
          <w:lang w:val="en-US"/>
        </w:rPr>
      </w:pPr>
      <w:r>
        <w:rPr>
          <w:rStyle w:val="CommentReference"/>
        </w:rPr>
        <w:annotationRef/>
      </w:r>
      <w:r w:rsidRPr="005541D3">
        <w:rPr>
          <w:lang w:val="en-US"/>
        </w:rPr>
        <w:t xml:space="preserve">What does it </w:t>
      </w:r>
      <w:proofErr w:type="gramStart"/>
      <w:r w:rsidRPr="005541D3">
        <w:rPr>
          <w:lang w:val="en-US"/>
        </w:rPr>
        <w:t>means</w:t>
      </w:r>
      <w:proofErr w:type="gramEnd"/>
      <w:r w:rsidRPr="005541D3">
        <w:rPr>
          <w:lang w:val="en-US"/>
        </w:rPr>
        <w:t>? AAS s</w:t>
      </w:r>
      <w:r>
        <w:rPr>
          <w:lang w:val="en-US"/>
        </w:rPr>
        <w:t xml:space="preserve">tore nothing, all Identity information is stored in IAM. When it’ll be decided that AAS must be retired – </w:t>
      </w:r>
      <w:proofErr w:type="spellStart"/>
      <w:r>
        <w:rPr>
          <w:lang w:val="en-US"/>
        </w:rPr>
        <w:t>devops</w:t>
      </w:r>
      <w:proofErr w:type="spellEnd"/>
      <w:r>
        <w:rPr>
          <w:lang w:val="en-US"/>
        </w:rPr>
        <w:t xml:space="preserve"> can uninstall it with IAM completely. </w:t>
      </w:r>
      <w:proofErr w:type="gramStart"/>
      <w:r>
        <w:rPr>
          <w:lang w:val="en-US"/>
        </w:rPr>
        <w:t>Or,</w:t>
      </w:r>
      <w:proofErr w:type="gramEnd"/>
      <w:r>
        <w:rPr>
          <w:lang w:val="en-US"/>
        </w:rPr>
        <w:t xml:space="preserve"> does it mean that we have to expose some additional interface, which will allow as to kill/uninstall AAS (together with IAM) by external request?</w:t>
      </w:r>
    </w:p>
  </w:comment>
  <w:comment w:id="48" w:author="Sukhoroslov, Denis" w:date="2022-04-28T14:54:00Z" w:initials="SD">
    <w:p w14:paraId="54FF8852" w14:textId="5C1CB5BD" w:rsidR="0030240E" w:rsidRPr="0030240E" w:rsidRDefault="0030240E">
      <w:pPr>
        <w:pStyle w:val="CommentText"/>
        <w:rPr>
          <w:lang w:val="en-US"/>
        </w:rPr>
      </w:pPr>
      <w:r>
        <w:rPr>
          <w:rStyle w:val="CommentReference"/>
        </w:rPr>
        <w:annotationRef/>
      </w:r>
      <w:r w:rsidRPr="0030240E">
        <w:rPr>
          <w:lang w:val="en-US"/>
        </w:rPr>
        <w:t>Looks like Operations action, no?</w:t>
      </w:r>
    </w:p>
  </w:comment>
  <w:comment w:id="49" w:author="Sukhoroslov, Denis" w:date="2022-04-28T14:55:00Z" w:initials="SD">
    <w:p w14:paraId="5474F0A5" w14:textId="244F3307" w:rsidR="0030240E" w:rsidRPr="0030240E" w:rsidRDefault="0030240E">
      <w:pPr>
        <w:pStyle w:val="CommentText"/>
        <w:rPr>
          <w:lang w:val="en-US"/>
        </w:rPr>
      </w:pPr>
      <w:r>
        <w:rPr>
          <w:rStyle w:val="CommentReference"/>
        </w:rPr>
        <w:annotationRef/>
      </w:r>
      <w:r w:rsidRPr="0030240E">
        <w:rPr>
          <w:lang w:val="en-US"/>
        </w:rPr>
        <w:t>At the development cycle we d</w:t>
      </w:r>
      <w:r>
        <w:rPr>
          <w:lang w:val="en-US"/>
        </w:rPr>
        <w:t>o not have access to any real Identity information. Developers may have access to generated keys, but we should have other operations in place which will guarantee generation and use of fresh key set at deployment time.</w:t>
      </w:r>
    </w:p>
  </w:comment>
  <w:comment w:id="50" w:author="Sukhoroslov, Denis" w:date="2022-04-28T15:05:00Z" w:initials="SD">
    <w:p w14:paraId="661A969E" w14:textId="77777777" w:rsidR="00E6157E" w:rsidRDefault="00E6157E">
      <w:pPr>
        <w:pStyle w:val="CommentText"/>
        <w:rPr>
          <w:lang w:val="en-US"/>
        </w:rPr>
      </w:pPr>
      <w:r>
        <w:rPr>
          <w:rStyle w:val="CommentReference"/>
        </w:rPr>
        <w:annotationRef/>
      </w:r>
      <w:r w:rsidRPr="00E6157E">
        <w:rPr>
          <w:lang w:val="en-US"/>
        </w:rPr>
        <w:t>Is it about disaster recovery,</w:t>
      </w:r>
      <w:r>
        <w:rPr>
          <w:lang w:val="en-US"/>
        </w:rPr>
        <w:t xml:space="preserve"> RPO/RTO? We have such requirements in AAS spec, but also looks like a task for deployment/operations team? </w:t>
      </w:r>
    </w:p>
    <w:p w14:paraId="2FF0B52C" w14:textId="139B7B4C" w:rsidR="00E6157E" w:rsidRPr="00E6157E" w:rsidRDefault="00E6157E">
      <w:pPr>
        <w:pStyle w:val="CommentText"/>
        <w:rPr>
          <w:lang w:val="en-US"/>
        </w:rPr>
      </w:pPr>
      <w:r>
        <w:rPr>
          <w:lang w:val="en-US"/>
        </w:rPr>
        <w:t>We only must ensure AAS working properly in clustered deployment with several IAM and Auth service instances, I believe.</w:t>
      </w:r>
    </w:p>
  </w:comment>
  <w:comment w:id="51" w:author="Sukhoroslov, Denis" w:date="2022-04-28T15:11:00Z" w:initials="SD">
    <w:p w14:paraId="4ED5D12D" w14:textId="42848F97" w:rsidR="00E6157E" w:rsidRPr="00E6157E" w:rsidRDefault="00E6157E">
      <w:pPr>
        <w:pStyle w:val="CommentText"/>
        <w:rPr>
          <w:lang w:val="en-US"/>
        </w:rPr>
      </w:pPr>
      <w:r>
        <w:rPr>
          <w:rStyle w:val="CommentReference"/>
        </w:rPr>
        <w:annotationRef/>
      </w:r>
      <w:r w:rsidRPr="00E6157E">
        <w:rPr>
          <w:lang w:val="en-US"/>
        </w:rPr>
        <w:t>Not clear at all, what c</w:t>
      </w:r>
      <w:r>
        <w:rPr>
          <w:lang w:val="en-US"/>
        </w:rPr>
        <w:t>an we do here</w:t>
      </w:r>
    </w:p>
  </w:comment>
  <w:comment w:id="52" w:author="Sukhoroslov, Denis" w:date="2022-04-28T15:14:00Z" w:initials="SD">
    <w:p w14:paraId="6E47B065" w14:textId="70A0DD96" w:rsidR="00AA1493" w:rsidRPr="00AA1493" w:rsidRDefault="00AA1493">
      <w:pPr>
        <w:pStyle w:val="CommentText"/>
        <w:rPr>
          <w:lang w:val="en-US"/>
        </w:rPr>
      </w:pPr>
      <w:r>
        <w:rPr>
          <w:rStyle w:val="CommentReference"/>
        </w:rPr>
        <w:annotationRef/>
      </w:r>
      <w:r w:rsidRPr="00AA1493">
        <w:rPr>
          <w:lang w:val="en-US"/>
        </w:rPr>
        <w:t>Shou</w:t>
      </w:r>
      <w:r>
        <w:rPr>
          <w:lang w:val="en-US"/>
        </w:rPr>
        <w:t>l</w:t>
      </w:r>
      <w:r w:rsidRPr="00AA1493">
        <w:rPr>
          <w:lang w:val="en-US"/>
        </w:rPr>
        <w:t>d we add some splash s</w:t>
      </w:r>
      <w:r>
        <w:rPr>
          <w:lang w:val="en-US"/>
        </w:rPr>
        <w:t>creen with acknowledgement on the login page?</w:t>
      </w:r>
    </w:p>
  </w:comment>
  <w:comment w:id="53" w:author="Sukhoroslov, Denis" w:date="2022-04-28T15:19:00Z" w:initials="SD">
    <w:p w14:paraId="6661B4EE" w14:textId="382F2EA2" w:rsidR="00AA1493" w:rsidRPr="00AA1493" w:rsidRDefault="00AA1493">
      <w:pPr>
        <w:pStyle w:val="CommentText"/>
        <w:rPr>
          <w:lang w:val="en-US"/>
        </w:rPr>
      </w:pPr>
      <w:r>
        <w:rPr>
          <w:rStyle w:val="CommentReference"/>
        </w:rPr>
        <w:annotationRef/>
      </w:r>
      <w:r w:rsidRPr="00AA1493">
        <w:rPr>
          <w:lang w:val="en-US"/>
        </w:rPr>
        <w:t xml:space="preserve">What is </w:t>
      </w:r>
      <w:r>
        <w:rPr>
          <w:lang w:val="en-US"/>
        </w:rPr>
        <w:t>D</w:t>
      </w:r>
      <w:r w:rsidRPr="00AA1493">
        <w:rPr>
          <w:lang w:val="en-US"/>
        </w:rPr>
        <w:t>ata Field Catalog?</w:t>
      </w:r>
      <w:r>
        <w:rPr>
          <w:lang w:val="en-US"/>
        </w:rPr>
        <w:t xml:space="preserve"> I doubt we can accomplish this requirement because AAS must be able to request/process dynamic scopes/claims, so we cannot specify complete PII beforehand.</w:t>
      </w:r>
    </w:p>
  </w:comment>
  <w:comment w:id="54" w:author="Sukhoroslov, Denis" w:date="2022-04-28T15:23:00Z" w:initials="SD">
    <w:p w14:paraId="0C275C55" w14:textId="0F15B004" w:rsidR="00AA1493" w:rsidRPr="00AA1493" w:rsidRDefault="00AA1493">
      <w:pPr>
        <w:pStyle w:val="CommentText"/>
        <w:rPr>
          <w:lang w:val="en-US"/>
        </w:rPr>
      </w:pPr>
      <w:r>
        <w:rPr>
          <w:rStyle w:val="CommentReference"/>
        </w:rPr>
        <w:annotationRef/>
      </w:r>
      <w:r w:rsidR="000222F0">
        <w:rPr>
          <w:lang w:val="en-US"/>
        </w:rPr>
        <w:t>N</w:t>
      </w:r>
      <w:r w:rsidRPr="00AA1493">
        <w:rPr>
          <w:lang w:val="en-US"/>
        </w:rPr>
        <w:t>ot clear</w:t>
      </w:r>
      <w:r w:rsidR="000222F0">
        <w:rPr>
          <w:lang w:val="en-US"/>
        </w:rPr>
        <w:t>: i</w:t>
      </w:r>
      <w:r w:rsidRPr="00AA1493">
        <w:rPr>
          <w:lang w:val="en-US"/>
        </w:rPr>
        <w:t>s about r</w:t>
      </w:r>
      <w:r>
        <w:rPr>
          <w:lang w:val="en-US"/>
        </w:rPr>
        <w:t>oles for Operations team, or for Identities stored in the system?</w:t>
      </w:r>
    </w:p>
  </w:comment>
  <w:comment w:id="55" w:author="Studier, Wolfgang" w:date="2022-04-29T14:30:00Z" w:initials="SW">
    <w:p w14:paraId="7F60919D" w14:textId="4232FC4D" w:rsidR="00987CE7" w:rsidRPr="00987CE7" w:rsidRDefault="00987CE7">
      <w:pPr>
        <w:pStyle w:val="CommentText"/>
        <w:rPr>
          <w:lang w:val="en-US"/>
        </w:rPr>
      </w:pPr>
      <w:r>
        <w:rPr>
          <w:rStyle w:val="CommentReference"/>
        </w:rPr>
        <w:annotationRef/>
      </w:r>
      <w:r w:rsidRPr="00987CE7">
        <w:rPr>
          <w:lang w:val="en-US"/>
        </w:rPr>
        <w:t>It’s about roles for t</w:t>
      </w:r>
      <w:r>
        <w:rPr>
          <w:lang w:val="en-US"/>
        </w:rPr>
        <w:t>he Operations Team</w:t>
      </w:r>
    </w:p>
  </w:comment>
  <w:comment w:id="56" w:author="Sukhoroslov, Denis" w:date="2022-05-05T11:34:00Z" w:initials="SD">
    <w:p w14:paraId="0E0ED6AD" w14:textId="6A864577" w:rsidR="002C55E4" w:rsidRDefault="002C55E4">
      <w:pPr>
        <w:pStyle w:val="CommentText"/>
      </w:pPr>
      <w:r>
        <w:rPr>
          <w:rStyle w:val="CommentReference"/>
        </w:rPr>
        <w:annotationRef/>
      </w:r>
      <w:r>
        <w:t>ok</w:t>
      </w:r>
    </w:p>
  </w:comment>
  <w:comment w:id="57" w:author="Sukhoroslov, Denis" w:date="2022-04-28T15:26:00Z" w:initials="SD">
    <w:p w14:paraId="4E0E3210" w14:textId="67C65D2D" w:rsidR="000222F0" w:rsidRPr="000222F0" w:rsidRDefault="000222F0">
      <w:pPr>
        <w:pStyle w:val="CommentText"/>
        <w:rPr>
          <w:lang w:val="en-US"/>
        </w:rPr>
      </w:pPr>
      <w:r>
        <w:rPr>
          <w:rStyle w:val="CommentReference"/>
        </w:rPr>
        <w:annotationRef/>
      </w:r>
      <w:r w:rsidRPr="000222F0">
        <w:rPr>
          <w:lang w:val="en-US"/>
        </w:rPr>
        <w:t>Depends on the deployment env.</w:t>
      </w:r>
    </w:p>
  </w:comment>
  <w:comment w:id="58" w:author="Sukhoroslov, Denis" w:date="2022-04-28T15:27:00Z" w:initials="SD">
    <w:p w14:paraId="3FF181DB" w14:textId="67F9B4A0" w:rsidR="000222F0" w:rsidRPr="000222F0" w:rsidRDefault="000222F0">
      <w:pPr>
        <w:pStyle w:val="CommentText"/>
        <w:rPr>
          <w:lang w:val="en-US"/>
        </w:rPr>
      </w:pPr>
      <w:r>
        <w:rPr>
          <w:rStyle w:val="CommentReference"/>
        </w:rPr>
        <w:annotationRef/>
      </w:r>
      <w:r w:rsidRPr="000222F0">
        <w:rPr>
          <w:lang w:val="en-US"/>
        </w:rPr>
        <w:t xml:space="preserve">We </w:t>
      </w:r>
      <w:r>
        <w:rPr>
          <w:lang w:val="en-US"/>
        </w:rPr>
        <w:t>agreed to skip it, right?</w:t>
      </w:r>
    </w:p>
  </w:comment>
  <w:comment w:id="59" w:author="Studier, Wolfgang" w:date="2022-04-29T14:30:00Z" w:initials="SW">
    <w:p w14:paraId="0B368034" w14:textId="67B9FCC5" w:rsidR="00987CE7" w:rsidRPr="00987CE7" w:rsidRDefault="00987CE7">
      <w:pPr>
        <w:pStyle w:val="CommentText"/>
        <w:rPr>
          <w:lang w:val="en-US"/>
        </w:rPr>
      </w:pPr>
      <w:r>
        <w:rPr>
          <w:rStyle w:val="CommentReference"/>
        </w:rPr>
        <w:annotationRef/>
      </w:r>
      <w:r w:rsidRPr="00987CE7">
        <w:rPr>
          <w:lang w:val="en-US"/>
        </w:rPr>
        <w:t>Yes, we agreed with e</w:t>
      </w:r>
      <w:r>
        <w:rPr>
          <w:lang w:val="en-US"/>
        </w:rPr>
        <w:t xml:space="preserve">co that this is not feasible </w:t>
      </w:r>
    </w:p>
  </w:comment>
  <w:comment w:id="60" w:author="Sukhoroslov, Denis" w:date="2022-04-28T15:38:00Z" w:initials="SD">
    <w:p w14:paraId="23F3CF2E" w14:textId="460AB3E4" w:rsidR="00F55374" w:rsidRPr="00F55374" w:rsidRDefault="00F55374">
      <w:pPr>
        <w:pStyle w:val="CommentText"/>
        <w:rPr>
          <w:lang w:val="en-US"/>
        </w:rPr>
      </w:pPr>
      <w:r>
        <w:rPr>
          <w:rStyle w:val="CommentReference"/>
        </w:rPr>
        <w:annotationRef/>
      </w:r>
      <w:r>
        <w:rPr>
          <w:lang w:val="en-US"/>
        </w:rPr>
        <w:t>AAS</w:t>
      </w:r>
      <w:r w:rsidRPr="00F55374">
        <w:rPr>
          <w:lang w:val="en-US"/>
        </w:rPr>
        <w:t xml:space="preserve"> development phase will be f</w:t>
      </w:r>
      <w:r>
        <w:rPr>
          <w:lang w:val="en-US"/>
        </w:rPr>
        <w:t>inished at 29.04.2022 (tomorrow). Test phase will go till end of May. In this context, what this requirement means for us?</w:t>
      </w:r>
    </w:p>
  </w:comment>
  <w:comment w:id="61" w:author="Studier, Wolfgang" w:date="2022-04-29T14:31:00Z" w:initials="SW">
    <w:p w14:paraId="1ABE73FA" w14:textId="01E669CB" w:rsidR="00987CE7" w:rsidRPr="00987CE7" w:rsidRDefault="00987CE7">
      <w:pPr>
        <w:pStyle w:val="CommentText"/>
        <w:rPr>
          <w:lang w:val="en-US"/>
        </w:rPr>
      </w:pPr>
      <w:r>
        <w:rPr>
          <w:rStyle w:val="CommentReference"/>
        </w:rPr>
        <w:annotationRef/>
      </w:r>
      <w:r w:rsidRPr="00987CE7">
        <w:rPr>
          <w:lang w:val="en-US"/>
        </w:rPr>
        <w:t>Most likely that we s</w:t>
      </w:r>
      <w:r>
        <w:rPr>
          <w:lang w:val="en-US"/>
        </w:rPr>
        <w:t>hould have done the threat modeling before the start of the implementation.</w:t>
      </w:r>
    </w:p>
  </w:comment>
  <w:comment w:id="62" w:author="Sukhoroslov, Denis" w:date="2022-05-05T11:35:00Z" w:initials="SD">
    <w:p w14:paraId="3C23C5B1" w14:textId="1052DDD0" w:rsidR="002C55E4" w:rsidRPr="002C55E4" w:rsidRDefault="002C55E4">
      <w:pPr>
        <w:pStyle w:val="CommentText"/>
        <w:rPr>
          <w:lang w:val="en-US"/>
        </w:rPr>
      </w:pPr>
      <w:r>
        <w:rPr>
          <w:rStyle w:val="CommentReference"/>
        </w:rPr>
        <w:annotationRef/>
      </w:r>
      <w:r w:rsidRPr="002C55E4">
        <w:rPr>
          <w:lang w:val="en-US"/>
        </w:rPr>
        <w:t>But this is not p</w:t>
      </w:r>
      <w:r>
        <w:rPr>
          <w:lang w:val="en-US"/>
        </w:rPr>
        <w:t xml:space="preserve">ossible anymore). </w:t>
      </w:r>
    </w:p>
  </w:comment>
  <w:comment w:id="63" w:author="Sukhoroslov, Denis" w:date="2022-04-28T15:40:00Z" w:initials="SD">
    <w:p w14:paraId="23A41556" w14:textId="117D2FA2" w:rsidR="00F55374" w:rsidRPr="00F55374" w:rsidRDefault="00F55374">
      <w:pPr>
        <w:pStyle w:val="CommentText"/>
        <w:rPr>
          <w:lang w:val="en-US"/>
        </w:rPr>
      </w:pPr>
      <w:r>
        <w:rPr>
          <w:rStyle w:val="CommentReference"/>
        </w:rPr>
        <w:annotationRef/>
      </w:r>
      <w:r w:rsidRPr="00F55374">
        <w:rPr>
          <w:lang w:val="en-US"/>
        </w:rPr>
        <w:t>But we don’t have</w:t>
      </w:r>
      <w:r>
        <w:rPr>
          <w:lang w:val="en-US"/>
        </w:rPr>
        <w:t xml:space="preserve"> </w:t>
      </w:r>
      <w:proofErr w:type="gramStart"/>
      <w:r>
        <w:rPr>
          <w:lang w:val="en-US"/>
        </w:rPr>
        <w:t>a</w:t>
      </w:r>
      <w:proofErr w:type="gramEnd"/>
      <w:r>
        <w:rPr>
          <w:lang w:val="en-US"/>
        </w:rPr>
        <w:t xml:space="preserve"> env</w:t>
      </w:r>
      <w:r w:rsidRPr="00F55374">
        <w:rPr>
          <w:lang w:val="en-US"/>
        </w:rPr>
        <w:t xml:space="preserve"> where t</w:t>
      </w:r>
      <w:r>
        <w:rPr>
          <w:lang w:val="en-US"/>
        </w:rPr>
        <w:t>o deploy it yet</w:t>
      </w:r>
    </w:p>
  </w:comment>
  <w:comment w:id="64" w:author="Studier, Wolfgang" w:date="2022-04-29T14:32:00Z" w:initials="SW">
    <w:p w14:paraId="164212BA" w14:textId="788E3501" w:rsidR="00987CE7" w:rsidRPr="00987CE7" w:rsidRDefault="00987CE7">
      <w:pPr>
        <w:pStyle w:val="CommentText"/>
        <w:rPr>
          <w:lang w:val="en-US"/>
        </w:rPr>
      </w:pPr>
      <w:r>
        <w:rPr>
          <w:rStyle w:val="CommentReference"/>
        </w:rPr>
        <w:annotationRef/>
      </w:r>
      <w:r w:rsidRPr="00987CE7">
        <w:rPr>
          <w:lang w:val="en-US"/>
        </w:rPr>
        <w:t>This should be discussed w</w:t>
      </w:r>
      <w:r>
        <w:rPr>
          <w:lang w:val="en-US"/>
        </w:rPr>
        <w:t>ith eco</w:t>
      </w:r>
    </w:p>
  </w:comment>
  <w:comment w:id="65" w:author="Sukhoroslov, Denis" w:date="2022-04-28T15:43:00Z" w:initials="SD">
    <w:p w14:paraId="67F69BEA" w14:textId="3E070AFD" w:rsidR="006A2396" w:rsidRPr="006A2396" w:rsidRDefault="006A2396">
      <w:pPr>
        <w:pStyle w:val="CommentText"/>
        <w:rPr>
          <w:lang w:val="en-US"/>
        </w:rPr>
      </w:pPr>
      <w:r>
        <w:rPr>
          <w:rStyle w:val="CommentReference"/>
        </w:rPr>
        <w:annotationRef/>
      </w:r>
      <w:r>
        <w:rPr>
          <w:lang w:val="en-US"/>
        </w:rPr>
        <w:t xml:space="preserve">Can you suggest some </w:t>
      </w:r>
      <w:r w:rsidRPr="006A2396">
        <w:rPr>
          <w:lang w:val="en-US"/>
        </w:rPr>
        <w:t>tool f</w:t>
      </w:r>
      <w:r>
        <w:rPr>
          <w:lang w:val="en-US"/>
        </w:rPr>
        <w:t>or automated Penetration tests?</w:t>
      </w:r>
    </w:p>
  </w:comment>
  <w:comment w:id="66" w:author="Studier, Wolfgang" w:date="2022-04-29T14:32:00Z" w:initials="SW">
    <w:p w14:paraId="7D4EDB81" w14:textId="50AD0202" w:rsidR="00987CE7" w:rsidRPr="00987CE7" w:rsidRDefault="00987CE7">
      <w:pPr>
        <w:pStyle w:val="CommentText"/>
        <w:rPr>
          <w:lang w:val="en-US"/>
        </w:rPr>
      </w:pPr>
      <w:r>
        <w:rPr>
          <w:rStyle w:val="CommentReference"/>
        </w:rPr>
        <w:annotationRef/>
      </w:r>
      <w:r w:rsidRPr="00987CE7">
        <w:rPr>
          <w:lang w:val="en-US"/>
        </w:rPr>
        <w:t>I</w:t>
      </w:r>
      <w:r>
        <w:rPr>
          <w:lang w:val="en-US"/>
        </w:rPr>
        <w:t>n my opinion a penetration test can only be done by a trained penetration tester, so automation is not really a possibility here.</w:t>
      </w:r>
    </w:p>
  </w:comment>
  <w:comment w:id="67" w:author="Sukhoroslov, Denis" w:date="2022-05-05T11:36:00Z" w:initials="SD">
    <w:p w14:paraId="56141E26" w14:textId="762B5FC9" w:rsidR="002C55E4" w:rsidRDefault="002C55E4">
      <w:pPr>
        <w:pStyle w:val="CommentText"/>
      </w:pPr>
      <w:r>
        <w:rPr>
          <w:rStyle w:val="CommentReference"/>
        </w:rPr>
        <w:annotationRef/>
      </w:r>
      <w:r>
        <w:t>ok</w:t>
      </w:r>
    </w:p>
  </w:comment>
  <w:comment w:id="68" w:author="Sukhoroslov, Denis" w:date="2022-04-28T15:44:00Z" w:initials="SD">
    <w:p w14:paraId="2F3D5CD6" w14:textId="7E53D6C2" w:rsidR="006A2396" w:rsidRPr="005351CF" w:rsidRDefault="006A2396">
      <w:pPr>
        <w:pStyle w:val="CommentText"/>
        <w:rPr>
          <w:lang w:val="en-US"/>
        </w:rPr>
      </w:pPr>
      <w:r>
        <w:rPr>
          <w:rStyle w:val="CommentReference"/>
        </w:rPr>
        <w:annotationRef/>
      </w:r>
      <w:r w:rsidRPr="005351CF">
        <w:rPr>
          <w:lang w:val="en-US"/>
        </w:rPr>
        <w:t xml:space="preserve">Probably </w:t>
      </w:r>
      <w:r w:rsidR="005351CF" w:rsidRPr="005351CF">
        <w:rPr>
          <w:lang w:val="en-US"/>
        </w:rPr>
        <w:t>can be done with h</w:t>
      </w:r>
      <w:r w:rsidR="005351CF">
        <w:rPr>
          <w:lang w:val="en-US"/>
        </w:rPr>
        <w:t>elp of OIDC Conformance Test suite, but don’t see how it can be automated, as many tests require human intervention.</w:t>
      </w:r>
    </w:p>
  </w:comment>
  <w:comment w:id="69" w:author="Sukhoroslov, Denis" w:date="2022-04-28T15:49:00Z" w:initials="SD">
    <w:p w14:paraId="7162C3B7" w14:textId="181C7F2E" w:rsidR="005351CF" w:rsidRPr="005351CF" w:rsidRDefault="005351CF">
      <w:pPr>
        <w:pStyle w:val="CommentText"/>
        <w:rPr>
          <w:lang w:val="en-US"/>
        </w:rPr>
      </w:pPr>
      <w:r>
        <w:rPr>
          <w:rStyle w:val="CommentReference"/>
        </w:rPr>
        <w:annotationRef/>
      </w:r>
      <w:r w:rsidRPr="005351CF">
        <w:rPr>
          <w:rStyle w:val="CommentReference"/>
          <w:lang w:val="en-US"/>
        </w:rPr>
        <w:t>What should we do when t</w:t>
      </w:r>
      <w:r>
        <w:rPr>
          <w:rStyle w:val="CommentReference"/>
          <w:lang w:val="en-US"/>
        </w:rPr>
        <w:t xml:space="preserve">he plugin founds new vulnerability and project can’t be built anymore? </w:t>
      </w:r>
    </w:p>
  </w:comment>
  <w:comment w:id="70" w:author="Studier, Wolfgang" w:date="2022-04-29T14:33:00Z" w:initials="SW">
    <w:p w14:paraId="02946133" w14:textId="690D4388" w:rsidR="00987CE7" w:rsidRPr="003F2D45" w:rsidRDefault="00987CE7">
      <w:pPr>
        <w:pStyle w:val="CommentText"/>
        <w:rPr>
          <w:lang w:val="en-US"/>
        </w:rPr>
      </w:pPr>
      <w:r>
        <w:rPr>
          <w:rStyle w:val="CommentReference"/>
        </w:rPr>
        <w:annotationRef/>
      </w:r>
      <w:r w:rsidRPr="003F2D45">
        <w:rPr>
          <w:lang w:val="en-US"/>
        </w:rPr>
        <w:t xml:space="preserve">Update the </w:t>
      </w:r>
      <w:r w:rsidR="003F2D45" w:rsidRPr="003F2D45">
        <w:rPr>
          <w:lang w:val="en-US"/>
        </w:rPr>
        <w:t>respective dependency</w:t>
      </w:r>
    </w:p>
  </w:comment>
  <w:comment w:id="71" w:author="Sukhoroslov, Denis" w:date="2022-05-05T11:37:00Z" w:initials="SD">
    <w:p w14:paraId="79069B66" w14:textId="2B83516F" w:rsidR="002C55E4" w:rsidRPr="001E48AF" w:rsidRDefault="002C55E4">
      <w:pPr>
        <w:pStyle w:val="CommentText"/>
        <w:rPr>
          <w:lang w:val="en-US"/>
        </w:rPr>
      </w:pPr>
      <w:r>
        <w:rPr>
          <w:rStyle w:val="CommentReference"/>
        </w:rPr>
        <w:annotationRef/>
      </w:r>
      <w:r w:rsidRPr="001E48AF">
        <w:rPr>
          <w:lang w:val="en-US"/>
        </w:rPr>
        <w:t>It</w:t>
      </w:r>
      <w:r w:rsidR="001E48AF" w:rsidRPr="001E48AF">
        <w:rPr>
          <w:lang w:val="en-US"/>
        </w:rPr>
        <w:t xml:space="preserve"> </w:t>
      </w:r>
      <w:r w:rsidR="001E48AF">
        <w:rPr>
          <w:lang w:val="en-US"/>
        </w:rPr>
        <w:t xml:space="preserve">takes time for dependency implementation team to fix </w:t>
      </w:r>
      <w:proofErr w:type="gramStart"/>
      <w:r w:rsidR="001E48AF">
        <w:rPr>
          <w:lang w:val="en-US"/>
        </w:rPr>
        <w:t>vulnerability..</w:t>
      </w:r>
      <w:proofErr w:type="gramEnd"/>
    </w:p>
  </w:comment>
  <w:comment w:id="72" w:author="Sukhoroslov, Denis" w:date="2022-04-28T15:52:00Z" w:initials="SD">
    <w:p w14:paraId="1847C72E" w14:textId="22F3FE43" w:rsidR="005351CF" w:rsidRPr="005351CF" w:rsidRDefault="005351CF">
      <w:pPr>
        <w:pStyle w:val="CommentText"/>
        <w:rPr>
          <w:lang w:val="en-US"/>
        </w:rPr>
      </w:pPr>
      <w:r>
        <w:rPr>
          <w:rStyle w:val="CommentReference"/>
        </w:rPr>
        <w:annotationRef/>
      </w:r>
      <w:r w:rsidRPr="005351CF">
        <w:rPr>
          <w:lang w:val="en-US"/>
        </w:rPr>
        <w:t>Usually works very bad with a</w:t>
      </w:r>
      <w:r>
        <w:rPr>
          <w:lang w:val="en-US"/>
        </w:rPr>
        <w:t>ny generated code, should we turn it off for generated code packages?</w:t>
      </w:r>
    </w:p>
  </w:comment>
  <w:comment w:id="73" w:author="Studier, Wolfgang" w:date="2022-04-29T14:35:00Z" w:initials="SW">
    <w:p w14:paraId="3CE4AE7E" w14:textId="5DE55B0C" w:rsidR="003F2D45" w:rsidRPr="003F2D45" w:rsidRDefault="003F2D45">
      <w:pPr>
        <w:pStyle w:val="CommentText"/>
        <w:rPr>
          <w:lang w:val="en-US"/>
        </w:rPr>
      </w:pPr>
      <w:r>
        <w:rPr>
          <w:rStyle w:val="CommentReference"/>
        </w:rPr>
        <w:annotationRef/>
      </w:r>
      <w:r w:rsidRPr="003F2D45">
        <w:rPr>
          <w:lang w:val="en-US"/>
        </w:rPr>
        <w:t>This would be a p</w:t>
      </w:r>
      <w:r>
        <w:rPr>
          <w:lang w:val="en-US"/>
        </w:rPr>
        <w:t>ossibility, otherwise, do you know of a tooling that does not have these problems we could use instead?</w:t>
      </w:r>
    </w:p>
  </w:comment>
  <w:comment w:id="74" w:author="Sukhoroslov, Denis" w:date="2022-05-05T11:39:00Z" w:initials="SD">
    <w:p w14:paraId="67D7CD23" w14:textId="33C693E9" w:rsidR="001E48AF" w:rsidRPr="001E48AF" w:rsidRDefault="001E48AF">
      <w:pPr>
        <w:pStyle w:val="CommentText"/>
        <w:rPr>
          <w:lang w:val="en-US"/>
        </w:rPr>
      </w:pPr>
      <w:r>
        <w:rPr>
          <w:rStyle w:val="CommentReference"/>
        </w:rPr>
        <w:annotationRef/>
      </w:r>
      <w:r w:rsidRPr="001E48AF">
        <w:rPr>
          <w:lang w:val="en-US"/>
        </w:rPr>
        <w:t xml:space="preserve">No, from </w:t>
      </w:r>
      <w:r>
        <w:rPr>
          <w:lang w:val="en-US"/>
        </w:rPr>
        <w:t>m</w:t>
      </w:r>
      <w:r w:rsidRPr="001E48AF">
        <w:rPr>
          <w:lang w:val="en-US"/>
        </w:rPr>
        <w:t xml:space="preserve">y experience </w:t>
      </w:r>
      <w:r>
        <w:rPr>
          <w:lang w:val="en-US"/>
        </w:rPr>
        <w:t>–</w:t>
      </w:r>
      <w:r w:rsidRPr="001E48AF">
        <w:rPr>
          <w:lang w:val="en-US"/>
        </w:rPr>
        <w:t xml:space="preserve"> w</w:t>
      </w:r>
      <w:r>
        <w:rPr>
          <w:lang w:val="en-US"/>
        </w:rPr>
        <w:t>e always use sonar and turned off code check for generated packages</w:t>
      </w:r>
    </w:p>
  </w:comment>
  <w:comment w:id="75" w:author="Sukhoroslov, Denis" w:date="2022-04-28T15:54:00Z" w:initials="SD">
    <w:p w14:paraId="056E2623" w14:textId="0740A38E" w:rsidR="005351CF" w:rsidRPr="005351CF" w:rsidRDefault="005351CF">
      <w:pPr>
        <w:pStyle w:val="CommentText"/>
        <w:rPr>
          <w:lang w:val="en-US"/>
        </w:rPr>
      </w:pPr>
      <w:r>
        <w:rPr>
          <w:rStyle w:val="CommentReference"/>
        </w:rPr>
        <w:annotationRef/>
      </w:r>
      <w:r w:rsidRPr="005351CF">
        <w:rPr>
          <w:lang w:val="en-US"/>
        </w:rPr>
        <w:t>This is done by dependency-</w:t>
      </w:r>
      <w:r>
        <w:rPr>
          <w:lang w:val="en-US"/>
        </w:rPr>
        <w:t>check plugin</w:t>
      </w:r>
    </w:p>
  </w:comment>
  <w:comment w:id="76" w:author="Sukhoroslov, Denis" w:date="2022-04-28T15:58:00Z" w:initials="SD">
    <w:p w14:paraId="2ED1F0C8" w14:textId="10B17CFC" w:rsidR="00264971" w:rsidRPr="00264971" w:rsidRDefault="00264971">
      <w:pPr>
        <w:pStyle w:val="CommentText"/>
        <w:rPr>
          <w:lang w:val="en-US"/>
        </w:rPr>
      </w:pPr>
      <w:r>
        <w:rPr>
          <w:rStyle w:val="CommentReference"/>
        </w:rPr>
        <w:annotationRef/>
      </w:r>
      <w:r w:rsidRPr="00264971">
        <w:rPr>
          <w:lang w:val="en-US"/>
        </w:rPr>
        <w:t>This is not about AAS f</w:t>
      </w:r>
      <w:r>
        <w:rPr>
          <w:lang w:val="en-US"/>
        </w:rPr>
        <w:t>unctionality, this is about access to it from Operations team, right?</w:t>
      </w:r>
    </w:p>
  </w:comment>
  <w:comment w:id="77" w:author="Studier, Wolfgang" w:date="2022-04-29T14:36:00Z" w:initials="SW">
    <w:p w14:paraId="42E2D51E" w14:textId="0300E81D" w:rsidR="003F2D45" w:rsidRPr="003F2D45" w:rsidRDefault="003F2D45">
      <w:pPr>
        <w:pStyle w:val="CommentText"/>
        <w:rPr>
          <w:lang w:val="en-US"/>
        </w:rPr>
      </w:pPr>
      <w:r>
        <w:rPr>
          <w:rStyle w:val="CommentReference"/>
        </w:rPr>
        <w:annotationRef/>
      </w:r>
      <w:r w:rsidRPr="003F2D45">
        <w:rPr>
          <w:lang w:val="en-US"/>
        </w:rPr>
        <w:t xml:space="preserve">No, </w:t>
      </w:r>
      <w:r>
        <w:rPr>
          <w:lang w:val="en-US"/>
        </w:rPr>
        <w:t xml:space="preserve">I don’t think so. In my opinion this asks for </w:t>
      </w:r>
      <w:proofErr w:type="spellStart"/>
      <w:r>
        <w:rPr>
          <w:lang w:val="en-US"/>
        </w:rPr>
        <w:t>UnitTest</w:t>
      </w:r>
      <w:proofErr w:type="spellEnd"/>
      <w:r>
        <w:rPr>
          <w:lang w:val="en-US"/>
        </w:rPr>
        <w:t xml:space="preserve"> of </w:t>
      </w:r>
      <w:proofErr w:type="gramStart"/>
      <w:r>
        <w:rPr>
          <w:lang w:val="en-US"/>
        </w:rPr>
        <w:t>e.g.</w:t>
      </w:r>
      <w:proofErr w:type="gramEnd"/>
      <w:r>
        <w:rPr>
          <w:lang w:val="en-US"/>
        </w:rPr>
        <w:t xml:space="preserve"> the endpoint that accepts the IAT, as it is a form of authentication. </w:t>
      </w:r>
      <w:proofErr w:type="gramStart"/>
      <w:r>
        <w:rPr>
          <w:lang w:val="en-US"/>
        </w:rPr>
        <w:t>So</w:t>
      </w:r>
      <w:proofErr w:type="gramEnd"/>
      <w:r>
        <w:rPr>
          <w:lang w:val="en-US"/>
        </w:rPr>
        <w:t xml:space="preserve"> for this example the </w:t>
      </w:r>
      <w:proofErr w:type="spellStart"/>
      <w:r>
        <w:rPr>
          <w:lang w:val="en-US"/>
        </w:rPr>
        <w:t>UnitTest</w:t>
      </w:r>
      <w:proofErr w:type="spellEnd"/>
      <w:r>
        <w:rPr>
          <w:lang w:val="en-US"/>
        </w:rPr>
        <w:t xml:space="preserve"> should test that it’s only able to register a client if it is providing a valid IAT in the request</w:t>
      </w:r>
    </w:p>
  </w:comment>
  <w:comment w:id="78" w:author="Sukhoroslov, Denis" w:date="2022-05-05T11:42:00Z" w:initials="SD">
    <w:p w14:paraId="64251E4B" w14:textId="724923D3" w:rsidR="001E48AF" w:rsidRPr="001E48AF" w:rsidRDefault="001E48AF">
      <w:pPr>
        <w:pStyle w:val="CommentText"/>
        <w:rPr>
          <w:lang w:val="en-US"/>
        </w:rPr>
      </w:pPr>
      <w:r>
        <w:rPr>
          <w:rStyle w:val="CommentReference"/>
        </w:rPr>
        <w:annotationRef/>
      </w:r>
      <w:r w:rsidRPr="001E48AF">
        <w:rPr>
          <w:lang w:val="en-US"/>
        </w:rPr>
        <w:t>Yes, w</w:t>
      </w:r>
      <w:r>
        <w:rPr>
          <w:lang w:val="en-US"/>
        </w:rPr>
        <w:t xml:space="preserve">e do have unit tests for IAT and Auth functionalities, but all external components (TSA, IAM) are </w:t>
      </w:r>
      <w:proofErr w:type="gramStart"/>
      <w:r>
        <w:rPr>
          <w:lang w:val="en-US"/>
        </w:rPr>
        <w:t>mocked..</w:t>
      </w:r>
      <w:proofErr w:type="gramEnd"/>
      <w:r>
        <w:rPr>
          <w:lang w:val="en-US"/>
        </w:rPr>
        <w:t xml:space="preserve"> BTW, shouldn’t we configure a test coverage plugin and provide test coverage report?</w:t>
      </w:r>
    </w:p>
  </w:comment>
  <w:comment w:id="79" w:author="Sukhoroslov, Denis" w:date="2022-04-28T18:05:00Z" w:initials="SD">
    <w:p w14:paraId="4573582C" w14:textId="07EE15E7" w:rsidR="004C6EA0" w:rsidRPr="004C6EA0" w:rsidRDefault="004C6EA0">
      <w:pPr>
        <w:pStyle w:val="CommentText"/>
        <w:rPr>
          <w:lang w:val="en-US"/>
        </w:rPr>
      </w:pPr>
      <w:r>
        <w:rPr>
          <w:rStyle w:val="CommentReference"/>
        </w:rPr>
        <w:annotationRef/>
      </w:r>
      <w:r>
        <w:rPr>
          <w:lang w:val="en-US"/>
        </w:rPr>
        <w:t>What it is?</w:t>
      </w:r>
    </w:p>
  </w:comment>
  <w:comment w:id="80" w:author="Studier, Wolfgang" w:date="2022-04-29T14:39:00Z" w:initials="SW">
    <w:p w14:paraId="54D54C4B" w14:textId="18DF36E3" w:rsidR="003F2D45" w:rsidRPr="003F2D45" w:rsidRDefault="003F2D45">
      <w:pPr>
        <w:pStyle w:val="CommentText"/>
        <w:rPr>
          <w:lang w:val="en-US"/>
        </w:rPr>
      </w:pPr>
      <w:r>
        <w:rPr>
          <w:rStyle w:val="CommentReference"/>
        </w:rPr>
        <w:annotationRef/>
      </w:r>
      <w:r w:rsidRPr="003F2D45">
        <w:rPr>
          <w:lang w:val="en-US"/>
        </w:rPr>
        <w:t>This is a reference t</w:t>
      </w:r>
      <w:r>
        <w:rPr>
          <w:lang w:val="en-US"/>
        </w:rPr>
        <w:t>o a control from the EUCS catalog</w:t>
      </w:r>
    </w:p>
  </w:comment>
  <w:comment w:id="81" w:author="Sukhoroslov, Denis" w:date="2022-05-05T11:46:00Z" w:initials="SD">
    <w:p w14:paraId="7AF04704" w14:textId="62086209" w:rsidR="001E48AF" w:rsidRDefault="001E48AF">
      <w:pPr>
        <w:pStyle w:val="CommentText"/>
      </w:pPr>
      <w:r>
        <w:rPr>
          <w:rStyle w:val="CommentReference"/>
        </w:rPr>
        <w:annotationRef/>
      </w:r>
      <w:r>
        <w:t>ok</w:t>
      </w:r>
    </w:p>
  </w:comment>
  <w:comment w:id="82" w:author="Sukhoroslov, Denis" w:date="2022-04-28T18:07:00Z" w:initials="SD">
    <w:p w14:paraId="53CAE43B" w14:textId="501D5A82" w:rsidR="004C6EA0" w:rsidRPr="004C6EA0" w:rsidRDefault="004C6EA0">
      <w:pPr>
        <w:pStyle w:val="CommentText"/>
        <w:rPr>
          <w:lang w:val="en-US"/>
        </w:rPr>
      </w:pPr>
      <w:r>
        <w:rPr>
          <w:rStyle w:val="CommentReference"/>
        </w:rPr>
        <w:annotationRef/>
      </w:r>
      <w:r w:rsidRPr="004C6EA0">
        <w:rPr>
          <w:lang w:val="en-US"/>
        </w:rPr>
        <w:t>Shouldn’t they focus on finding a</w:t>
      </w:r>
      <w:r>
        <w:rPr>
          <w:lang w:val="en-US"/>
        </w:rPr>
        <w:t>ny security issues?</w:t>
      </w:r>
    </w:p>
  </w:comment>
  <w:comment w:id="83" w:author="Studier, Wolfgang" w:date="2022-04-29T14:40:00Z" w:initials="SW">
    <w:p w14:paraId="46495591" w14:textId="1812774C" w:rsidR="003F2D45" w:rsidRPr="003F2D45" w:rsidRDefault="003F2D45">
      <w:pPr>
        <w:pStyle w:val="CommentText"/>
        <w:rPr>
          <w:lang w:val="en-US"/>
        </w:rPr>
      </w:pPr>
      <w:r>
        <w:rPr>
          <w:rStyle w:val="CommentReference"/>
        </w:rPr>
        <w:annotationRef/>
      </w:r>
      <w:r w:rsidRPr="003F2D45">
        <w:rPr>
          <w:lang w:val="en-US"/>
        </w:rPr>
        <w:t>The</w:t>
      </w:r>
      <w:r>
        <w:rPr>
          <w:lang w:val="en-US"/>
        </w:rPr>
        <w:t>y</w:t>
      </w:r>
      <w:r w:rsidRPr="003F2D45">
        <w:rPr>
          <w:lang w:val="en-US"/>
        </w:rPr>
        <w:t xml:space="preserve"> should focus on f</w:t>
      </w:r>
      <w:r>
        <w:rPr>
          <w:lang w:val="en-US"/>
        </w:rPr>
        <w:t>inding security issues that can not be detected by automated test tools.</w:t>
      </w:r>
    </w:p>
  </w:comment>
  <w:comment w:id="84" w:author="Sukhoroslov, Denis" w:date="2022-05-05T11:47:00Z" w:initials="SD">
    <w:p w14:paraId="76A5D007" w14:textId="08024992" w:rsidR="001E48AF" w:rsidRDefault="001E48AF">
      <w:pPr>
        <w:pStyle w:val="CommentText"/>
      </w:pPr>
      <w:r>
        <w:rPr>
          <w:rStyle w:val="CommentReference"/>
        </w:rPr>
        <w:annotationRef/>
      </w:r>
      <w:r>
        <w:t>ok</w:t>
      </w:r>
    </w:p>
  </w:comment>
  <w:comment w:id="85" w:author="Sukhoroslov, Denis" w:date="2022-04-28T18:08:00Z" w:initials="SD">
    <w:p w14:paraId="112613BB" w14:textId="512C3CEA" w:rsidR="004C6EA0" w:rsidRPr="004C6EA0" w:rsidRDefault="004C6EA0">
      <w:pPr>
        <w:pStyle w:val="CommentText"/>
        <w:rPr>
          <w:lang w:val="en-US"/>
        </w:rPr>
      </w:pPr>
      <w:r>
        <w:rPr>
          <w:rStyle w:val="CommentReference"/>
        </w:rPr>
        <w:annotationRef/>
      </w:r>
      <w:r w:rsidRPr="004C6EA0">
        <w:rPr>
          <w:lang w:val="en-US"/>
        </w:rPr>
        <w:t>We planned to have all t</w:t>
      </w:r>
      <w:r>
        <w:rPr>
          <w:lang w:val="en-US"/>
        </w:rPr>
        <w:t xml:space="preserve">est results </w:t>
      </w:r>
      <w:proofErr w:type="spellStart"/>
      <w:r>
        <w:rPr>
          <w:lang w:val="en-US"/>
        </w:rPr>
        <w:t>publically</w:t>
      </w:r>
      <w:proofErr w:type="spellEnd"/>
      <w:r>
        <w:rPr>
          <w:lang w:val="en-US"/>
        </w:rPr>
        <w:t xml:space="preserve"> available in project documentation</w:t>
      </w:r>
    </w:p>
  </w:comment>
  <w:comment w:id="86" w:author="Studier, Wolfgang" w:date="2022-04-29T14:40:00Z" w:initials="SW">
    <w:p w14:paraId="4C2CC714" w14:textId="19E8EE80" w:rsidR="003F2D45" w:rsidRPr="00142AB4" w:rsidRDefault="003F2D45">
      <w:pPr>
        <w:pStyle w:val="CommentText"/>
        <w:rPr>
          <w:lang w:val="en-US"/>
        </w:rPr>
      </w:pPr>
      <w:r>
        <w:rPr>
          <w:rStyle w:val="CommentReference"/>
        </w:rPr>
        <w:annotationRef/>
      </w:r>
      <w:r w:rsidRPr="00142AB4">
        <w:rPr>
          <w:lang w:val="en-US"/>
        </w:rPr>
        <w:t>Sounds good to me</w:t>
      </w:r>
    </w:p>
  </w:comment>
  <w:comment w:id="87" w:author="Sukhoroslov, Denis" w:date="2022-04-28T18:11:00Z" w:initials="SD">
    <w:p w14:paraId="2929B127" w14:textId="6110355A" w:rsidR="004C6EA0" w:rsidRPr="004C6EA0" w:rsidRDefault="004C6EA0">
      <w:pPr>
        <w:pStyle w:val="CommentText"/>
        <w:rPr>
          <w:lang w:val="en-US"/>
        </w:rPr>
      </w:pPr>
      <w:r>
        <w:rPr>
          <w:rStyle w:val="CommentReference"/>
        </w:rPr>
        <w:annotationRef/>
      </w:r>
      <w:r w:rsidRPr="004C6EA0">
        <w:rPr>
          <w:lang w:val="en-US"/>
        </w:rPr>
        <w:t xml:space="preserve">Test Plan from Ladislav </w:t>
      </w:r>
      <w:r>
        <w:rPr>
          <w:lang w:val="en-US"/>
        </w:rPr>
        <w:t>planned</w:t>
      </w:r>
      <w:r w:rsidRPr="004C6EA0">
        <w:rPr>
          <w:lang w:val="en-US"/>
        </w:rPr>
        <w:t xml:space="preserve"> t</w:t>
      </w:r>
      <w:r>
        <w:rPr>
          <w:lang w:val="en-US"/>
        </w:rPr>
        <w:t>o have only tests for requirements from AAS spec. We expected to plan security tests required by SPBD doc with you.</w:t>
      </w:r>
    </w:p>
  </w:comment>
  <w:comment w:id="88" w:author="Studier, Wolfgang" w:date="2022-04-29T14:41:00Z" w:initials="SW">
    <w:p w14:paraId="17776D70" w14:textId="17C63A31" w:rsidR="003F2D45" w:rsidRPr="003F2D45" w:rsidRDefault="003F2D45">
      <w:pPr>
        <w:pStyle w:val="CommentText"/>
        <w:rPr>
          <w:lang w:val="en-US"/>
        </w:rPr>
      </w:pPr>
      <w:r>
        <w:rPr>
          <w:rStyle w:val="CommentReference"/>
        </w:rPr>
        <w:annotationRef/>
      </w:r>
      <w:r w:rsidRPr="003F2D45">
        <w:rPr>
          <w:lang w:val="en-US"/>
        </w:rPr>
        <w:t>Okay, t</w:t>
      </w:r>
      <w:r>
        <w:rPr>
          <w:lang w:val="en-US"/>
        </w:rPr>
        <w:t>his is fine by me</w:t>
      </w:r>
    </w:p>
  </w:comment>
  <w:comment w:id="89" w:author="Sukhoroslov, Denis" w:date="2022-04-28T18:21:00Z" w:initials="SD">
    <w:p w14:paraId="5DC27DFD" w14:textId="324D5785" w:rsidR="00054DD6" w:rsidRPr="003C5045" w:rsidRDefault="00054DD6">
      <w:pPr>
        <w:pStyle w:val="CommentText"/>
        <w:rPr>
          <w:lang w:val="en-US"/>
        </w:rPr>
      </w:pPr>
      <w:r>
        <w:rPr>
          <w:rStyle w:val="CommentReference"/>
        </w:rPr>
        <w:annotationRef/>
      </w:r>
      <w:r w:rsidRPr="003C5045">
        <w:rPr>
          <w:lang w:val="en-US"/>
        </w:rPr>
        <w:t>What is it?</w:t>
      </w:r>
    </w:p>
  </w:comment>
  <w:comment w:id="90" w:author="Studier, Wolfgang" w:date="2022-04-29T14:44:00Z" w:initials="SW">
    <w:p w14:paraId="04D60C79" w14:textId="16F128B6" w:rsidR="003F2D45" w:rsidRPr="003F2D45" w:rsidRDefault="003F2D45">
      <w:pPr>
        <w:pStyle w:val="CommentText"/>
        <w:rPr>
          <w:lang w:val="en-US"/>
        </w:rPr>
      </w:pPr>
      <w:r>
        <w:rPr>
          <w:lang w:val="en-US"/>
        </w:rPr>
        <w:t xml:space="preserve">As far as I understood this, </w:t>
      </w:r>
      <w:r>
        <w:rPr>
          <w:rStyle w:val="CommentReference"/>
        </w:rPr>
        <w:annotationRef/>
      </w:r>
      <w:r>
        <w:rPr>
          <w:lang w:val="en-US"/>
        </w:rPr>
        <w:t>i</w:t>
      </w:r>
      <w:r w:rsidRPr="003F2D45">
        <w:rPr>
          <w:lang w:val="en-US"/>
        </w:rPr>
        <w:t>t</w:t>
      </w:r>
      <w:r>
        <w:rPr>
          <w:lang w:val="en-US"/>
        </w:rPr>
        <w:t>’</w:t>
      </w:r>
      <w:r w:rsidRPr="003F2D45">
        <w:rPr>
          <w:lang w:val="en-US"/>
        </w:rPr>
        <w:t>s</w:t>
      </w:r>
      <w:r>
        <w:rPr>
          <w:lang w:val="en-US"/>
        </w:rPr>
        <w:t xml:space="preserve"> a service of Gaia-X that keeps track of all documentations</w:t>
      </w:r>
    </w:p>
  </w:comment>
  <w:comment w:id="91" w:author="Sukhoroslov, Denis" w:date="2022-04-28T18:20:00Z" w:initials="SD">
    <w:p w14:paraId="6359A805" w14:textId="06860034" w:rsidR="00054DD6" w:rsidRPr="00054DD6" w:rsidRDefault="00054DD6">
      <w:pPr>
        <w:pStyle w:val="CommentText"/>
        <w:rPr>
          <w:lang w:val="en-US"/>
        </w:rPr>
      </w:pPr>
      <w:r>
        <w:rPr>
          <w:rStyle w:val="CommentReference"/>
        </w:rPr>
        <w:annotationRef/>
      </w:r>
      <w:r w:rsidRPr="00054DD6">
        <w:rPr>
          <w:lang w:val="en-US"/>
        </w:rPr>
        <w:t>Agreed with eco to not d</w:t>
      </w:r>
      <w:r>
        <w:rPr>
          <w:lang w:val="en-US"/>
        </w:rPr>
        <w:t>o it?</w:t>
      </w:r>
    </w:p>
  </w:comment>
  <w:comment w:id="92" w:author="Studier, Wolfgang" w:date="2022-04-29T14:44:00Z" w:initials="SW">
    <w:p w14:paraId="5328AAAE" w14:textId="389E2296" w:rsidR="00D12A20" w:rsidRDefault="00D12A20">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ED8C59" w15:done="0"/>
  <w15:commentEx w15:paraId="3949B593" w15:paraIdParent="57ED8C59" w15:done="0"/>
  <w15:commentEx w15:paraId="7664E994" w15:paraIdParent="57ED8C59" w15:done="0"/>
  <w15:commentEx w15:paraId="67E0F5F0" w15:paraIdParent="57ED8C59" w15:done="0"/>
  <w15:commentEx w15:paraId="10E2F24E" w15:done="0"/>
  <w15:commentEx w15:paraId="03803A93" w15:done="0"/>
  <w15:commentEx w15:paraId="39A93EAE" w15:paraIdParent="03803A93" w15:done="0"/>
  <w15:commentEx w15:paraId="5D0C943C" w15:paraIdParent="03803A93" w15:done="0"/>
  <w15:commentEx w15:paraId="70CF3D55" w15:done="0"/>
  <w15:commentEx w15:paraId="458F9A1D" w15:paraIdParent="70CF3D55" w15:done="0"/>
  <w15:commentEx w15:paraId="1553DD16" w15:paraIdParent="70CF3D55" w15:done="0"/>
  <w15:commentEx w15:paraId="06B788A2" w15:done="0"/>
  <w15:commentEx w15:paraId="009FF255" w15:paraIdParent="06B788A2" w15:done="0"/>
  <w15:commentEx w15:paraId="655D0441" w15:paraIdParent="06B788A2" w15:done="0"/>
  <w15:commentEx w15:paraId="2E7B815E" w15:done="0"/>
  <w15:commentEx w15:paraId="7EAE5247" w15:done="0"/>
  <w15:commentEx w15:paraId="67F58486" w15:paraIdParent="7EAE5247" w15:done="0"/>
  <w15:commentEx w15:paraId="3873B18F" w15:paraIdParent="7EAE5247" w15:done="0"/>
  <w15:commentEx w15:paraId="4CD3BB91" w15:done="0"/>
  <w15:commentEx w15:paraId="4355E51B" w15:paraIdParent="4CD3BB91" w15:done="0"/>
  <w15:commentEx w15:paraId="1292ADF5" w15:paraIdParent="4CD3BB91" w15:done="0"/>
  <w15:commentEx w15:paraId="7B14BAD8" w15:done="0"/>
  <w15:commentEx w15:paraId="635013BB" w15:paraIdParent="7B14BAD8" w15:done="0"/>
  <w15:commentEx w15:paraId="7CB00B81" w15:paraIdParent="7B14BAD8" w15:done="0"/>
  <w15:commentEx w15:paraId="50B43BB0" w15:done="0"/>
  <w15:commentEx w15:paraId="04BC7C47" w15:paraIdParent="50B43BB0" w15:done="0"/>
  <w15:commentEx w15:paraId="62581742" w15:paraIdParent="50B43BB0" w15:done="0"/>
  <w15:commentEx w15:paraId="130C3A43" w15:done="0"/>
  <w15:commentEx w15:paraId="5BC66A44" w15:paraIdParent="130C3A43" w15:done="0"/>
  <w15:commentEx w15:paraId="13C0FFFC" w15:paraIdParent="130C3A43" w15:done="0"/>
  <w15:commentEx w15:paraId="55D8DFEF" w15:done="0"/>
  <w15:commentEx w15:paraId="1DD7CA7A" w15:paraIdParent="55D8DFEF" w15:done="0"/>
  <w15:commentEx w15:paraId="70E9FB12" w15:paraIdParent="55D8DFEF" w15:done="0"/>
  <w15:commentEx w15:paraId="3AD35886" w15:done="0"/>
  <w15:commentEx w15:paraId="4DCAE84A" w15:paraIdParent="3AD35886" w15:done="0"/>
  <w15:commentEx w15:paraId="48E111A1" w15:paraIdParent="3AD35886" w15:done="0"/>
  <w15:commentEx w15:paraId="249E1069" w15:done="0"/>
  <w15:commentEx w15:paraId="5485601F" w15:paraIdParent="249E1069" w15:done="0"/>
  <w15:commentEx w15:paraId="6816F17A" w15:paraIdParent="249E1069" w15:done="0"/>
  <w15:commentEx w15:paraId="25FDE313" w15:done="0"/>
  <w15:commentEx w15:paraId="180BB2DF" w15:done="0"/>
  <w15:commentEx w15:paraId="5704400F" w15:done="0"/>
  <w15:commentEx w15:paraId="21D234A0" w15:paraIdParent="5704400F" w15:done="0"/>
  <w15:commentEx w15:paraId="25AEA8C5" w15:done="0"/>
  <w15:commentEx w15:paraId="1BC1B310" w15:done="0"/>
  <w15:commentEx w15:paraId="01C87E0A" w15:done="0"/>
  <w15:commentEx w15:paraId="54FF8852" w15:done="0"/>
  <w15:commentEx w15:paraId="5474F0A5" w15:done="0"/>
  <w15:commentEx w15:paraId="2FF0B52C" w15:done="0"/>
  <w15:commentEx w15:paraId="4ED5D12D" w15:done="0"/>
  <w15:commentEx w15:paraId="6E47B065" w15:done="0"/>
  <w15:commentEx w15:paraId="6661B4EE" w15:done="0"/>
  <w15:commentEx w15:paraId="0C275C55" w15:done="0"/>
  <w15:commentEx w15:paraId="7F60919D" w15:paraIdParent="0C275C55" w15:done="0"/>
  <w15:commentEx w15:paraId="0E0ED6AD" w15:paraIdParent="0C275C55" w15:done="0"/>
  <w15:commentEx w15:paraId="4E0E3210" w15:done="0"/>
  <w15:commentEx w15:paraId="3FF181DB" w15:done="0"/>
  <w15:commentEx w15:paraId="0B368034" w15:paraIdParent="3FF181DB" w15:done="0"/>
  <w15:commentEx w15:paraId="23F3CF2E" w15:done="0"/>
  <w15:commentEx w15:paraId="1ABE73FA" w15:paraIdParent="23F3CF2E" w15:done="0"/>
  <w15:commentEx w15:paraId="3C23C5B1" w15:paraIdParent="23F3CF2E" w15:done="0"/>
  <w15:commentEx w15:paraId="23A41556" w15:done="0"/>
  <w15:commentEx w15:paraId="164212BA" w15:paraIdParent="23A41556" w15:done="0"/>
  <w15:commentEx w15:paraId="67F69BEA" w15:done="0"/>
  <w15:commentEx w15:paraId="7D4EDB81" w15:paraIdParent="67F69BEA" w15:done="0"/>
  <w15:commentEx w15:paraId="56141E26" w15:paraIdParent="67F69BEA" w15:done="0"/>
  <w15:commentEx w15:paraId="2F3D5CD6" w15:done="0"/>
  <w15:commentEx w15:paraId="7162C3B7" w15:done="0"/>
  <w15:commentEx w15:paraId="02946133" w15:paraIdParent="7162C3B7" w15:done="0"/>
  <w15:commentEx w15:paraId="79069B66" w15:paraIdParent="7162C3B7" w15:done="0"/>
  <w15:commentEx w15:paraId="1847C72E" w15:done="0"/>
  <w15:commentEx w15:paraId="3CE4AE7E" w15:paraIdParent="1847C72E" w15:done="0"/>
  <w15:commentEx w15:paraId="67D7CD23" w15:paraIdParent="1847C72E" w15:done="0"/>
  <w15:commentEx w15:paraId="056E2623" w15:done="0"/>
  <w15:commentEx w15:paraId="2ED1F0C8" w15:done="0"/>
  <w15:commentEx w15:paraId="42E2D51E" w15:paraIdParent="2ED1F0C8" w15:done="0"/>
  <w15:commentEx w15:paraId="64251E4B" w15:paraIdParent="2ED1F0C8" w15:done="0"/>
  <w15:commentEx w15:paraId="4573582C" w15:done="0"/>
  <w15:commentEx w15:paraId="54D54C4B" w15:paraIdParent="4573582C" w15:done="0"/>
  <w15:commentEx w15:paraId="7AF04704" w15:paraIdParent="4573582C" w15:done="0"/>
  <w15:commentEx w15:paraId="53CAE43B" w15:done="0"/>
  <w15:commentEx w15:paraId="46495591" w15:paraIdParent="53CAE43B" w15:done="0"/>
  <w15:commentEx w15:paraId="76A5D007" w15:paraIdParent="53CAE43B" w15:done="0"/>
  <w15:commentEx w15:paraId="112613BB" w15:done="0"/>
  <w15:commentEx w15:paraId="4C2CC714" w15:paraIdParent="112613BB" w15:done="0"/>
  <w15:commentEx w15:paraId="2929B127" w15:done="0"/>
  <w15:commentEx w15:paraId="17776D70" w15:paraIdParent="2929B127" w15:done="0"/>
  <w15:commentEx w15:paraId="5DC27DFD" w15:done="0"/>
  <w15:commentEx w15:paraId="04D60C79" w15:paraIdParent="5DC27DFD" w15:done="0"/>
  <w15:commentEx w15:paraId="6359A805" w15:done="0"/>
  <w15:commentEx w15:paraId="5328AAAE" w15:paraIdParent="6359A8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0011" w16cex:dateUtc="2022-04-28T08:59:00Z"/>
  <w16cex:commentExtensible w16cex:durableId="26166F0C" w16cex:dateUtc="2022-04-29T12:04:00Z"/>
  <w16cex:commentExtensible w16cex:durableId="26166F13" w16cex:dateUtc="2022-04-29T12:05:00Z"/>
  <w16cex:commentExtensible w16cex:durableId="261E2F2F" w16cex:dateUtc="2022-05-05T08:10:00Z"/>
  <w16cex:commentExtensible w16cex:durableId="26155A05" w16cex:dateUtc="2022-04-28T15:23:00Z"/>
  <w16cex:commentExtensible w16cex:durableId="261500C1" w16cex:dateUtc="2022-04-28T09:02:00Z"/>
  <w16cex:commentExtensible w16cex:durableId="26166F1B" w16cex:dateUtc="2022-04-29T12:05:00Z"/>
  <w16cex:commentExtensible w16cex:durableId="261E2F46" w16cex:dateUtc="2022-05-05T08:11:00Z"/>
  <w16cex:commentExtensible w16cex:durableId="26150643" w16cex:dateUtc="2022-04-28T09:25:00Z"/>
  <w16cex:commentExtensible w16cex:durableId="26167018" w16cex:dateUtc="2022-04-29T12:09:00Z"/>
  <w16cex:commentExtensible w16cex:durableId="261E3006" w16cex:dateUtc="2022-05-05T08:14:00Z"/>
  <w16cex:commentExtensible w16cex:durableId="2615071E" w16cex:dateUtc="2022-04-28T09:29:00Z"/>
  <w16cex:commentExtensible w16cex:durableId="261670A0" w16cex:dateUtc="2022-04-29T12:11:00Z"/>
  <w16cex:commentExtensible w16cex:durableId="261E307A" w16cex:dateUtc="2022-05-05T08:16:00Z"/>
  <w16cex:commentExtensible w16cex:durableId="26150811" w16cex:dateUtc="2022-04-28T09:33:00Z"/>
  <w16cex:commentExtensible w16cex:durableId="2615084B" w16cex:dateUtc="2022-04-28T09:34:00Z"/>
  <w16cex:commentExtensible w16cex:durableId="26167135" w16cex:dateUtc="2022-04-29T12:14:00Z"/>
  <w16cex:commentExtensible w16cex:durableId="261E30F5" w16cex:dateUtc="2022-05-05T08:18:00Z"/>
  <w16cex:commentExtensible w16cex:durableId="26150858" w16cex:dateUtc="2022-04-28T09:34:00Z"/>
  <w16cex:commentExtensible w16cex:durableId="26167107" w16cex:dateUtc="2022-04-29T12:13:00Z"/>
  <w16cex:commentExtensible w16cex:durableId="261E3133" w16cex:dateUtc="2022-05-05T08:19:00Z"/>
  <w16cex:commentExtensible w16cex:durableId="2615090C" w16cex:dateUtc="2022-04-28T09:37:00Z"/>
  <w16cex:commentExtensible w16cex:durableId="261671A0" w16cex:dateUtc="2022-04-29T12:16:00Z"/>
  <w16cex:commentExtensible w16cex:durableId="261E3163" w16cex:dateUtc="2022-05-05T08:20:00Z"/>
  <w16cex:commentExtensible w16cex:durableId="26150A03" w16cex:dateUtc="2022-04-28T09:41:00Z"/>
  <w16cex:commentExtensible w16cex:durableId="261671F9" w16cex:dateUtc="2022-04-29T12:17:00Z"/>
  <w16cex:commentExtensible w16cex:durableId="261E31D3" w16cex:dateUtc="2022-05-05T08:21:00Z"/>
  <w16cex:commentExtensible w16cex:durableId="26150A53" w16cex:dateUtc="2022-04-28T09:42:00Z"/>
  <w16cex:commentExtensible w16cex:durableId="26167271" w16cex:dateUtc="2022-04-29T12:19:00Z"/>
  <w16cex:commentExtensible w16cex:durableId="261E3250" w16cex:dateUtc="2022-05-05T08:24:00Z"/>
  <w16cex:commentExtensible w16cex:durableId="26150B59" w16cex:dateUtc="2022-04-28T09:47:00Z"/>
  <w16cex:commentExtensible w16cex:durableId="261672A2" w16cex:dateUtc="2022-04-29T12:20:00Z"/>
  <w16cex:commentExtensible w16cex:durableId="261E330C" w16cex:dateUtc="2022-05-05T08:27:00Z"/>
  <w16cex:commentExtensible w16cex:durableId="26150BA1" w16cex:dateUtc="2022-04-28T09:48:00Z"/>
  <w16cex:commentExtensible w16cex:durableId="261672FB" w16cex:dateUtc="2022-04-29T12:21:00Z"/>
  <w16cex:commentExtensible w16cex:durableId="261E3385" w16cex:dateUtc="2022-05-05T08:29:00Z"/>
  <w16cex:commentExtensible w16cex:durableId="26150C95" w16cex:dateUtc="2022-04-28T09:52:00Z"/>
  <w16cex:commentExtensible w16cex:durableId="261673DB" w16cex:dateUtc="2022-04-29T12:25:00Z"/>
  <w16cex:commentExtensible w16cex:durableId="261E3413" w16cex:dateUtc="2022-05-05T08:31:00Z"/>
  <w16cex:commentExtensible w16cex:durableId="261521BF" w16cex:dateUtc="2022-04-28T11:22:00Z"/>
  <w16cex:commentExtensible w16cex:durableId="261522B8" w16cex:dateUtc="2022-04-28T11:27:00Z"/>
  <w16cex:commentExtensible w16cex:durableId="2615242B" w16cex:dateUtc="2022-04-28T11:33:00Z"/>
  <w16cex:commentExtensible w16cex:durableId="26167428" w16cex:dateUtc="2022-04-29T12:26:00Z"/>
  <w16cex:commentExtensible w16cex:durableId="261524AF" w16cex:dateUtc="2022-04-28T11:35:00Z"/>
  <w16cex:commentExtensible w16cex:durableId="2615255F" w16cex:dateUtc="2022-04-28T11:38:00Z"/>
  <w16cex:commentExtensible w16cex:durableId="2615273D" w16cex:dateUtc="2022-04-28T11:46:00Z"/>
  <w16cex:commentExtensible w16cex:durableId="26152922" w16cex:dateUtc="2022-04-28T11:54:00Z"/>
  <w16cex:commentExtensible w16cex:durableId="26152972" w16cex:dateUtc="2022-04-28T11:55:00Z"/>
  <w16cex:commentExtensible w16cex:durableId="26152BA2" w16cex:dateUtc="2022-04-28T12:05:00Z"/>
  <w16cex:commentExtensible w16cex:durableId="26152D3B" w16cex:dateUtc="2022-04-28T12:11:00Z"/>
  <w16cex:commentExtensible w16cex:durableId="26152DF1" w16cex:dateUtc="2022-04-28T12:14:00Z"/>
  <w16cex:commentExtensible w16cex:durableId="26152EFB" w16cex:dateUtc="2022-04-28T12:19:00Z"/>
  <w16cex:commentExtensible w16cex:durableId="26152FF3" w16cex:dateUtc="2022-04-28T12:23:00Z"/>
  <w16cex:commentExtensible w16cex:durableId="261674EE" w16cex:dateUtc="2022-04-29T12:30:00Z"/>
  <w16cex:commentExtensible w16cex:durableId="261E34B1" w16cex:dateUtc="2022-05-05T08:34:00Z"/>
  <w16cex:commentExtensible w16cex:durableId="261530A9" w16cex:dateUtc="2022-04-28T12:26:00Z"/>
  <w16cex:commentExtensible w16cex:durableId="261530D3" w16cex:dateUtc="2022-04-28T12:27:00Z"/>
  <w16cex:commentExtensible w16cex:durableId="2616750A" w16cex:dateUtc="2022-04-29T12:30:00Z"/>
  <w16cex:commentExtensible w16cex:durableId="2615335C" w16cex:dateUtc="2022-04-28T12:38:00Z"/>
  <w16cex:commentExtensible w16cex:durableId="26167543" w16cex:dateUtc="2022-04-29T12:31:00Z"/>
  <w16cex:commentExtensible w16cex:durableId="261E34F9" w16cex:dateUtc="2022-05-05T08:35:00Z"/>
  <w16cex:commentExtensible w16cex:durableId="261533DE" w16cex:dateUtc="2022-04-28T12:40:00Z"/>
  <w16cex:commentExtensible w16cex:durableId="2616757C" w16cex:dateUtc="2022-04-29T12:32:00Z"/>
  <w16cex:commentExtensible w16cex:durableId="261534A9" w16cex:dateUtc="2022-04-28T12:43:00Z"/>
  <w16cex:commentExtensible w16cex:durableId="26167583" w16cex:dateUtc="2022-04-29T12:32:00Z"/>
  <w16cex:commentExtensible w16cex:durableId="261E354B" w16cex:dateUtc="2022-05-05T08:36:00Z"/>
  <w16cex:commentExtensible w16cex:durableId="261534F5" w16cex:dateUtc="2022-04-28T12:44:00Z"/>
  <w16cex:commentExtensible w16cex:durableId="26153607" w16cex:dateUtc="2022-04-28T12:49:00Z"/>
  <w16cex:commentExtensible w16cex:durableId="261675CD" w16cex:dateUtc="2022-04-29T12:33:00Z"/>
  <w16cex:commentExtensible w16cex:durableId="261E3573" w16cex:dateUtc="2022-05-05T08:37:00Z"/>
  <w16cex:commentExtensible w16cex:durableId="261536CF" w16cex:dateUtc="2022-04-28T12:52:00Z"/>
  <w16cex:commentExtensible w16cex:durableId="2616761E" w16cex:dateUtc="2022-04-29T12:35:00Z"/>
  <w16cex:commentExtensible w16cex:durableId="261E35F1" w16cex:dateUtc="2022-05-05T08:39:00Z"/>
  <w16cex:commentExtensible w16cex:durableId="26153733" w16cex:dateUtc="2022-04-28T12:54:00Z"/>
  <w16cex:commentExtensible w16cex:durableId="26153808" w16cex:dateUtc="2022-04-28T12:58:00Z"/>
  <w16cex:commentExtensible w16cex:durableId="26167670" w16cex:dateUtc="2022-04-29T12:36:00Z"/>
  <w16cex:commentExtensible w16cex:durableId="261E36AE" w16cex:dateUtc="2022-05-05T08:42:00Z"/>
  <w16cex:commentExtensible w16cex:durableId="261555F3" w16cex:dateUtc="2022-04-28T15:05:00Z"/>
  <w16cex:commentExtensible w16cex:durableId="2616772B" w16cex:dateUtc="2022-04-29T12:39:00Z"/>
  <w16cex:commentExtensible w16cex:durableId="261E37A5" w16cex:dateUtc="2022-05-05T08:46:00Z"/>
  <w16cex:commentExtensible w16cex:durableId="2615567E" w16cex:dateUtc="2022-04-28T15:07:00Z"/>
  <w16cex:commentExtensible w16cex:durableId="2616774C" w16cex:dateUtc="2022-04-29T12:40:00Z"/>
  <w16cex:commentExtensible w16cex:durableId="261E37D2" w16cex:dateUtc="2022-05-05T08:47:00Z"/>
  <w16cex:commentExtensible w16cex:durableId="261556BA" w16cex:dateUtc="2022-04-28T15:08:00Z"/>
  <w16cex:commentExtensible w16cex:durableId="26167766" w16cex:dateUtc="2022-04-29T12:40:00Z"/>
  <w16cex:commentExtensible w16cex:durableId="26155738" w16cex:dateUtc="2022-04-28T15:11:00Z"/>
  <w16cex:commentExtensible w16cex:durableId="26167781" w16cex:dateUtc="2022-04-29T12:41:00Z"/>
  <w16cex:commentExtensible w16cex:durableId="2615599A" w16cex:dateUtc="2022-04-28T15:21:00Z"/>
  <w16cex:commentExtensible w16cex:durableId="26167842" w16cex:dateUtc="2022-04-29T12:44:00Z"/>
  <w16cex:commentExtensible w16cex:durableId="26155981" w16cex:dateUtc="2022-04-28T15:20:00Z"/>
  <w16cex:commentExtensible w16cex:durableId="26167869" w16cex:dateUtc="2022-04-29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ED8C59" w16cid:durableId="26150011"/>
  <w16cid:commentId w16cid:paraId="3949B593" w16cid:durableId="26166F0C"/>
  <w16cid:commentId w16cid:paraId="7664E994" w16cid:durableId="26166F13"/>
  <w16cid:commentId w16cid:paraId="67E0F5F0" w16cid:durableId="261E2F2F"/>
  <w16cid:commentId w16cid:paraId="10E2F24E" w16cid:durableId="26155A05"/>
  <w16cid:commentId w16cid:paraId="03803A93" w16cid:durableId="261500C1"/>
  <w16cid:commentId w16cid:paraId="39A93EAE" w16cid:durableId="26166F1B"/>
  <w16cid:commentId w16cid:paraId="5D0C943C" w16cid:durableId="261E2F46"/>
  <w16cid:commentId w16cid:paraId="70CF3D55" w16cid:durableId="26150643"/>
  <w16cid:commentId w16cid:paraId="458F9A1D" w16cid:durableId="26167018"/>
  <w16cid:commentId w16cid:paraId="1553DD16" w16cid:durableId="261E3006"/>
  <w16cid:commentId w16cid:paraId="06B788A2" w16cid:durableId="2615071E"/>
  <w16cid:commentId w16cid:paraId="009FF255" w16cid:durableId="261670A0"/>
  <w16cid:commentId w16cid:paraId="655D0441" w16cid:durableId="261E307A"/>
  <w16cid:commentId w16cid:paraId="2E7B815E" w16cid:durableId="26150811"/>
  <w16cid:commentId w16cid:paraId="7EAE5247" w16cid:durableId="2615084B"/>
  <w16cid:commentId w16cid:paraId="67F58486" w16cid:durableId="26167135"/>
  <w16cid:commentId w16cid:paraId="3873B18F" w16cid:durableId="261E30F5"/>
  <w16cid:commentId w16cid:paraId="4CD3BB91" w16cid:durableId="26150858"/>
  <w16cid:commentId w16cid:paraId="4355E51B" w16cid:durableId="26167107"/>
  <w16cid:commentId w16cid:paraId="1292ADF5" w16cid:durableId="261E3133"/>
  <w16cid:commentId w16cid:paraId="7B14BAD8" w16cid:durableId="2615090C"/>
  <w16cid:commentId w16cid:paraId="635013BB" w16cid:durableId="261671A0"/>
  <w16cid:commentId w16cid:paraId="7CB00B81" w16cid:durableId="261E3163"/>
  <w16cid:commentId w16cid:paraId="50B43BB0" w16cid:durableId="26150A03"/>
  <w16cid:commentId w16cid:paraId="04BC7C47" w16cid:durableId="261671F9"/>
  <w16cid:commentId w16cid:paraId="62581742" w16cid:durableId="261E31D3"/>
  <w16cid:commentId w16cid:paraId="130C3A43" w16cid:durableId="26150A53"/>
  <w16cid:commentId w16cid:paraId="5BC66A44" w16cid:durableId="26167271"/>
  <w16cid:commentId w16cid:paraId="13C0FFFC" w16cid:durableId="261E3250"/>
  <w16cid:commentId w16cid:paraId="55D8DFEF" w16cid:durableId="26150B59"/>
  <w16cid:commentId w16cid:paraId="1DD7CA7A" w16cid:durableId="261672A2"/>
  <w16cid:commentId w16cid:paraId="70E9FB12" w16cid:durableId="261E330C"/>
  <w16cid:commentId w16cid:paraId="3AD35886" w16cid:durableId="26150BA1"/>
  <w16cid:commentId w16cid:paraId="4DCAE84A" w16cid:durableId="261672FB"/>
  <w16cid:commentId w16cid:paraId="48E111A1" w16cid:durableId="261E3385"/>
  <w16cid:commentId w16cid:paraId="249E1069" w16cid:durableId="26150C95"/>
  <w16cid:commentId w16cid:paraId="5485601F" w16cid:durableId="261673DB"/>
  <w16cid:commentId w16cid:paraId="6816F17A" w16cid:durableId="261E3413"/>
  <w16cid:commentId w16cid:paraId="25FDE313" w16cid:durableId="261521BF"/>
  <w16cid:commentId w16cid:paraId="180BB2DF" w16cid:durableId="261522B8"/>
  <w16cid:commentId w16cid:paraId="5704400F" w16cid:durableId="2615242B"/>
  <w16cid:commentId w16cid:paraId="21D234A0" w16cid:durableId="26167428"/>
  <w16cid:commentId w16cid:paraId="25AEA8C5" w16cid:durableId="261524AF"/>
  <w16cid:commentId w16cid:paraId="1BC1B310" w16cid:durableId="2615255F"/>
  <w16cid:commentId w16cid:paraId="01C87E0A" w16cid:durableId="2615273D"/>
  <w16cid:commentId w16cid:paraId="54FF8852" w16cid:durableId="26152922"/>
  <w16cid:commentId w16cid:paraId="5474F0A5" w16cid:durableId="26152972"/>
  <w16cid:commentId w16cid:paraId="2FF0B52C" w16cid:durableId="26152BA2"/>
  <w16cid:commentId w16cid:paraId="4ED5D12D" w16cid:durableId="26152D3B"/>
  <w16cid:commentId w16cid:paraId="6E47B065" w16cid:durableId="26152DF1"/>
  <w16cid:commentId w16cid:paraId="6661B4EE" w16cid:durableId="26152EFB"/>
  <w16cid:commentId w16cid:paraId="0C275C55" w16cid:durableId="26152FF3"/>
  <w16cid:commentId w16cid:paraId="7F60919D" w16cid:durableId="261674EE"/>
  <w16cid:commentId w16cid:paraId="0E0ED6AD" w16cid:durableId="261E34B1"/>
  <w16cid:commentId w16cid:paraId="4E0E3210" w16cid:durableId="261530A9"/>
  <w16cid:commentId w16cid:paraId="3FF181DB" w16cid:durableId="261530D3"/>
  <w16cid:commentId w16cid:paraId="0B368034" w16cid:durableId="2616750A"/>
  <w16cid:commentId w16cid:paraId="23F3CF2E" w16cid:durableId="2615335C"/>
  <w16cid:commentId w16cid:paraId="1ABE73FA" w16cid:durableId="26167543"/>
  <w16cid:commentId w16cid:paraId="3C23C5B1" w16cid:durableId="261E34F9"/>
  <w16cid:commentId w16cid:paraId="23A41556" w16cid:durableId="261533DE"/>
  <w16cid:commentId w16cid:paraId="164212BA" w16cid:durableId="2616757C"/>
  <w16cid:commentId w16cid:paraId="67F69BEA" w16cid:durableId="261534A9"/>
  <w16cid:commentId w16cid:paraId="7D4EDB81" w16cid:durableId="26167583"/>
  <w16cid:commentId w16cid:paraId="56141E26" w16cid:durableId="261E354B"/>
  <w16cid:commentId w16cid:paraId="2F3D5CD6" w16cid:durableId="261534F5"/>
  <w16cid:commentId w16cid:paraId="7162C3B7" w16cid:durableId="26153607"/>
  <w16cid:commentId w16cid:paraId="02946133" w16cid:durableId="261675CD"/>
  <w16cid:commentId w16cid:paraId="79069B66" w16cid:durableId="261E3573"/>
  <w16cid:commentId w16cid:paraId="1847C72E" w16cid:durableId="261536CF"/>
  <w16cid:commentId w16cid:paraId="3CE4AE7E" w16cid:durableId="2616761E"/>
  <w16cid:commentId w16cid:paraId="67D7CD23" w16cid:durableId="261E35F1"/>
  <w16cid:commentId w16cid:paraId="056E2623" w16cid:durableId="26153733"/>
  <w16cid:commentId w16cid:paraId="2ED1F0C8" w16cid:durableId="26153808"/>
  <w16cid:commentId w16cid:paraId="42E2D51E" w16cid:durableId="26167670"/>
  <w16cid:commentId w16cid:paraId="64251E4B" w16cid:durableId="261E36AE"/>
  <w16cid:commentId w16cid:paraId="4573582C" w16cid:durableId="261555F3"/>
  <w16cid:commentId w16cid:paraId="54D54C4B" w16cid:durableId="2616772B"/>
  <w16cid:commentId w16cid:paraId="7AF04704" w16cid:durableId="261E37A5"/>
  <w16cid:commentId w16cid:paraId="53CAE43B" w16cid:durableId="2615567E"/>
  <w16cid:commentId w16cid:paraId="46495591" w16cid:durableId="2616774C"/>
  <w16cid:commentId w16cid:paraId="76A5D007" w16cid:durableId="261E37D2"/>
  <w16cid:commentId w16cid:paraId="112613BB" w16cid:durableId="261556BA"/>
  <w16cid:commentId w16cid:paraId="4C2CC714" w16cid:durableId="26167766"/>
  <w16cid:commentId w16cid:paraId="2929B127" w16cid:durableId="26155738"/>
  <w16cid:commentId w16cid:paraId="17776D70" w16cid:durableId="26167781"/>
  <w16cid:commentId w16cid:paraId="5DC27DFD" w16cid:durableId="2615599A"/>
  <w16cid:commentId w16cid:paraId="04D60C79" w16cid:durableId="26167842"/>
  <w16cid:commentId w16cid:paraId="6359A805" w16cid:durableId="26155981"/>
  <w16cid:commentId w16cid:paraId="5328AAAE" w16cid:durableId="261678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6B8940"/>
    <w:multiLevelType w:val="hybridMultilevel"/>
    <w:tmpl w:val="1C5EA6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05D1A"/>
    <w:multiLevelType w:val="hybridMultilevel"/>
    <w:tmpl w:val="2216122E"/>
    <w:lvl w:ilvl="0" w:tplc="611CF07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767C9C"/>
    <w:multiLevelType w:val="hybridMultilevel"/>
    <w:tmpl w:val="18249664"/>
    <w:lvl w:ilvl="0" w:tplc="889C56EC">
      <w:numFmt w:val="bullet"/>
      <w:lvlText w:val=""/>
      <w:lvlJc w:val="left"/>
      <w:pPr>
        <w:ind w:left="720" w:hanging="360"/>
      </w:pPr>
      <w:rPr>
        <w:rFonts w:ascii="Wingdings" w:eastAsiaTheme="minorHAnsi" w:hAnsi="Wingdings" w:cstheme="minorBid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703A35"/>
    <w:multiLevelType w:val="hybridMultilevel"/>
    <w:tmpl w:val="0B307080"/>
    <w:lvl w:ilvl="0" w:tplc="5DE0D4C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7B42A6"/>
    <w:multiLevelType w:val="hybridMultilevel"/>
    <w:tmpl w:val="E8B4F9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6269F"/>
    <w:multiLevelType w:val="hybridMultilevel"/>
    <w:tmpl w:val="84F2D7BA"/>
    <w:lvl w:ilvl="0" w:tplc="5DE0D4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5056ED"/>
    <w:multiLevelType w:val="hybridMultilevel"/>
    <w:tmpl w:val="4CEEBE2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073BBF"/>
    <w:multiLevelType w:val="hybridMultilevel"/>
    <w:tmpl w:val="C0843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351EEC"/>
    <w:multiLevelType w:val="hybridMultilevel"/>
    <w:tmpl w:val="222E9998"/>
    <w:lvl w:ilvl="0" w:tplc="68A054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E83CFC"/>
    <w:multiLevelType w:val="hybridMultilevel"/>
    <w:tmpl w:val="BC6E4FCC"/>
    <w:lvl w:ilvl="0" w:tplc="5DE0D4CE">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269443E"/>
    <w:multiLevelType w:val="hybridMultilevel"/>
    <w:tmpl w:val="93F0E542"/>
    <w:lvl w:ilvl="0" w:tplc="5DE0D4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FD78BE"/>
    <w:multiLevelType w:val="hybridMultilevel"/>
    <w:tmpl w:val="B9DCA9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2D39D8"/>
    <w:multiLevelType w:val="hybridMultilevel"/>
    <w:tmpl w:val="7FC8BB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C2A0DEB"/>
    <w:multiLevelType w:val="hybridMultilevel"/>
    <w:tmpl w:val="4F6A10C8"/>
    <w:lvl w:ilvl="0" w:tplc="5DE0D4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E86FB5"/>
    <w:multiLevelType w:val="hybridMultilevel"/>
    <w:tmpl w:val="B41AD1B0"/>
    <w:lvl w:ilvl="0" w:tplc="357A1BB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222673"/>
    <w:multiLevelType w:val="hybridMultilevel"/>
    <w:tmpl w:val="9F2E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160F1F"/>
    <w:multiLevelType w:val="hybridMultilevel"/>
    <w:tmpl w:val="DCCE4AE8"/>
    <w:lvl w:ilvl="0" w:tplc="E35A910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6"/>
  </w:num>
  <w:num w:numId="5">
    <w:abstractNumId w:val="8"/>
  </w:num>
  <w:num w:numId="6">
    <w:abstractNumId w:val="0"/>
  </w:num>
  <w:num w:numId="7">
    <w:abstractNumId w:val="4"/>
  </w:num>
  <w:num w:numId="8">
    <w:abstractNumId w:val="15"/>
  </w:num>
  <w:num w:numId="9">
    <w:abstractNumId w:val="5"/>
  </w:num>
  <w:num w:numId="10">
    <w:abstractNumId w:val="13"/>
  </w:num>
  <w:num w:numId="11">
    <w:abstractNumId w:val="10"/>
  </w:num>
  <w:num w:numId="12">
    <w:abstractNumId w:val="3"/>
  </w:num>
  <w:num w:numId="13">
    <w:abstractNumId w:val="11"/>
  </w:num>
  <w:num w:numId="14">
    <w:abstractNumId w:val="9"/>
  </w:num>
  <w:num w:numId="15">
    <w:abstractNumId w:val="16"/>
  </w:num>
  <w:num w:numId="16">
    <w:abstractNumId w:val="14"/>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khoroslov, Denis">
    <w15:presenceInfo w15:providerId="AD" w15:userId="S::dsukhoro@t-systems.ru::5a69dc5c-e315-49d4-9db4-9ed6d924cf13"/>
  </w15:person>
  <w15:person w15:author="Studier, Wolfgang">
    <w15:presenceInfo w15:providerId="AD" w15:userId="S::wolfgang.studier@aisec.fraunhofer.de::3e701a40-fdd6-4334-986d-2d5556b14d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AC"/>
    <w:rsid w:val="000222F0"/>
    <w:rsid w:val="0003645A"/>
    <w:rsid w:val="00054DD6"/>
    <w:rsid w:val="000B19A1"/>
    <w:rsid w:val="000E6A9E"/>
    <w:rsid w:val="000F276C"/>
    <w:rsid w:val="00142AB4"/>
    <w:rsid w:val="00147FCA"/>
    <w:rsid w:val="001E48AF"/>
    <w:rsid w:val="00264971"/>
    <w:rsid w:val="002A76A1"/>
    <w:rsid w:val="002C55E4"/>
    <w:rsid w:val="0030240E"/>
    <w:rsid w:val="003175AC"/>
    <w:rsid w:val="003329D8"/>
    <w:rsid w:val="00384EFC"/>
    <w:rsid w:val="003C5045"/>
    <w:rsid w:val="003F2D45"/>
    <w:rsid w:val="00451239"/>
    <w:rsid w:val="004A15E2"/>
    <w:rsid w:val="004C6EA0"/>
    <w:rsid w:val="005351CF"/>
    <w:rsid w:val="005541D3"/>
    <w:rsid w:val="005814F6"/>
    <w:rsid w:val="006A2396"/>
    <w:rsid w:val="00703ED3"/>
    <w:rsid w:val="00704ED2"/>
    <w:rsid w:val="00711622"/>
    <w:rsid w:val="007C672B"/>
    <w:rsid w:val="008063A2"/>
    <w:rsid w:val="00855586"/>
    <w:rsid w:val="0086531E"/>
    <w:rsid w:val="008737EE"/>
    <w:rsid w:val="008B2E5E"/>
    <w:rsid w:val="00975F29"/>
    <w:rsid w:val="00987CE7"/>
    <w:rsid w:val="00987D8C"/>
    <w:rsid w:val="00A70E7E"/>
    <w:rsid w:val="00AA1493"/>
    <w:rsid w:val="00B628D0"/>
    <w:rsid w:val="00B855C3"/>
    <w:rsid w:val="00BC041B"/>
    <w:rsid w:val="00C248EA"/>
    <w:rsid w:val="00C32C59"/>
    <w:rsid w:val="00D12A20"/>
    <w:rsid w:val="00D12B97"/>
    <w:rsid w:val="00D33D2E"/>
    <w:rsid w:val="00D76BCA"/>
    <w:rsid w:val="00E42298"/>
    <w:rsid w:val="00E6157E"/>
    <w:rsid w:val="00E80336"/>
    <w:rsid w:val="00E94C7A"/>
    <w:rsid w:val="00E96821"/>
    <w:rsid w:val="00EE0295"/>
    <w:rsid w:val="00EE2EF5"/>
    <w:rsid w:val="00EF10BF"/>
    <w:rsid w:val="00F25184"/>
    <w:rsid w:val="00F5312E"/>
    <w:rsid w:val="00F55374"/>
    <w:rsid w:val="00F815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378D"/>
  <w15:chartTrackingRefBased/>
  <w15:docId w15:val="{594BD551-6C50-4ADB-BC92-6E21E662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5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5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75AC"/>
    <w:rPr>
      <w:rFonts w:asciiTheme="majorHAnsi" w:eastAsiaTheme="majorEastAsia" w:hAnsiTheme="majorHAnsi" w:cstheme="majorBidi"/>
      <w:color w:val="2F5496" w:themeColor="accent1" w:themeShade="BF"/>
      <w:sz w:val="32"/>
      <w:szCs w:val="32"/>
    </w:rPr>
  </w:style>
  <w:style w:type="paragraph" w:customStyle="1" w:styleId="Default">
    <w:name w:val="Default"/>
    <w:rsid w:val="003175A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175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3D2E"/>
    <w:pPr>
      <w:ind w:left="720"/>
      <w:contextualSpacing/>
    </w:pPr>
  </w:style>
  <w:style w:type="character" w:styleId="Hyperlink">
    <w:name w:val="Hyperlink"/>
    <w:basedOn w:val="DefaultParagraphFont"/>
    <w:uiPriority w:val="99"/>
    <w:unhideWhenUsed/>
    <w:rsid w:val="00D33D2E"/>
    <w:rPr>
      <w:color w:val="0563C1" w:themeColor="hyperlink"/>
      <w:u w:val="single"/>
    </w:rPr>
  </w:style>
  <w:style w:type="character" w:styleId="UnresolvedMention">
    <w:name w:val="Unresolved Mention"/>
    <w:basedOn w:val="DefaultParagraphFont"/>
    <w:uiPriority w:val="99"/>
    <w:semiHidden/>
    <w:unhideWhenUsed/>
    <w:rsid w:val="00D33D2E"/>
    <w:rPr>
      <w:color w:val="605E5C"/>
      <w:shd w:val="clear" w:color="auto" w:fill="E1DFDD"/>
    </w:rPr>
  </w:style>
  <w:style w:type="character" w:customStyle="1" w:styleId="Heading3Char">
    <w:name w:val="Heading 3 Char"/>
    <w:basedOn w:val="DefaultParagraphFont"/>
    <w:link w:val="Heading3"/>
    <w:uiPriority w:val="9"/>
    <w:rsid w:val="000E6A9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5814F6"/>
    <w:rPr>
      <w:sz w:val="16"/>
      <w:szCs w:val="16"/>
    </w:rPr>
  </w:style>
  <w:style w:type="paragraph" w:styleId="CommentText">
    <w:name w:val="annotation text"/>
    <w:basedOn w:val="Normal"/>
    <w:link w:val="CommentTextChar"/>
    <w:uiPriority w:val="99"/>
    <w:semiHidden/>
    <w:unhideWhenUsed/>
    <w:rsid w:val="005814F6"/>
    <w:pPr>
      <w:spacing w:line="240" w:lineRule="auto"/>
    </w:pPr>
    <w:rPr>
      <w:sz w:val="20"/>
      <w:szCs w:val="20"/>
    </w:rPr>
  </w:style>
  <w:style w:type="character" w:customStyle="1" w:styleId="CommentTextChar">
    <w:name w:val="Comment Text Char"/>
    <w:basedOn w:val="DefaultParagraphFont"/>
    <w:link w:val="CommentText"/>
    <w:uiPriority w:val="99"/>
    <w:semiHidden/>
    <w:rsid w:val="005814F6"/>
    <w:rPr>
      <w:sz w:val="20"/>
      <w:szCs w:val="20"/>
    </w:rPr>
  </w:style>
  <w:style w:type="paragraph" w:styleId="CommentSubject">
    <w:name w:val="annotation subject"/>
    <w:basedOn w:val="CommentText"/>
    <w:next w:val="CommentText"/>
    <w:link w:val="CommentSubjectChar"/>
    <w:uiPriority w:val="99"/>
    <w:semiHidden/>
    <w:unhideWhenUsed/>
    <w:rsid w:val="005814F6"/>
    <w:rPr>
      <w:b/>
      <w:bCs/>
    </w:rPr>
  </w:style>
  <w:style w:type="character" w:customStyle="1" w:styleId="CommentSubjectChar">
    <w:name w:val="Comment Subject Char"/>
    <w:basedOn w:val="CommentTextChar"/>
    <w:link w:val="CommentSubject"/>
    <w:uiPriority w:val="99"/>
    <w:semiHidden/>
    <w:rsid w:val="005814F6"/>
    <w:rPr>
      <w:b/>
      <w:bCs/>
      <w:sz w:val="20"/>
      <w:szCs w:val="20"/>
    </w:rPr>
  </w:style>
  <w:style w:type="paragraph" w:styleId="Caption">
    <w:name w:val="caption"/>
    <w:basedOn w:val="Normal"/>
    <w:next w:val="Normal"/>
    <w:uiPriority w:val="35"/>
    <w:unhideWhenUsed/>
    <w:qFormat/>
    <w:rsid w:val="00EF10B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6531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6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04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6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lab.com/gaia-x/data-infrastructure-federation-services/authenticationauthorization/-/tree/main/doc/security"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enisa.europa.eu/publications/eucs-cloud-service-scheme" TargetMode="External"/><Relationship Id="rId4" Type="http://schemas.openxmlformats.org/officeDocument/2006/relationships/webSettings" Target="webSettings.xml"/><Relationship Id="rId9" Type="http://schemas.openxmlformats.org/officeDocument/2006/relationships/hyperlink" Target="https://datatracker.ietf.org/doc/html/draft-ietf-oauth-security-topics-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4074</Words>
  <Characters>23226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Studier, Wolfgang</dc:creator>
  <cp:keywords/>
  <dc:description/>
  <cp:lastModifiedBy>Sukhoroslov, Denis</cp:lastModifiedBy>
  <cp:revision>2</cp:revision>
  <dcterms:created xsi:type="dcterms:W3CDTF">2022-05-05T08:49:00Z</dcterms:created>
  <dcterms:modified xsi:type="dcterms:W3CDTF">2022-05-05T08:49:00Z</dcterms:modified>
</cp:coreProperties>
</file>