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FABB88" w14:textId="22E588AD" w:rsidR="005C2FD9" w:rsidRPr="005F5A8C" w:rsidRDefault="005C2FD9" w:rsidP="005C2FD9">
      <w:pPr>
        <w:spacing w:before="400"/>
      </w:pPr>
    </w:p>
    <w:p w14:paraId="3C749D72" w14:textId="5AF1BDED" w:rsidR="005C2FD9" w:rsidRPr="00106E31" w:rsidRDefault="00106E31" w:rsidP="005C2FD9">
      <w:pPr>
        <w:spacing w:before="400"/>
        <w:jc w:val="center"/>
        <w:rPr>
          <w:color w:val="1FA037"/>
          <w:sz w:val="32"/>
          <w:szCs w:val="32"/>
        </w:rPr>
      </w:pPr>
      <w:r>
        <w:rPr>
          <w:noProof/>
          <w:color w:val="1FA037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7101CF8" wp14:editId="59D1AD51">
                <wp:simplePos x="0" y="0"/>
                <wp:positionH relativeFrom="margin">
                  <wp:posOffset>895202</wp:posOffset>
                </wp:positionH>
                <wp:positionV relativeFrom="paragraph">
                  <wp:posOffset>161571</wp:posOffset>
                </wp:positionV>
                <wp:extent cx="3933825" cy="424815"/>
                <wp:effectExtent l="12700" t="12700" r="15875" b="6985"/>
                <wp:wrapNone/>
                <wp:docPr id="179759363" name="Скругленный 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42481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>
                          <a:solidFill>
                            <a:srgbClr val="1FA03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31F50E7E" id="Скругленный прямоугольник 10" o:spid="_x0000_s1026" style="position:absolute;margin-left:70.5pt;margin-top:12.7pt;width:309.75pt;height:33.45pt;z-index:-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.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8dJBnAIAAJAFAAAOAAAAZHJzL2Uyb0RvYy54bWysVEtv2zAMvg/YfxB0X+281jaoUwQtMgwo 2qDt0LMiS7EHSdQkJU7260fJjwRbscOwHBxRJD+Sn0je3B60InvhfA2moKOLnBJhOJS12Rb02+vq 0xUlPjBTMgVGFPQoPL1dfPxw09i5GEMFqhSOIIjx88YWtArBzrPM80po5i/ACoNKCU6zgKLbZqVj DaJrlY3z/HPWgCutAy68x9v7VkkXCV9KwcOTlF4EogqKuYX0dem7id9sccPmW8dsVfMuDfYPWWhW Gww6QN2zwMjO1X9A6Zo78CDDBQedgZQ1F6kGrGaU/1bNS8WsSLUgOd4ONPn/B8sf9y927ZCGxvq5 x2Os4iCdjv+YHzkkso4DWeIQCMfLyfVkcjWeUcJRNx1Pr0azyGZ28rbOhy8CNImHgjrYmfIZXyQR xfYPPiTGSmKYxtZg5XdKpFbI/54pMsvx1yF2xojdY0ZPA6taqfSCysQLD6ou410S3HZzpxxBLGzM 1TKfXHZoZ2aIGF2zU/HpFI5KRAxlnoUkdYnljlPWqS/FAMs4FyaMWlXFStFFi7n3wWInR49ETQKM yBKzHLA7gN6yBemxW047++gqUlsPzvnfEmudB48UGUwYnHVtwL0HoLCqLnJr35PUUhNZ2kB5XDvi oB0qb/mqxod+YD6smcNXxHnDzRCe8CMVNAWF7kRJBe7ne/fRHpsbtZQ0OJUF9T92zAlK1FeDbX89 mk7jGCdhOrsco+DONZtzjdnpO4ivjzvI8nSM9kH1R+lAv+ECWcaoqGKGY+yC8uB64S602wJXEBfL ZTLD0bUsPJgXyyN4ZDX25evhjTnbdXvAOXmEfoLZPLVwy+jJNnoaWO4CyDpE5YnXTsCxT43Trai4 V87lZHVapItfAAAA//8DAFBLAwQUAAYACAAAACEAlkkMaOYAAAAOAQAADwAAAGRycy9kb3ducmV2 LnhtbEyPzU7DMBCE70i8g7VI3KjT0B9I41SICiktJ0ol4ObGixMRr6PYbVOenuUEl5VGOzs7X74c XCuO2IfGk4LxKAGBVHnTkFWwe326uQMRoiajW0+o4IwBlsXlRa4z40/0gsdttIJDKGRaQR1jl0kZ qhqdDiPfIfHu0/dOR5a9labXJw53rUyTZCadbog/1LrDxxqrr+3BKShluap28/P6Y/32Hjdlb4fn b6vU9dWwWvB4WICIOMS/C/hl4P5QcLG9P5AJomU9GTNQVJBOJyDYMJ8lUxB7BffpLcgil/8xih8A AAD//wMAUEsBAi0AFAAGAAgAAAAhALaDOJL+AAAA4QEAABMAAAAAAAAAAAAAAAAAAAAAAFtDb250 ZW50X1R5cGVzXS54bWxQSwECLQAUAAYACAAAACEAOP0h/9YAAACUAQAACwAAAAAAAAAAAAAAAAAv AQAAX3JlbHMvLnJlbHNQSwECLQAUAAYACAAAACEAW/HSQZwCAACQBQAADgAAAAAAAAAAAAAAAAAu AgAAZHJzL2Uyb0RvYy54bWxQSwECLQAUAAYACAAAACEAlkkMaOYAAAAOAQAADwAAAAAAAAAAAAAA AAD2BAAAZHJzL2Rvd25yZXYueG1sUEsFBgAAAAAEAAQA8wAAAAkGAAAAAA== " filled="f" strokecolor="#1fa037" strokeweight="1.5pt">
                <v:stroke joinstyle="miter"/>
                <w10:wrap anchorx="margin"/>
              </v:roundrect>
            </w:pict>
          </mc:Fallback>
        </mc:AlternateContent>
      </w:r>
      <w:r>
        <w:rPr>
          <w:color w:val="1FA037"/>
          <w:sz w:val="32"/>
          <w:szCs w:val="32"/>
        </w:rPr>
        <w:t>ОТЧЕТ О РАЗРАБОТКЕ МОДЕЛИ</w:t>
      </w:r>
    </w:p>
    <w:p w14:paraId="6F11A98E" w14:textId="77777777" w:rsidR="005C2FD9" w:rsidRDefault="005C2FD9">
      <w:pPr>
        <w:spacing w:before="400"/>
      </w:pPr>
    </w:p>
    <w:p w14:paraId="78ED4FA9" w14:textId="514BC301" w:rsidR="0004657E" w:rsidRPr="00562B7C" w:rsidRDefault="00A66C4A">
      <w:pPr>
        <w:spacing w:after="60"/>
        <w:jc w:val="center"/>
        <w:rPr>
          <w:rFonts w:cs="Arial"/>
        </w:rPr>
      </w:pPr>
      <w:r>
        <w:rPr>
          <w:rFonts w:cs="Arial"/>
          <w:sz w:val="28"/>
          <w:szCs w:val="28"/>
          <w:u w:val="single"/>
        </w:rPr>
        <w:t>Ансамбль детекции промпт-атак в трейсах AI-агентов</w:t>
      </w:r>
    </w:p>
    <w:p w14:paraId="43160852" w14:textId="77777777" w:rsidR="0004657E" w:rsidRDefault="0004657E">
      <w:pPr>
        <w:spacing w:before="200"/>
      </w:pPr>
    </w:p>
    <w:p w14:paraId="35F06291" w14:textId="77777777" w:rsidR="005C2FD9" w:rsidRDefault="005C2FD9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6"/>
        <w:gridCol w:w="1418"/>
        <w:gridCol w:w="3782"/>
      </w:tblGrid>
      <w:tr w:rsidR="0004657E" w14:paraId="520A9A18" w14:textId="77777777" w:rsidTr="005301CC">
        <w:trPr>
          <w:trHeight w:val="340"/>
        </w:trPr>
        <w:tc>
          <w:tcPr>
            <w:tcW w:w="3826" w:type="dxa"/>
            <w:tcBorders>
              <w:top w:val="nil"/>
              <w:left w:val="single" w:sz="18" w:space="0" w:color="1FA037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A0A48" w14:textId="77777777" w:rsidR="0004657E" w:rsidRDefault="00D043BC" w:rsidP="005301CC">
            <w:r>
              <w:rPr>
                <w:sz w:val="20"/>
                <w:szCs w:val="20"/>
              </w:rPr>
              <w:t>Полное название модели</w:t>
            </w:r>
          </w:p>
        </w:tc>
        <w:tc>
          <w:tcPr>
            <w:tcW w:w="1418" w:type="dxa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9337E" w14:textId="77777777" w:rsidR="0004657E" w:rsidRDefault="0004657E"/>
        </w:tc>
        <w:tc>
          <w:tcPr>
            <w:tcW w:w="3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91941" w14:textId="740E4C06" w:rsidR="0004657E" w:rsidRPr="005F5A8C" w:rsidRDefault="00C7388E" w:rsidP="005301CC">
            <w:r>
              <w:rPr>
                <w:sz w:val="20"/>
                <w:szCs w:val="20"/>
                <w:u w:val="single"/>
              </w:rPr>
              <w:t>Ансамбль детекции промпт-атак в трейсах AI-агентов</w:t>
            </w:r>
          </w:p>
        </w:tc>
      </w:tr>
      <w:tr w:rsidR="0004657E" w14:paraId="36FFA7FF" w14:textId="77777777" w:rsidTr="005301CC">
        <w:trPr>
          <w:trHeight w:val="340"/>
        </w:trPr>
        <w:tc>
          <w:tcPr>
            <w:tcW w:w="3826" w:type="dxa"/>
            <w:tcBorders>
              <w:top w:val="nil"/>
              <w:left w:val="single" w:sz="18" w:space="0" w:color="1FA037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66F7E" w14:textId="77777777" w:rsidR="0004657E" w:rsidRDefault="00D043BC" w:rsidP="005301CC">
            <w:r>
              <w:rPr>
                <w:sz w:val="20"/>
                <w:szCs w:val="20"/>
              </w:rPr>
              <w:t>ID версии модели</w:t>
            </w:r>
          </w:p>
        </w:tc>
        <w:tc>
          <w:tcPr>
            <w:tcW w:w="1418" w:type="dxa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040BE" w14:textId="77777777" w:rsidR="0004657E" w:rsidRDefault="0004657E"/>
        </w:tc>
        <w:tc>
          <w:tcPr>
            <w:tcW w:w="3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07830" w14:textId="03FDBD3E" w:rsidR="0004657E" w:rsidRDefault="00C7388E" w:rsidP="005301CC">
            <w:r>
              <w:rPr>
                <w:sz w:val="20"/>
                <w:szCs w:val="20"/>
                <w:u w:val="single"/>
              </w:rPr>
              <w:t>353772 v.1</w:t>
            </w:r>
          </w:p>
        </w:tc>
      </w:tr>
      <w:tr w:rsidR="0004657E" w14:paraId="37AF2CE9" w14:textId="77777777" w:rsidTr="005301CC">
        <w:trPr>
          <w:trHeight w:val="340"/>
        </w:trPr>
        <w:tc>
          <w:tcPr>
            <w:tcW w:w="3826" w:type="dxa"/>
            <w:tcBorders>
              <w:top w:val="nil"/>
              <w:left w:val="single" w:sz="18" w:space="0" w:color="1FA037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CC452" w14:textId="72C0781A" w:rsidR="0004657E" w:rsidRDefault="00CA6F0A" w:rsidP="005301CC">
            <w:r>
              <w:rPr>
                <w:sz w:val="20"/>
                <w:szCs w:val="20"/>
              </w:rPr>
              <w:t>Блок разработки</w:t>
            </w:r>
          </w:p>
        </w:tc>
        <w:tc>
          <w:tcPr>
            <w:tcW w:w="1418" w:type="dxa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439BC" w14:textId="2100211B" w:rsidR="0004657E" w:rsidRDefault="00536796">
            <w:r>
              <w:rPr>
                <w:rFonts w:cs="Arial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3306F65" wp14:editId="4793644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-705827</wp:posOffset>
                      </wp:positionV>
                      <wp:extent cx="6290945" cy="1661746"/>
                      <wp:effectExtent l="0" t="0" r="0" b="2540"/>
                      <wp:wrapNone/>
                      <wp:docPr id="719196921" name="Скругленный 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90945" cy="1661746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78E6045A" id="Скругленный прямоугольник 7" o:spid="_x0000_s1026" style="position:absolute;margin-left:0;margin-top:-55.6pt;width:495.35pt;height:130.8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dGi9jAIAAIgFAAAOAAAAZHJzL2Uyb0RvYy54bWysVMFu2zAMvQ/YPwi6r7aDJF2COkWQosOA ri3aDj0rshQbkEVNUuJkXz9Kcpy263YYdpFFkXwkn0leXO5bRXbCugZ0SYuznBKhOVSN3pT0+9P1 p8+UOM90xRRoUdKDcPRy8fHDRWfmYgQ1qEpYgiDazTtT0tp7M88yx2vRMncGRmhUSrAt8yjaTVZZ 1iF6q7JRnk+zDmxlLHDhHL5eJSVdRHwpBfd3UjrhiSop5ubjaeO5Dme2uGDzjWWmbnifBvuHLFrW aAw6QF0xz8jWNr9BtQ234ED6Mw5tBlI2XMQasJoif1PNY82MiLUgOc4MNLn/B8tvd4/m3iINnXFz h9dQxV7aNnwxP7KPZB0GssTeE46P09Esn40nlHDUFdNpcT6eBjqzk7uxzn8R0JJwKamFra4e8JdE ptjuxvlkf7QLIR2oprpulIpCaAOxUpbsGP7A9aaIrmrbfoMqvc0meR5/I8aNXRPMYxavkJQOeBoC cgoaXrJT0fHmD0oEO6UfhCRNhWWOYsQBOQVlnAvtUzKuZpVIz8Ufc4mAAVli/AG7B3hd5BE7Zdnb B1cR23lwzv+WWHIePGJk0H5wbhsN9j0AhVX1kZP9kaRETWBpDdXh3hILaZic4dcN/t8b5vw9szg9 OGe4EfwdHlJBV1Lob5TUYH++9x7ssalRS0mH01hS92PLrKBEfdXY7rNiPA7jG4Xx5HyEgn2pWb/U 6G27AuyXAneP4fEa7L06XqWF9hkXxzJERRXTHGOXlHt7FFY+bQlcPVwsl9EMR9Ywf6MfDQ/ggdXQ uk/7Z2ZN3+Qe5+MWjpPL5m/aPNkGTw3LrQfZxBk48drzjeMem7hfTWGfvJSj1WmBLn4BAAD//wMA UEsDBBQABgAIAAAAIQBW6Nri4wAAAA4BAAAPAAAAZHJzL2Rvd25yZXYueG1sTI/RSsNAEEXfBf9h GcG3djfV2DTNppSKgkUEqx+wzU6TYHY2ZDdt/HvHJ30ZGO6dO/cUm8l14oxDaD1pSOYKBFLlbUu1 hs+Pp1kGIkRD1nSeUMM3BtiU11eFya2/0DueD7EWHEIhNxqaGPtcylA16EyY+x6JtZMfnIm8DrW0 g7lwuOvkQqkH6UxL/KExPe4arL4Oo9OA/nS3e6tex1Rt9/Zl+ZzdW5dpfXszPa55bNcgIk7x7wJ+ Gbg/lFzs6EeyQXQamCZqmCVJsgDB+mqlliCObExVCrIs5H+M8gcAAP//AwBQSwECLQAUAAYACAAA ACEAtoM4kv4AAADhAQAAEwAAAAAAAAAAAAAAAAAAAAAAW0NvbnRlbnRfVHlwZXNdLnhtbFBLAQIt ABQABgAIAAAAIQA4/SH/1gAAAJQBAAALAAAAAAAAAAAAAAAAAC8BAABfcmVscy8ucmVsc1BLAQIt ABQABgAIAAAAIQBodGi9jAIAAIgFAAAOAAAAAAAAAAAAAAAAAC4CAABkcnMvZTJvRG9jLnhtbFBL AQItABQABgAIAAAAIQBW6Nri4wAAAA4BAAAPAAAAAAAAAAAAAAAAAOYEAABkcnMvZG93bnJldi54 bWxQSwUGAAAAAAQABADzAAAA9gUAAAAA " fillcolor="#f2f2f2 [3052]" stroked="f" strokeweight="1.5pt">
                      <v:stroke joinstyle="miter"/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3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7A0C3" w14:textId="6A57180D" w:rsidR="0004657E" w:rsidRDefault="00C7388E" w:rsidP="005301CC">
            <w:r>
              <w:rPr>
                <w:sz w:val="20"/>
                <w:szCs w:val="20"/>
                <w:u w:val="single"/>
              </w:rPr>
              <w:t>Сервисы</w:t>
            </w:r>
          </w:p>
        </w:tc>
      </w:tr>
      <w:tr w:rsidR="0004657E" w14:paraId="121FE96B" w14:textId="77777777" w:rsidTr="005301CC">
        <w:trPr>
          <w:trHeight w:val="340"/>
        </w:trPr>
        <w:tc>
          <w:tcPr>
            <w:tcW w:w="3826" w:type="dxa"/>
            <w:tcBorders>
              <w:top w:val="nil"/>
              <w:left w:val="single" w:sz="18" w:space="0" w:color="1FA037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AB8D7" w14:textId="4FD45E69" w:rsidR="0004657E" w:rsidRDefault="00D043BC" w:rsidP="005301CC">
            <w:r>
              <w:rPr>
                <w:sz w:val="20"/>
                <w:szCs w:val="20"/>
              </w:rPr>
              <w:t>Разработчик модели</w:t>
            </w:r>
          </w:p>
        </w:tc>
        <w:tc>
          <w:tcPr>
            <w:tcW w:w="1418" w:type="dxa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1F3E8" w14:textId="77777777" w:rsidR="0004657E" w:rsidRDefault="0004657E"/>
        </w:tc>
        <w:tc>
          <w:tcPr>
            <w:tcW w:w="3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70963" w14:textId="7C6226C0" w:rsidR="0004657E" w:rsidRDefault="00C7388E" w:rsidP="005301CC">
            <w:r>
              <w:rPr>
                <w:sz w:val="20"/>
                <w:szCs w:val="20"/>
                <w:u w:val="single"/>
              </w:rPr>
              <w:t>Сундуков Д.Ю., Чуприна Е.В., Сальникова И.В.</w:t>
            </w:r>
          </w:p>
        </w:tc>
      </w:tr>
      <w:tr w:rsidR="0004657E" w14:paraId="292D0CAA" w14:textId="77777777" w:rsidTr="005301CC">
        <w:trPr>
          <w:trHeight w:val="340"/>
        </w:trPr>
        <w:tc>
          <w:tcPr>
            <w:tcW w:w="3826" w:type="dxa"/>
            <w:tcBorders>
              <w:top w:val="nil"/>
              <w:left w:val="single" w:sz="18" w:space="0" w:color="1FA037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A682A" w14:textId="4D6E715F" w:rsidR="0004657E" w:rsidRDefault="00D043BC" w:rsidP="005301CC">
            <w:r>
              <w:rPr>
                <w:sz w:val="20"/>
                <w:szCs w:val="20"/>
              </w:rPr>
              <w:t>Дата подготовки</w:t>
            </w:r>
          </w:p>
        </w:tc>
        <w:tc>
          <w:tcPr>
            <w:tcW w:w="1418" w:type="dxa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AF93C" w14:textId="77777777" w:rsidR="0004657E" w:rsidRDefault="0004657E"/>
        </w:tc>
        <w:tc>
          <w:tcPr>
            <w:tcW w:w="37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854E1" w14:textId="72FB82E8" w:rsidR="0004657E" w:rsidRDefault="00C7388E" w:rsidP="005301CC">
            <w:r>
              <w:rPr>
                <w:sz w:val="20"/>
                <w:szCs w:val="20"/>
                <w:u w:val="single"/>
              </w:rPr>
              <w:t xml:space="preserve">26.10.2026</w:t>
            </w:r>
          </w:p>
        </w:tc>
      </w:tr>
    </w:tbl>
    <w:p w14:paraId="404B8FD4" w14:textId="77777777" w:rsidR="0004657E" w:rsidRDefault="0004657E">
      <w:pPr>
        <w:sectPr w:rsidR="000465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DD98917" w14:textId="05E060D0" w:rsidR="0004657E" w:rsidRPr="00562B7C" w:rsidRDefault="00562B7C">
      <w:pPr>
        <w:spacing w:after="300"/>
        <w:rPr>
          <w:color w:val="1FA037"/>
        </w:rPr>
      </w:pPr>
      <w:r>
        <w:rPr>
          <w:color w:val="1FA037"/>
          <w:sz w:val="28"/>
          <w:szCs w:val="28"/>
        </w:rPr>
        <w:lastRenderedPageBreak/>
        <w:t>СОДЕРЖАНИЕ</w:t>
      </w:r>
    </w:p>
    <w:sdt>
      <w:sdtPr>
        <w:rPr>
          <w:b w:val="0"/>
          <w:bCs w:val="0"/>
          <w:noProof w:val="0"/>
        </w:rPr>
        <w:alias w:val="TOC"/>
        <w:id w:val="-1545823155"/>
      </w:sdtPr>
      <w:sdtEndPr/>
      <w:sdtContent>
        <w:p w14:paraId="3BE67363" w14:textId="4A468F2F" w:rsidR="00F21C44" w:rsidRDefault="00D043B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>
            <w:fldChar w:fldCharType="begin"/>
            <w:instrText>TOC \h \o "1-2"</w:instrText>
            <w:fldChar w:fldCharType="separate"/>
          </w:r>
          <w:hyperlink w:anchor="_Toc238053674" w:history="1">
            <w:r>
              <w:rPr>
                <w:rStyle w:val="a5"/>
              </w:rPr>
              <w:t>1. ОБЩАЯ ИНФОРМАЦИЯ О МОДЕЛИ В ПРОЦЕССАХ</w:t>
            </w:r>
            <w:r>
              <w:tab/>
              <w:fldChar w:fldCharType="begin"/>
              <w:instrText xml:space="preserve"> PAGEREF _Toc238053674 \h </w:instrText>
              <w:fldChar w:fldCharType="separate"/>
              <w:t>3</w:t>
              <w:fldChar w:fldCharType="end"/>
            </w:r>
          </w:hyperlink>
        </w:p>
        <w:p w14:paraId="12E57F93" w14:textId="2ECB0B90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75" w:history="1">
            <w:r>
              <w:rPr>
                <w:rStyle w:val="a5"/>
                <w:noProof/>
              </w:rPr>
              <w:t>1.1. Цели и задачи модели</w:t>
            </w:r>
            <w:r>
              <w:rPr>
                <w:noProof/>
              </w:rPr>
              <w:tab/>
              <w:fldChar w:fldCharType="begin"/>
              <w:instrText xml:space="preserve"> PAGEREF _Toc238053675 \h </w:instrText>
              <w:fldChar w:fldCharType="separate"/>
              <w:t>3</w:t>
              <w:fldChar w:fldCharType="end"/>
            </w:r>
          </w:hyperlink>
        </w:p>
        <w:p w14:paraId="095BDF61" w14:textId="57F6075C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76" w:history="1">
            <w:r>
              <w:rPr>
                <w:rStyle w:val="a5"/>
                <w:noProof/>
              </w:rPr>
              <w:t>1.2. Процессы, в которых используется модель</w:t>
            </w:r>
            <w:r>
              <w:rPr>
                <w:noProof/>
              </w:rPr>
              <w:tab/>
              <w:fldChar w:fldCharType="begin"/>
              <w:instrText xml:space="preserve"> PAGEREF _Toc238053676 \h </w:instrText>
              <w:fldChar w:fldCharType="separate"/>
              <w:t>3</w:t>
              <w:fldChar w:fldCharType="end"/>
            </w:r>
          </w:hyperlink>
        </w:p>
        <w:p w14:paraId="24954FD3" w14:textId="0B171022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77" w:history="1">
            <w:r>
              <w:rPr>
                <w:rStyle w:val="a5"/>
                <w:noProof/>
              </w:rPr>
              <w:t>1.3. Сегмент разработки и применения</w:t>
            </w:r>
            <w:r>
              <w:rPr>
                <w:noProof/>
              </w:rPr>
              <w:tab/>
              <w:fldChar w:fldCharType="begin"/>
              <w:instrText xml:space="preserve"> PAGEREF _Toc238053677 \h </w:instrText>
              <w:fldChar w:fldCharType="separate"/>
              <w:t>3</w:t>
              <w:fldChar w:fldCharType="end"/>
            </w:r>
          </w:hyperlink>
        </w:p>
        <w:p w14:paraId="0F24255A" w14:textId="3B070760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78" w:history="1">
            <w:r>
              <w:rPr>
                <w:rStyle w:val="a5"/>
                <w:noProof/>
              </w:rPr>
              <w:t>1.4. Механизм использования выходов модели</w:t>
            </w:r>
            <w:r>
              <w:rPr>
                <w:noProof/>
              </w:rPr>
              <w:tab/>
              <w:fldChar w:fldCharType="begin"/>
              <w:instrText xml:space="preserve"> PAGEREF _Toc238053678 \h </w:instrText>
              <w:fldChar w:fldCharType="separate"/>
              <w:t>4</w:t>
              <w:fldChar w:fldCharType="end"/>
            </w:r>
          </w:hyperlink>
        </w:p>
        <w:p w14:paraId="78B99D0C" w14:textId="1CC9F7B2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79" w:history="1">
            <w:r>
              <w:rPr>
                <w:rStyle w:val="a5"/>
                <w:noProof/>
              </w:rPr>
              <w:t>1.5. Целевое событие</w:t>
            </w:r>
            <w:r>
              <w:rPr>
                <w:noProof/>
              </w:rPr>
              <w:tab/>
              <w:fldChar w:fldCharType="begin"/>
              <w:instrText xml:space="preserve"> PAGEREF _Toc238053679 \h </w:instrText>
              <w:fldChar w:fldCharType="separate"/>
              <w:t>4</w:t>
              <w:fldChar w:fldCharType="end"/>
            </w:r>
          </w:hyperlink>
        </w:p>
        <w:p w14:paraId="03CACDC6" w14:textId="4FA34D11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0" w:history="1">
            <w:r>
              <w:rPr>
                <w:rStyle w:val="a5"/>
                <w:noProof/>
              </w:rPr>
              <w:t>1.6. Значимость модели</w:t>
            </w:r>
            <w:r>
              <w:rPr>
                <w:noProof/>
              </w:rPr>
              <w:tab/>
              <w:fldChar w:fldCharType="begin"/>
              <w:instrText xml:space="preserve"> PAGEREF _Toc238053680 \h </w:instrText>
              <w:fldChar w:fldCharType="separate"/>
              <w:t>6</w:t>
              <w:fldChar w:fldCharType="end"/>
            </w:r>
          </w:hyperlink>
        </w:p>
        <w:p w14:paraId="1644D483" w14:textId="1D32F818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1" w:history="1">
            <w:r>
              <w:rPr>
                <w:rStyle w:val="a5"/>
                <w:noProof/>
              </w:rPr>
              <w:t>1.7. Частота переобучения</w:t>
            </w:r>
            <w:r>
              <w:rPr>
                <w:noProof/>
              </w:rPr>
              <w:tab/>
              <w:fldChar w:fldCharType="begin"/>
              <w:instrText xml:space="preserve"> PAGEREF _Toc238053681 \h </w:instrText>
              <w:fldChar w:fldCharType="separate"/>
              <w:t>6</w:t>
              <w:fldChar w:fldCharType="end"/>
            </w:r>
          </w:hyperlink>
        </w:p>
        <w:p w14:paraId="6999662D" w14:textId="6A544DF4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2" w:history="1">
            <w:r>
              <w:rPr>
                <w:rStyle w:val="a5"/>
                <w:noProof/>
              </w:rPr>
              <w:t>1.8. Предыдущие версии модели</w:t>
            </w:r>
            <w:r>
              <w:rPr>
                <w:noProof/>
              </w:rPr>
              <w:tab/>
              <w:fldChar w:fldCharType="begin"/>
              <w:instrText xml:space="preserve"> PAGEREF _Toc238053682 \h </w:instrText>
              <w:fldChar w:fldCharType="separate"/>
              <w:t>6</w:t>
              <w:fldChar w:fldCharType="end"/>
            </w:r>
          </w:hyperlink>
        </w:p>
        <w:p w14:paraId="3CF1BC37" w14:textId="20266291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3" w:history="1">
            <w:r>
              <w:rPr>
                <w:rStyle w:val="a5"/>
                <w:noProof/>
              </w:rPr>
              <w:t>1.9. Сценарий применения модели</w:t>
            </w:r>
            <w:r>
              <w:rPr>
                <w:noProof/>
              </w:rPr>
              <w:tab/>
              <w:fldChar w:fldCharType="begin"/>
              <w:instrText xml:space="preserve"> PAGEREF _Toc238053683 \h </w:instrText>
              <w:fldChar w:fldCharType="separate"/>
              <w:t>6</w:t>
              <w:fldChar w:fldCharType="end"/>
            </w:r>
          </w:hyperlink>
        </w:p>
        <w:p w14:paraId="20CE6B17" w14:textId="0F1C1B23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684" w:history="1">
            <w:r>
              <w:rPr>
                <w:rStyle w:val="a5"/>
              </w:rPr>
              <w:t>2. ДАННЫЕ</w:t>
            </w:r>
            <w:r>
              <w:tab/>
              <w:fldChar w:fldCharType="begin"/>
              <w:instrText xml:space="preserve"> PAGEREF _Toc238053684 \h </w:instrText>
              <w:fldChar w:fldCharType="separate"/>
              <w:t>8</w:t>
              <w:fldChar w:fldCharType="end"/>
            </w:r>
          </w:hyperlink>
        </w:p>
        <w:p w14:paraId="29EF146B" w14:textId="7419083B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5" w:history="1">
            <w:r>
              <w:rPr>
                <w:rStyle w:val="a5"/>
                <w:noProof/>
              </w:rPr>
              <w:t>2.1. Период данных и объём выборок</w:t>
            </w:r>
            <w:r>
              <w:rPr>
                <w:noProof/>
              </w:rPr>
              <w:tab/>
              <w:fldChar w:fldCharType="begin"/>
              <w:instrText xml:space="preserve"> PAGEREF _Toc238053685 \h </w:instrText>
              <w:fldChar w:fldCharType="separate"/>
              <w:t>8</w:t>
              <w:fldChar w:fldCharType="end"/>
            </w:r>
          </w:hyperlink>
        </w:p>
        <w:p w14:paraId="53EF1626" w14:textId="3B448EC3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6" w:history="1">
            <w:r>
              <w:rPr>
                <w:rStyle w:val="a5"/>
                <w:noProof/>
              </w:rPr>
              <w:t>2.</w:t>
            </w:r>
            <w:r>
              <w:rPr>
                <w:rStyle w:val="a5"/>
                <w:noProof/>
                <w:lang w:val="en-US"/>
              </w:rPr>
              <w:t>2</w:t>
            </w:r>
            <w:r>
              <w:rPr>
                <w:rStyle w:val="a5"/>
                <w:noProof/>
              </w:rPr>
              <w:t>. Источники данных</w:t>
            </w:r>
            <w:r>
              <w:rPr>
                <w:noProof/>
              </w:rPr>
              <w:tab/>
              <w:fldChar w:fldCharType="begin"/>
              <w:instrText xml:space="preserve"> PAGEREF _Toc238053686 \h </w:instrText>
              <w:fldChar w:fldCharType="separate"/>
              <w:t>8</w:t>
              <w:fldChar w:fldCharType="end"/>
            </w:r>
          </w:hyperlink>
        </w:p>
        <w:p w14:paraId="1631A25F" w14:textId="4C1A67B9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7" w:history="1">
            <w:r>
              <w:rPr>
                <w:rStyle w:val="a5"/>
                <w:noProof/>
              </w:rPr>
              <w:t>2.</w:t>
            </w:r>
            <w:r>
              <w:rPr>
                <w:rStyle w:val="a5"/>
                <w:noProof/>
                <w:lang w:val="en-US"/>
              </w:rPr>
              <w:t>3</w:t>
            </w:r>
            <w:r>
              <w:rPr>
                <w:rStyle w:val="a5"/>
                <w:noProof/>
              </w:rPr>
              <w:t>. Генерация признаков</w:t>
            </w:r>
            <w:r>
              <w:rPr>
                <w:noProof/>
              </w:rPr>
              <w:tab/>
              <w:fldChar w:fldCharType="begin"/>
              <w:instrText xml:space="preserve"> PAGEREF _Toc238053687 \h </w:instrText>
              <w:fldChar w:fldCharType="separate"/>
              <w:t>8</w:t>
              <w:fldChar w:fldCharType="end"/>
            </w:r>
          </w:hyperlink>
        </w:p>
        <w:p w14:paraId="092EE5F0" w14:textId="6C93629A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8" w:history="1">
            <w:r>
              <w:rPr>
                <w:rStyle w:val="a5"/>
                <w:noProof/>
              </w:rPr>
              <w:t>2.4. Предобработка данных</w:t>
            </w:r>
            <w:r>
              <w:rPr>
                <w:noProof/>
              </w:rPr>
              <w:tab/>
              <w:fldChar w:fldCharType="begin"/>
              <w:instrText xml:space="preserve"> PAGEREF _Toc238053688 \h </w:instrText>
              <w:fldChar w:fldCharType="separate"/>
              <w:t>9</w:t>
              <w:fldChar w:fldCharType="end"/>
            </w:r>
          </w:hyperlink>
        </w:p>
        <w:p w14:paraId="6737F057" w14:textId="48C58CA0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89" w:history="1">
            <w:r>
              <w:rPr>
                <w:rStyle w:val="a5"/>
                <w:noProof/>
              </w:rPr>
              <w:t>2.5. Отбор признаков</w:t>
            </w:r>
            <w:r>
              <w:rPr>
                <w:noProof/>
              </w:rPr>
              <w:tab/>
              <w:fldChar w:fldCharType="begin"/>
              <w:instrText xml:space="preserve"> PAGEREF _Toc238053689 \h </w:instrText>
              <w:fldChar w:fldCharType="separate"/>
              <w:t>9</w:t>
              <w:fldChar w:fldCharType="end"/>
            </w:r>
          </w:hyperlink>
        </w:p>
        <w:p w14:paraId="680C36BC" w14:textId="2148D200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0" w:history="1">
            <w:r>
              <w:rPr>
                <w:rStyle w:val="a5"/>
                <w:noProof/>
              </w:rPr>
              <w:t>2.6. Дискриминирующие признаки</w:t>
            </w:r>
            <w:r>
              <w:rPr>
                <w:noProof/>
              </w:rPr>
              <w:tab/>
              <w:fldChar w:fldCharType="begin"/>
              <w:instrText xml:space="preserve"> PAGEREF _Toc238053690 \h </w:instrText>
              <w:fldChar w:fldCharType="separate"/>
              <w:t>9</w:t>
              <w:fldChar w:fldCharType="end"/>
            </w:r>
          </w:hyperlink>
        </w:p>
        <w:p w14:paraId="379CB12D" w14:textId="29248092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691" w:history="1">
            <w:r>
              <w:rPr>
                <w:rStyle w:val="a5"/>
              </w:rPr>
              <w:t>3. АРХИТЕКТУРА МОДЕЛИ И ПОСТРОЕНИЕ</w:t>
            </w:r>
            <w:r>
              <w:tab/>
              <w:fldChar w:fldCharType="begin"/>
              <w:instrText xml:space="preserve"> PAGEREF _Toc238053691 \h </w:instrText>
              <w:fldChar w:fldCharType="separate"/>
              <w:t>10</w:t>
              <w:fldChar w:fldCharType="end"/>
            </w:r>
          </w:hyperlink>
        </w:p>
        <w:p w14:paraId="1145CDE3" w14:textId="47C28A51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2" w:history="1">
            <w:r>
              <w:rPr>
                <w:rStyle w:val="a5"/>
                <w:noProof/>
              </w:rPr>
              <w:t>3.1. Основной алгоритм</w:t>
            </w:r>
            <w:r>
              <w:rPr>
                <w:noProof/>
              </w:rPr>
              <w:tab/>
              <w:fldChar w:fldCharType="begin"/>
              <w:instrText xml:space="preserve"> PAGEREF _Toc238053692 \h </w:instrText>
              <w:fldChar w:fldCharType="separate"/>
              <w:t>10</w:t>
              <w:fldChar w:fldCharType="end"/>
            </w:r>
          </w:hyperlink>
        </w:p>
        <w:p w14:paraId="3DF83C55" w14:textId="1570DB0E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3" w:history="1">
            <w:r>
              <w:rPr>
                <w:rStyle w:val="a5"/>
                <w:noProof/>
              </w:rPr>
              <w:t>3.2. Pipeline моделирования</w:t>
            </w:r>
            <w:r>
              <w:rPr>
                <w:noProof/>
              </w:rPr>
              <w:tab/>
              <w:fldChar w:fldCharType="begin"/>
              <w:instrText xml:space="preserve"> PAGEREF _Toc238053693 \h </w:instrText>
              <w:fldChar w:fldCharType="separate"/>
              <w:t>10</w:t>
              <w:fldChar w:fldCharType="end"/>
            </w:r>
          </w:hyperlink>
        </w:p>
        <w:p w14:paraId="772F4B90" w14:textId="34189156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4" w:history="1">
            <w:r>
              <w:rPr>
                <w:rStyle w:val="a5"/>
                <w:noProof/>
              </w:rPr>
              <w:t>3.3. Калибровка модели</w:t>
            </w:r>
            <w:r>
              <w:rPr>
                <w:noProof/>
              </w:rPr>
              <w:tab/>
              <w:fldChar w:fldCharType="begin"/>
              <w:instrText xml:space="preserve"> PAGEREF _Toc238053694 \h </w:instrText>
              <w:fldChar w:fldCharType="separate"/>
              <w:t>12</w:t>
              <w:fldChar w:fldCharType="end"/>
            </w:r>
          </w:hyperlink>
        </w:p>
        <w:p w14:paraId="6C72C67A" w14:textId="56D12822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695" w:history="1">
            <w:r>
              <w:rPr>
                <w:rStyle w:val="a5"/>
              </w:rPr>
              <w:t>4. ЭКСПЕРТНЫЕ ПРЕДПОЛОЖЕНИЯ</w:t>
            </w:r>
            <w:r>
              <w:tab/>
              <w:fldChar w:fldCharType="begin"/>
              <w:instrText xml:space="preserve"> PAGEREF _Toc238053695 \h </w:instrText>
              <w:fldChar w:fldCharType="separate"/>
              <w:t>13</w:t>
              <w:fldChar w:fldCharType="end"/>
            </w:r>
          </w:hyperlink>
        </w:p>
        <w:p w14:paraId="0A351735" w14:textId="39630884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696" w:history="1">
            <w:r>
              <w:rPr>
                <w:rStyle w:val="a5"/>
              </w:rPr>
              <w:t>5. МЕТРИКИ</w:t>
            </w:r>
            <w:r>
              <w:tab/>
              <w:fldChar w:fldCharType="begin"/>
              <w:instrText xml:space="preserve"> PAGEREF _Toc238053696 \h </w:instrText>
              <w:fldChar w:fldCharType="separate"/>
              <w:t>13</w:t>
              <w:fldChar w:fldCharType="end"/>
            </w:r>
          </w:hyperlink>
        </w:p>
        <w:p w14:paraId="31C7FA7C" w14:textId="1FA58DE2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7" w:history="1">
            <w:r>
              <w:rPr>
                <w:rStyle w:val="a5"/>
                <w:noProof/>
              </w:rPr>
              <w:t>5.1. Ключевая метрика</w:t>
            </w:r>
            <w:r>
              <w:rPr>
                <w:noProof/>
              </w:rPr>
              <w:tab/>
              <w:fldChar w:fldCharType="begin"/>
              <w:instrText xml:space="preserve"> PAGEREF _Toc238053697 \h </w:instrText>
              <w:fldChar w:fldCharType="separate"/>
              <w:t>13</w:t>
              <w:fldChar w:fldCharType="end"/>
            </w:r>
          </w:hyperlink>
        </w:p>
        <w:p w14:paraId="5FE143A8" w14:textId="218D9FBC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8" w:history="1">
            <w:r>
              <w:rPr>
                <w:rStyle w:val="a5"/>
                <w:noProof/>
              </w:rPr>
              <w:t>5.2. Значения метрик на тестовых выборках</w:t>
            </w:r>
            <w:r>
              <w:rPr>
                <w:noProof/>
              </w:rPr>
              <w:tab/>
              <w:fldChar w:fldCharType="begin"/>
              <w:instrText xml:space="preserve"> PAGEREF _Toc238053698 \h </w:instrText>
              <w:fldChar w:fldCharType="separate"/>
              <w:t>14</w:t>
              <w:fldChar w:fldCharType="end"/>
            </w:r>
          </w:hyperlink>
        </w:p>
        <w:p w14:paraId="5FED715A" w14:textId="3C6AF12F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699" w:history="1">
            <w:r>
              <w:rPr>
                <w:rStyle w:val="a5"/>
                <w:noProof/>
              </w:rPr>
              <w:t>5.3. Бизнес-метрики</w:t>
            </w:r>
            <w:r>
              <w:rPr>
                <w:noProof/>
              </w:rPr>
              <w:tab/>
              <w:fldChar w:fldCharType="begin"/>
              <w:instrText xml:space="preserve"> PAGEREF _Toc238053699 \h </w:instrText>
              <w:fldChar w:fldCharType="separate"/>
              <w:t>14</w:t>
              <w:fldChar w:fldCharType="end"/>
            </w:r>
          </w:hyperlink>
        </w:p>
        <w:p w14:paraId="3322640F" w14:textId="75A5A501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700" w:history="1">
            <w:r>
              <w:rPr>
                <w:rStyle w:val="a5"/>
              </w:rPr>
              <w:t>6. ТРЕБОВАНИЯ К МОДЕЛИ</w:t>
            </w:r>
            <w:r>
              <w:tab/>
              <w:fldChar w:fldCharType="begin"/>
              <w:instrText xml:space="preserve"> PAGEREF _Toc238053700 \h </w:instrText>
              <w:fldChar w:fldCharType="separate"/>
              <w:t>15</w:t>
              <w:fldChar w:fldCharType="end"/>
            </w:r>
          </w:hyperlink>
        </w:p>
        <w:p w14:paraId="49656F89" w14:textId="006591C6" w:rsidR="00F21C44" w:rsidRDefault="00F21C4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8053701" w:history="1">
            <w:r>
              <w:rPr>
                <w:rStyle w:val="a5"/>
              </w:rPr>
              <w:t>7. ДОПОЛНИТЕЛЬНЫЕ МАТЕРИАЛЫ</w:t>
            </w:r>
            <w:r>
              <w:tab/>
              <w:fldChar w:fldCharType="begin"/>
              <w:instrText xml:space="preserve"> PAGEREF _Toc238053701 \h </w:instrText>
              <w:fldChar w:fldCharType="separate"/>
              <w:t>15</w:t>
              <w:fldChar w:fldCharType="end"/>
            </w:r>
          </w:hyperlink>
        </w:p>
        <w:p w14:paraId="5374BDAD" w14:textId="05C696F0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702" w:history="1">
            <w:r>
              <w:rPr>
                <w:rStyle w:val="a5"/>
                <w:noProof/>
              </w:rPr>
              <w:t>Приложение 1. Гиперпараметры обучаемых моделей</w:t>
            </w:r>
            <w:r>
              <w:rPr>
                <w:noProof/>
              </w:rPr>
              <w:tab/>
              <w:fldChar w:fldCharType="begin"/>
              <w:instrText xml:space="preserve"> PAGEREF _Toc238053702 \h </w:instrText>
              <w:fldChar w:fldCharType="separate"/>
              <w:t>16</w:t>
              <w:fldChar w:fldCharType="end"/>
            </w:r>
          </w:hyperlink>
        </w:p>
        <w:p w14:paraId="409D66B2" w14:textId="544261DF" w:rsidR="00F21C44" w:rsidRDefault="00F21C44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8053703" w:history="1">
            <w:r>
              <w:rPr>
                <w:rStyle w:val="a5"/>
                <w:noProof/>
              </w:rPr>
              <w:t>Приложение 2. Итоговый список факторов</w:t>
            </w:r>
            <w:r>
              <w:rPr>
                <w:noProof/>
              </w:rPr>
              <w:tab/>
              <w:fldChar w:fldCharType="begin"/>
              <w:instrText xml:space="preserve"> PAGEREF _Toc238053703 \h </w:instrText>
              <w:fldChar w:fldCharType="separate"/>
              <w:t>16</w:t>
              <w:fldChar w:fldCharType="end"/>
            </w:r>
          </w:hyperlink>
        </w:p>
        <w:p w14:paraId="1EE39191" w14:textId="2CE081F6" w:rsidR="0004657E" w:rsidRPr="007C13BA" w:rsidRDefault="00D043B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B5423B2" w14:textId="77777777" w:rsidR="0004657E" w:rsidRDefault="0004657E">
      <w:pPr>
        <w:sectPr w:rsidR="0004657E">
          <w:footerReference w:type="default" r:id="rId14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7A61D6A" w14:textId="5ACA33E9" w:rsidR="005301CC" w:rsidRPr="005301CC" w:rsidRDefault="00562B7C" w:rsidP="00997B2C">
      <w:pPr>
        <w:pStyle w:val="1"/>
        <w:pageBreakBefore/>
        <w:rPr>
          <w:b w:val="0"/>
          <w:bCs w:val="0"/>
          <w:color w:val="1FA037"/>
        </w:rPr>
      </w:pPr>
      <w:bookmarkStart w:id="0" w:name="_Toc238053674"/>
      <w:r>
        <w:rPr>
          <w:b w:val="0"/>
          <w:bCs w:val="0"/>
          <w:color w:val="1FA037"/>
        </w:rPr>
        <w:lastRenderedPageBreak/>
        <w:t>1. ОБЩАЯ ИНФОРМАЦИЯ О МОДЕЛИ В ПРОЦЕССАХ</w:t>
      </w:r>
      <w:bookmarkEnd w:id="0"/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544"/>
        <w:gridCol w:w="8534"/>
      </w:tblGrid>
      <w:tr w:rsidR="005301CC" w14:paraId="27CA12F0" w14:textId="77777777" w:rsidTr="000D55AB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638CB35E" w14:textId="5CA6DD3F" w:rsidR="005301CC" w:rsidRDefault="005301CC" w:rsidP="005301CC">
            <w:pPr>
              <w:pStyle w:val="2"/>
              <w:spacing w:after="100"/>
            </w:pPr>
            <w:bookmarkStart w:id="1" w:name="_Toc238053675"/>
            <w:r>
              <w:t>1.1. Цели и задачи модели</w:t>
            </w:r>
            <w:bookmarkEnd w:id="1"/>
          </w:p>
        </w:tc>
      </w:tr>
      <w:tr w:rsidR="001746EF" w14:paraId="681C856C" w14:textId="77777777" w:rsidTr="001746EF">
        <w:trPr>
          <w:trHeight w:val="57"/>
        </w:trPr>
        <w:tc>
          <w:tcPr>
            <w:tcW w:w="544" w:type="dxa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1A332975" w14:textId="33101BB5" w:rsidR="001746EF" w:rsidRPr="001746EF" w:rsidRDefault="001746EF" w:rsidP="001746EF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single" w:sz="4" w:space="0" w:color="1FA037"/>
              <w:left w:val="nil"/>
              <w:bottom w:val="nil"/>
              <w:right w:val="nil"/>
            </w:tcBorders>
          </w:tcPr>
          <w:p w14:paraId="17C7D3FE" w14:textId="3C1A75A5" w:rsidR="001746EF" w:rsidRPr="00133691" w:rsidRDefault="001746EF" w:rsidP="001746EF">
            <w:pPr>
              <w:spacing w:before="120" w:after="60" w:line="276" w:lineRule="auto"/>
              <w:rPr>
                <w:color w:val="404040" w:themeColor="text1" w:themeTint="BF"/>
              </w:rPr>
            </w:pPr>
            <w:r>
              <w:rPr>
                <w:b/>
                <w:bCs/>
                <w:color w:val="000000" w:themeColor="text1"/>
              </w:rPr>
              <w:t>Бизнес-цель разработки модели</w:t>
            </w:r>
          </w:p>
        </w:tc>
      </w:tr>
      <w:tr w:rsidR="001746EF" w14:paraId="59B86BE3" w14:textId="77777777" w:rsidTr="001746EF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227C011D" w14:textId="77777777" w:rsidR="001746EF" w:rsidRPr="004A51B1" w:rsidRDefault="001746EF" w:rsidP="000D55AB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762AA9FF" w14:textId="543C20D9" w:rsidR="00CF5CCE" w:rsidRDefault="00CF5CCE" w:rsidP="00CF5CCE">
            <w:pPr>
              <w:spacing w:before="120" w:after="60" w:line="276" w:lineRule="auto"/>
            </w:pPr>
            <w:r>
              <w:t>Снижение рисков кибербезопасности при эксплуатации AI-агентов за счёт автоматического выявления промпт-атак в трейсах взаимодействия.</w:t>
            </w:r>
          </w:p>
          <w:p w14:paraId="73855F0F" w14:textId="61E1C08A" w:rsidR="00CF5CCE" w:rsidRDefault="00F56928" w:rsidP="00CF5CCE">
            <w:pPr>
              <w:spacing w:before="120" w:after="60" w:line="276" w:lineRule="auto"/>
            </w:pPr>
            <w:r>
              <w:t>точность детектирования (Precision) ≥ 40% на AI-агентах в промышленной эксплуатации</w:t>
            </w:r>
          </w:p>
          <w:p w14:paraId="0A437A53" w14:textId="0046AE4A" w:rsidR="00B8649B" w:rsidRPr="001746EF" w:rsidRDefault="00F56928" w:rsidP="00CF5CCE">
            <w:pPr>
              <w:spacing w:before="120" w:after="60" w:line="276" w:lineRule="auto"/>
              <w:rPr>
                <w:b/>
                <w:bCs/>
              </w:rPr>
            </w:pPr>
            <w:r>
              <w:t xml:space="preserve">полнота детектирования (Recall) ≥ 75% на AI-агентах в промышленной эксплуатации </w:t>
            </w:r>
          </w:p>
        </w:tc>
      </w:tr>
      <w:tr w:rsidR="001746EF" w14:paraId="74031D37" w14:textId="77777777" w:rsidTr="001746EF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F9564" w14:textId="15B3E279" w:rsidR="001746EF" w:rsidRPr="001746EF" w:rsidRDefault="001746EF" w:rsidP="001746EF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5632C02B" w14:textId="39155A11" w:rsidR="001746EF" w:rsidRPr="001746EF" w:rsidRDefault="001746EF" w:rsidP="001746EF">
            <w:pPr>
              <w:spacing w:before="120" w:after="60" w:line="276" w:lineRule="auto"/>
            </w:pPr>
            <w:r>
              <w:rPr>
                <w:b/>
                <w:bCs/>
              </w:rPr>
              <w:t>Задача модели</w:t>
            </w:r>
          </w:p>
        </w:tc>
      </w:tr>
      <w:tr w:rsidR="001746EF" w14:paraId="3E5FF114" w14:textId="77777777" w:rsidTr="001746EF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39B53965" w14:textId="77777777" w:rsidR="001746EF" w:rsidRPr="004A51B1" w:rsidRDefault="001746EF" w:rsidP="000D55AB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7867BA38" w14:textId="07DF09A2" w:rsidR="001746EF" w:rsidRPr="001746EF" w:rsidRDefault="00CF5CCE" w:rsidP="001746EF">
            <w:pPr>
              <w:spacing w:before="120" w:after="60" w:line="276" w:lineRule="auto"/>
              <w:rPr>
                <w:b/>
                <w:bCs/>
              </w:rPr>
            </w:pPr>
            <w:r>
              <w:t xml:space="preserve">Классификация текстового фрагмента трейса AI-агента (сообщение пользователя, ответ инструмента, фрагмент документа или цепочки шагов) на три исхода — «промпт-атака», «атаки нет», «не определено» — в режиме, близком к реальному времени, на CPU.</w:t>
            </w:r>
          </w:p>
        </w:tc>
      </w:tr>
    </w:tbl>
    <w:p w14:paraId="1F661528" w14:textId="77777777" w:rsidR="005301CC" w:rsidRPr="004A51B1" w:rsidRDefault="005301CC" w:rsidP="004A51B1">
      <w:pPr>
        <w:spacing w:after="80" w:line="276" w:lineRule="auto"/>
        <w:rPr>
          <w:highlight w:val="yellow"/>
        </w:rPr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5301CC" w14:paraId="1C02246D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5AE4F119" w14:textId="34979B4E" w:rsidR="005301CC" w:rsidRDefault="005301CC" w:rsidP="00CF231D">
            <w:pPr>
              <w:pStyle w:val="2"/>
              <w:spacing w:after="100"/>
            </w:pPr>
            <w:bookmarkStart w:id="2" w:name="_Toc238053676"/>
            <w:r>
              <w:t>1.2. Процессы, в которых используется модель</w:t>
            </w:r>
            <w:bookmarkEnd w:id="2"/>
          </w:p>
        </w:tc>
      </w:tr>
    </w:tbl>
    <w:p w14:paraId="6DFCC5F9" w14:textId="77777777" w:rsidR="001746EF" w:rsidRPr="00133691" w:rsidRDefault="001746EF" w:rsidP="004A51B1">
      <w:pPr>
        <w:spacing w:after="80" w:line="276" w:lineRule="auto"/>
      </w:pPr>
    </w:p>
    <w:p w14:paraId="4E9634D2" w14:textId="2FC9DBAA" w:rsidR="0004657E" w:rsidRDefault="00D043BC" w:rsidP="004A51B1">
      <w:pPr>
        <w:spacing w:after="80" w:line="276" w:lineRule="auto"/>
      </w:pPr>
      <w:r>
        <w:t>Модель задействована в следующих бизнес-процессах: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44"/>
        <w:gridCol w:w="2000"/>
        <w:gridCol w:w="13"/>
        <w:gridCol w:w="2187"/>
        <w:gridCol w:w="69"/>
        <w:gridCol w:w="2257"/>
      </w:tblGrid>
      <w:tr w:rsidR="0004657E" w14:paraId="015D62E6" w14:textId="77777777">
        <w:tc>
          <w:tcPr>
            <w:tcW w:w="250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4D94" w14:textId="77777777" w:rsidR="0004657E" w:rsidRDefault="00D043B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Бизнес-процесс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192E" w14:textId="77777777" w:rsidR="0004657E" w:rsidRDefault="00D043B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220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E1A2" w14:textId="77777777" w:rsidR="0004657E" w:rsidRDefault="00D043B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Роль модели</w:t>
            </w:r>
          </w:p>
        </w:tc>
        <w:tc>
          <w:tcPr>
            <w:tcW w:w="2326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01A8" w14:textId="77777777" w:rsidR="0004657E" w:rsidRDefault="00D043B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Связи с другими моделями</w:t>
            </w:r>
          </w:p>
        </w:tc>
      </w:tr>
      <w:tr w:rsidR="0004657E" w14:paraId="5FE57BD5" w14:textId="77777777" w:rsidTr="00307723">
        <w:tc>
          <w:tcPr>
            <w:tcW w:w="225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D55D" w14:textId="792CA590" w:rsidR="0004657E" w:rsidRPr="00B12215" w:rsidRDefault="00307723" w:rsidP="00307723">
            <w:pPr>
              <w:jc w:val="center"/>
            </w:pPr>
            <w:r>
              <w:t>П5113 Детектирование угроз специфичных для GenAI в AI-решениях</w:t>
            </w:r>
          </w:p>
        </w:tc>
        <w:tc>
          <w:tcPr>
            <w:tcW w:w="2257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3963" w14:textId="7CA91353" w:rsidR="0004657E" w:rsidRDefault="00307723" w:rsidP="00307723">
            <w:pPr>
              <w:jc w:val="center"/>
            </w:pPr>
            <w:r>
              <w:t>Детекция промпт-атаки</w:t>
            </w:r>
          </w:p>
        </w:tc>
        <w:tc>
          <w:tcPr>
            <w:tcW w:w="2256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35FDB" w14:textId="50E8058C" w:rsidR="0004657E" w:rsidRDefault="00307723" w:rsidP="00307723">
            <w:pPr>
              <w:jc w:val="center"/>
            </w:pPr>
            <w:r>
              <w:t>Классификации спана</w:t>
            </w:r>
          </w:p>
        </w:tc>
        <w:tc>
          <w:tcPr>
            <w:tcW w:w="225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4D0B" w14:textId="33398707" w:rsidR="0004657E" w:rsidRDefault="00307723" w:rsidP="00307723">
            <w:pPr>
              <w:jc w:val="center"/>
            </w:pPr>
            <w:r>
              <w:t>Опционально, при наличии</w:t>
            </w:r>
          </w:p>
        </w:tc>
      </w:tr>
    </w:tbl>
    <w:p w14:paraId="311CA235" w14:textId="77777777" w:rsidR="001746EF" w:rsidRPr="00307723" w:rsidRDefault="001746EF">
      <w:pPr>
        <w:spacing w:before="120" w:after="60" w:line="276" w:lineRule="auto"/>
        <w:rPr>
          <w:b/>
          <w:bCs/>
        </w:rPr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544"/>
        <w:gridCol w:w="8534"/>
      </w:tblGrid>
      <w:tr w:rsidR="001746EF" w14:paraId="1D86444C" w14:textId="77777777" w:rsidTr="00CF231D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3E6400FA" w14:textId="31FD71B5" w:rsidR="001746EF" w:rsidRDefault="001746EF" w:rsidP="00CF231D">
            <w:pPr>
              <w:pStyle w:val="2"/>
              <w:spacing w:after="100"/>
            </w:pPr>
            <w:bookmarkStart w:id="3" w:name="_Toc238053677"/>
            <w:r>
              <w:t>1.3. Сегмент разработки и применения</w:t>
            </w:r>
            <w:bookmarkEnd w:id="3"/>
          </w:p>
        </w:tc>
      </w:tr>
      <w:tr w:rsidR="001746EF" w14:paraId="1FEC2572" w14:textId="77777777" w:rsidTr="00CF231D">
        <w:trPr>
          <w:trHeight w:val="57"/>
        </w:trPr>
        <w:tc>
          <w:tcPr>
            <w:tcW w:w="544" w:type="dxa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42F6EA68" w14:textId="77777777" w:rsidR="001746EF" w:rsidRPr="001746EF" w:rsidRDefault="001746EF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single" w:sz="4" w:space="0" w:color="1FA037"/>
              <w:left w:val="nil"/>
              <w:bottom w:val="nil"/>
              <w:right w:val="nil"/>
            </w:tcBorders>
          </w:tcPr>
          <w:p w14:paraId="158B669C" w14:textId="6DE4FDAE" w:rsidR="001746EF" w:rsidRPr="001746EF" w:rsidRDefault="001746EF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Сегмент разработки</w:t>
            </w:r>
          </w:p>
        </w:tc>
      </w:tr>
      <w:tr w:rsidR="001746EF" w14:paraId="6EE75F43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416557C9" w14:textId="77777777" w:rsidR="001746EF" w:rsidRPr="004A51B1" w:rsidRDefault="001746EF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67E59DE6" w14:textId="71ACDA11" w:rsidR="001746EF" w:rsidRPr="00903BF6" w:rsidRDefault="00786807" w:rsidP="001746EF">
            <w:pPr>
              <w:spacing w:after="80" w:line="276" w:lineRule="auto"/>
            </w:pPr>
            <w:r>
              <w:t xml:space="preserve">Фильтры отсутствуют: трейсы ИИ-агентов, обеспечивающих передачу событий в систему централизованного сбора, хранения и распространения данных о работе ИИ-агентов (требование ДКА TSCAI_2-IB-04-02).</w:t>
            </w:r>
          </w:p>
        </w:tc>
      </w:tr>
      <w:tr w:rsidR="001746EF" w14:paraId="52F3249F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E7DF5" w14:textId="77777777" w:rsidR="001746EF" w:rsidRPr="001746EF" w:rsidRDefault="001746EF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2172FA25" w14:textId="0D224989" w:rsidR="001746EF" w:rsidRPr="001746EF" w:rsidRDefault="001746EF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Сегмент применения</w:t>
            </w:r>
          </w:p>
        </w:tc>
      </w:tr>
      <w:tr w:rsidR="001746EF" w14:paraId="333B8D85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54D0D707" w14:textId="77777777" w:rsidR="001746EF" w:rsidRPr="004A51B1" w:rsidRDefault="001746EF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63C9BA04" w14:textId="77777777" w:rsidR="009644B8" w:rsidRDefault="00786807" w:rsidP="00CF231D">
            <w:pPr>
              <w:spacing w:after="80" w:line="276" w:lineRule="auto"/>
            </w:pPr>
            <w:r>
              <w:t xml:space="preserve">Детектирование спанов осуществляется только в спанах пользовательского ввода (input_req, llm, kafka_producer) и только в рамках </w:t>
            </w:r>
            <w:r>
              <w:rPr>
                <w:lang w:val="en-US"/>
              </w:rPr>
              <w:t>AI</w:t>
            </w:r>
            <w:r>
              <w:t>-агентов, эксплуатируемых сотрудниками ПАО Сбербанк.</w:t>
            </w:r>
          </w:p>
          <w:p w14:paraId="6AD61DA1" w14:textId="5AD2CB2F" w:rsidR="00F21C44" w:rsidRPr="00CF231D" w:rsidRDefault="00F21C44" w:rsidP="00CF231D">
            <w:pPr>
              <w:spacing w:after="80" w:line="276" w:lineRule="auto"/>
            </w:pPr>
          </w:p>
        </w:tc>
      </w:tr>
      <w:tr w:rsidR="001746EF" w14:paraId="62D6CBB8" w14:textId="77777777" w:rsidTr="00CF231D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60A98817" w14:textId="37FC31EB" w:rsidR="001746EF" w:rsidRDefault="001746EF" w:rsidP="001746EF">
            <w:pPr>
              <w:pStyle w:val="2"/>
              <w:spacing w:after="100"/>
            </w:pPr>
            <w:bookmarkStart w:id="4" w:name="_Toc238053678"/>
            <w:r>
              <w:t>1.4. Механизм использования выходов модели</w:t>
            </w:r>
            <w:bookmarkEnd w:id="4"/>
          </w:p>
        </w:tc>
      </w:tr>
      <w:tr w:rsidR="001746EF" w14:paraId="69F6303E" w14:textId="77777777" w:rsidTr="00CF231D">
        <w:trPr>
          <w:trHeight w:val="57"/>
        </w:trPr>
        <w:tc>
          <w:tcPr>
            <w:tcW w:w="544" w:type="dxa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65524B3A" w14:textId="77777777" w:rsidR="001746EF" w:rsidRPr="001746EF" w:rsidRDefault="001746EF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single" w:sz="4" w:space="0" w:color="1FA037"/>
              <w:left w:val="nil"/>
              <w:bottom w:val="nil"/>
              <w:right w:val="nil"/>
            </w:tcBorders>
          </w:tcPr>
          <w:p w14:paraId="211CD3CD" w14:textId="03DEDAA4" w:rsidR="001746EF" w:rsidRPr="001746EF" w:rsidRDefault="001746EF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Выходной параметр модели</w:t>
            </w:r>
          </w:p>
        </w:tc>
      </w:tr>
      <w:tr w:rsidR="001746EF" w:rsidRPr="00B44C2A" w14:paraId="32A0F1A1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24A5B362" w14:textId="77777777" w:rsidR="001746EF" w:rsidRPr="004A51B1" w:rsidRDefault="001746EF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17D7D2A4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>"responseSOC4AI": {</w:t>
            </w:r>
          </w:p>
          <w:p w14:paraId="4DB8ACDA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  "mlEnsemble": {</w:t>
            </w:r>
          </w:p>
          <w:p w14:paraId="40CC07C7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    "detected": true, --- </w:t>
            </w:r>
            <w:r>
              <w:t>факт</w:t>
            </w:r>
            <w:r>
              <w:rPr>
                <w:lang w:val="en-US"/>
              </w:rPr>
              <w:t xml:space="preserve"> </w:t>
            </w:r>
            <w:r>
              <w:t>детекции</w:t>
            </w:r>
          </w:p>
          <w:p w14:paraId="6E533C4D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    "score": 0.92 --- </w:t>
            </w:r>
            <w:r>
              <w:t>значение</w:t>
            </w:r>
            <w:r>
              <w:rPr>
                <w:lang w:val="en-US"/>
              </w:rPr>
              <w:t xml:space="preserve"> score </w:t>
            </w:r>
            <w:r>
              <w:t>балла</w:t>
            </w:r>
          </w:p>
          <w:p w14:paraId="0A3D3C1B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  },</w:t>
            </w:r>
          </w:p>
          <w:p w14:paraId="6A377B19" w14:textId="77777777" w:rsidR="00B44C2A" w:rsidRPr="00B44C2A" w:rsidRDefault="00B44C2A" w:rsidP="00B44C2A">
            <w:pPr>
              <w:spacing w:after="8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  "processingMetadata": {</w:t>
            </w:r>
          </w:p>
          <w:p w14:paraId="6D7A5D20" w14:textId="77777777" w:rsidR="00B44C2A" w:rsidRDefault="00B44C2A" w:rsidP="00B44C2A">
            <w:pPr>
              <w:spacing w:after="80" w:line="276" w:lineRule="auto"/>
            </w:pPr>
            <w:r>
              <w:rPr>
                <w:lang w:val="en-US"/>
              </w:rPr>
              <w:t xml:space="preserve">    </w:t>
            </w:r>
            <w:r>
              <w:t>"processingPipeline": ["ml_ensemble_v2"]</w:t>
            </w:r>
          </w:p>
          <w:p w14:paraId="0A5375D0" w14:textId="77777777" w:rsidR="00B44C2A" w:rsidRDefault="00B44C2A" w:rsidP="00B44C2A">
            <w:pPr>
              <w:spacing w:after="80" w:line="276" w:lineRule="auto"/>
            </w:pPr>
            <w:r>
              <w:t xml:space="preserve">  }</w:t>
            </w:r>
          </w:p>
          <w:p w14:paraId="03DF8FEC" w14:textId="3EDB504E" w:rsidR="001746EF" w:rsidRPr="00B44C2A" w:rsidRDefault="00B44C2A" w:rsidP="00B44C2A">
            <w:pPr>
              <w:spacing w:after="80" w:line="276" w:lineRule="auto"/>
            </w:pPr>
            <w:r>
              <w:t>}</w:t>
            </w:r>
          </w:p>
        </w:tc>
      </w:tr>
      <w:tr w:rsidR="001746EF" w14:paraId="6D30CE5E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27D5C" w14:textId="77777777" w:rsidR="001746EF" w:rsidRPr="001746EF" w:rsidRDefault="001746EF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54702463" w14:textId="61BC9AAE" w:rsidR="001746EF" w:rsidRPr="00CA6F0A" w:rsidRDefault="001746EF" w:rsidP="00CF231D">
            <w:pPr>
              <w:spacing w:before="120" w:after="60" w:line="276" w:lineRule="auto"/>
            </w:pPr>
            <w:r>
              <w:rPr>
                <w:b/>
                <w:bCs/>
              </w:rPr>
              <w:t>Трансформация и интеграция в бизнес-процесс</w:t>
            </w:r>
          </w:p>
        </w:tc>
      </w:tr>
      <w:tr w:rsidR="001746EF" w14:paraId="6CEF0B15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0469D547" w14:textId="77777777" w:rsidR="001746EF" w:rsidRPr="004A51B1" w:rsidRDefault="001746EF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6B27B246" w14:textId="18F04032" w:rsidR="001746EF" w:rsidRPr="00CA6F0A" w:rsidRDefault="00B44C2A" w:rsidP="001746EF">
            <w:pPr>
              <w:spacing w:before="40" w:after="100" w:line="276" w:lineRule="auto"/>
              <w:rPr>
                <w:highlight w:val="yellow"/>
              </w:rPr>
            </w:pPr>
            <w:r>
              <w:t xml:space="preserve">Модель реализована классом PromptAttackEnsemble (файл ensemble_model.py). На вход подаётся строка — текст спана пользовательского ввода (input_req, llm, kafka_producer); на выход метод predict(text) возвращает поля result, score, stage, lang и components.</w:t>
            </w:r>
          </w:p>
          <w:p w:rsidR="001746EF" w:rsidRPr="00CA6F0A" w:rsidRDefault="00B44C2A" w:rsidP="001746EF">
            <w:pPr>
              <w:spacing w:before="40" w:after="100" w:line="276" w:lineRule="auto"/>
              <w:rPr>
                <w:highlight w:val="yellow"/>
              </w:rPr>
            </w:pPr>
            <w:r>
              <w:t xml:space="preserve">Интеграционный слой формирует ответ responseSOC4AI.mlEnsemble: detected = result (true / false / null), score = score. Поля stage (этап, на котором принято решение: early_attack, early_benign, meta, gray_zone, empty), lang (ru / en / mixed) и components (вероятности трёх базовых моделей) рекомендуется передавать в processingMetadata для разбора срабатываний и мониторинга.</w:t>
            </w:r>
          </w:p>
          <w:p w:rsidR="001746EF" w:rsidRPr="00CA6F0A" w:rsidRDefault="00B44C2A" w:rsidP="001746EF">
            <w:pPr>
              <w:spacing w:before="40" w:after="100" w:line="276" w:lineRule="auto"/>
              <w:rPr>
                <w:highlight w:val="yellow"/>
              </w:rPr>
            </w:pPr>
            <w:r>
              <w:t xml:space="preserve">Значение score зависит от этапа: на этапе meta — оценка мета-модели; при раннем выходе — минимум (early_attack) или максимум (early_benign) вероятностей TF-IDF и rubert-tiny2; для пустого текста score = null. Значение округляется до 4 знаков.</w:t>
            </w:r>
          </w:p>
        </w:tc>
      </w:tr>
    </w:tbl>
    <w:p w14:paraId="1CCB2D9A" w14:textId="77777777" w:rsidR="00E72B84" w:rsidRPr="00133691" w:rsidRDefault="00E72B84" w:rsidP="00E72B84">
      <w:pPr>
        <w:spacing w:before="120" w:after="60" w:line="276" w:lineRule="auto"/>
        <w:rPr>
          <w:b/>
          <w:bCs/>
        </w:rPr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544"/>
        <w:gridCol w:w="8534"/>
      </w:tblGrid>
      <w:tr w:rsidR="00E72B84" w14:paraId="75D5BBDC" w14:textId="77777777" w:rsidTr="00CF231D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39A12358" w14:textId="45538CBA" w:rsidR="00E72B84" w:rsidRDefault="00E72B84" w:rsidP="00E72B84">
            <w:pPr>
              <w:pStyle w:val="2"/>
              <w:spacing w:after="100"/>
            </w:pPr>
            <w:bookmarkStart w:id="5" w:name="_Toc238053679"/>
            <w:r>
              <w:t>1.5. Целевое событие</w:t>
            </w:r>
            <w:bookmarkEnd w:id="5"/>
          </w:p>
        </w:tc>
      </w:tr>
      <w:tr w:rsidR="00E72B84" w14:paraId="66EC0A42" w14:textId="77777777" w:rsidTr="00CF231D">
        <w:trPr>
          <w:trHeight w:val="57"/>
        </w:trPr>
        <w:tc>
          <w:tcPr>
            <w:tcW w:w="544" w:type="dxa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2394DF69" w14:textId="77777777" w:rsidR="00E72B84" w:rsidRPr="001746EF" w:rsidRDefault="00E72B84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single" w:sz="4" w:space="0" w:color="1FA037"/>
              <w:left w:val="nil"/>
              <w:bottom w:val="nil"/>
              <w:right w:val="nil"/>
            </w:tcBorders>
          </w:tcPr>
          <w:p w14:paraId="214B759F" w14:textId="53BFA9C9" w:rsidR="00E72B84" w:rsidRPr="00E72B84" w:rsidRDefault="00E72B84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Целевая переменная</w:t>
            </w:r>
          </w:p>
        </w:tc>
      </w:tr>
      <w:tr w:rsidR="00E72B84" w:rsidRPr="00FC47C3" w14:paraId="3E8C8244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08527A58" w14:textId="77777777" w:rsidR="00E72B84" w:rsidRPr="004A51B1" w:rsidRDefault="00E72B84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5F2C38D1" w14:textId="5C8C5BD7" w:rsidR="00E72B84" w:rsidRPr="00D043BC" w:rsidRDefault="007F7E6F" w:rsidP="007F7E6F">
            <w:pPr>
              <w:spacing w:after="80" w:line="276" w:lineRule="auto"/>
            </w:pPr>
            <w:r>
              <w:t xml:space="preserve">mlEnsemble.detected (Boolean или null): true — промпт-атака, false — промпт-атака отсутствует, null (None) — значение не определено.</w:t>
            </w:r>
          </w:p>
        </w:tc>
      </w:tr>
      <w:tr w:rsidR="00E72B84" w14:paraId="5E72AA5F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E4A76" w14:textId="77777777" w:rsidR="00E72B84" w:rsidRPr="001746EF" w:rsidRDefault="00E72B84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352B6FF4" w14:textId="140B8CBA" w:rsidR="00E72B84" w:rsidRPr="00E72B84" w:rsidRDefault="00E72B84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Соответствие бизнес-задаче</w:t>
            </w:r>
          </w:p>
        </w:tc>
      </w:tr>
      <w:tr w:rsidR="00E72B84" w14:paraId="79D02372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6FFEEA55" w14:textId="77777777" w:rsidR="00E72B84" w:rsidRPr="004A51B1" w:rsidRDefault="00E72B84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5D117A4A" w14:textId="77777777" w:rsidR="005F5A8C" w:rsidRDefault="005F5A8C" w:rsidP="005F5A8C">
            <w:pPr>
              <w:pStyle w:val="af"/>
            </w:pPr>
            <w:r>
              <w:t>Целевая переменная выбрана в прямом соответствии с бизнес-целью из п. 1.1 (снижение рисков кибербезопасности за счёт выявления промпт-атак в трейсах AI-агентов) и задачей модели — классификацией спана трейса в режиме, близком к реальному времени.</w:t>
            </w:r>
          </w:p>
          <w:p w14:paraId="028D5F20" w14:textId="77777777" w:rsidR="005F5A8C" w:rsidRDefault="005F5A8C" w:rsidP="005F5A8C">
            <w:pPr>
              <w:pStyle w:val="af"/>
            </w:pPr>
            <w:r>
              <w:t xml:space="preserve">Бизнес-задача «детектирование промпт-атаки в спане» → target mlEnsemble.detected = true, если текст спана пользовательского ввода (input_req, llm, kafka_producer) содержит признаки промпт-атаки, false — при их отсутствии.</w:t>
            </w:r>
          </w:p>
          <w:p w14:paraId="7EE4503D" w14:textId="77777777" w:rsidR="005F5A8C" w:rsidRDefault="005F5A8C" w:rsidP="005F5A8C">
            <w:pPr>
              <w:pStyle w:val="af"/>
            </w:pPr>
            <w:r>
              <w:t xml:space="preserve">Бинарная формулировка «атака / не атака» отражает само целевое событие и однозначно соответствует действию в бизнес-процессе П5113: по срабатыванию инициируется алерт. Метрики точности (≥ 40%) и полноты (≥ 75%) из п. 1.1 вычисляются относительно класса «промпт-атака». Значение None фиксирует случаи, когда оценка ансамбля попала в «серую зону» между порогами; при расчёте метрик None учитывается двумя способами — как «атаки нет» и как «атака» (п. 5.1).</w:t>
            </w:r>
          </w:p>
          <w:p w14:paraId="2170A755" w14:textId="41AF5889" w:rsidR="00F21C44" w:rsidRPr="005F5A8C" w:rsidRDefault="00F21C44" w:rsidP="005F5A8C">
            <w:pPr>
              <w:pStyle w:val="af"/>
            </w:pPr>
          </w:p>
        </w:tc>
      </w:tr>
      <w:tr w:rsidR="00E72B84" w14:paraId="25868636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B3BAC" w14:textId="43D215CC" w:rsidR="00E72B84" w:rsidRPr="004A51B1" w:rsidRDefault="00E72B84" w:rsidP="00E72B84">
            <w:pPr>
              <w:spacing w:after="80" w:line="276" w:lineRule="auto"/>
              <w:jc w:val="right"/>
              <w:rPr>
                <w:highlight w:val="yellow"/>
              </w:rPr>
            </w:pPr>
            <w:r>
              <w:rPr>
                <w:b/>
                <w:bCs/>
                <w:color w:val="1FA037"/>
                <w:lang w:val="en-US"/>
              </w:rPr>
              <w:lastRenderedPageBreak/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41FD17CA" w14:textId="5A34FE95" w:rsidR="00E72B84" w:rsidRPr="00E72B84" w:rsidRDefault="00E72B84" w:rsidP="00E72B84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Логика расчёта целевой переменной</w:t>
            </w:r>
          </w:p>
        </w:tc>
      </w:tr>
      <w:tr w:rsidR="00E72B84" w:rsidRPr="00E72B84" w14:paraId="2844C8CE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19F74729" w14:textId="77777777" w:rsidR="00E72B84" w:rsidRPr="004A51B1" w:rsidRDefault="00E72B84" w:rsidP="00E72B84">
            <w:pPr>
              <w:spacing w:after="80" w:line="276" w:lineRule="auto"/>
              <w:jc w:val="right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26AC1457" w14:textId="77777777" w:rsidR="005F5A8C" w:rsidRDefault="005F5A8C" w:rsidP="005F5A8C">
            <w:pPr>
              <w:pStyle w:val="af"/>
            </w:pPr>
            <w:r>
              <w:t xml:space="preserve">Целевая переменная (метка обучения label) задаётся на уровне отдельного текстового фрагмента: label = 1 — промпт-атака, label = 0 — легитимный ввод. Значение None меткой обучения не является — это состояние выхода модели.</w:t>
            </w:r>
          </w:p>
          <w:p w14:paraId="32951DEE" w14:textId="63D80047" w:rsidR="005F5A8C" w:rsidRDefault="005F5A8C" w:rsidP="006F75D7">
            <w:pPr>
              <w:pStyle w:val="af"/>
              <w:numPr>
                <w:ilvl w:val="0"/>
                <w:numId w:val="3"/>
              </w:numPr>
            </w:pPr>
            <w:r>
              <w:t xml:space="preserve">label = 1 (класс «промпт-атака»): фрагменты, размеченные как атака в публичных наборах (prompt injection, jailbreak, извлечение системного промпта и др.), и фрагменты внутреннего набора PromptSC с эталоном «Injection». Эталон PromptSC установлен экспертной разметкой: каждый фрагмент независимо размечали до 4 экспертов, итог фиксировался по консенсусу или решением мастер-эксперта.</w:t>
            </w:r>
          </w:p>
          <w:p w14:paraId="1DAA0283" w14:textId="77777777" w:rsidR="005F5A8C" w:rsidRDefault="005F5A8C" w:rsidP="006F75D7">
            <w:pPr>
              <w:pStyle w:val="af"/>
              <w:numPr>
                <w:ilvl w:val="0"/>
                <w:numId w:val="3"/>
              </w:numPr>
            </w:pPr>
            <w:r>
              <w:t xml:space="preserve">label = 0 (класс «легитимный ввод»): безобидные фрагменты публичных наборов и фрагменты PromptSC с эталоном «SAFE», в том числе «трудные негативы» — легитимные тексты, внешне похожие на атаки (отмена собственного запроса, легитимные ролевые просьбы, обсуждение промпт-атак, служебные поля в ответах инструментов и др.).</w:t>
            </w:r>
          </w:p>
          <w:p w14:paraId="1E2F2745" w14:textId="77777777" w:rsidR="005F5A8C" w:rsidRDefault="005F5A8C" w:rsidP="006F75D7">
            <w:pPr>
              <w:pStyle w:val="af"/>
              <w:numPr>
                <w:ilvl w:val="0"/>
                <w:numId w:val="3"/>
              </w:numPr>
            </w:pPr>
            <w:r>
              <w:t xml:space="preserve">None — состояние выхода, а не метка: присваивается, если оценка мета-модели попала в «серую зону» (gray_low &lt; score ≤ threshold) или на вход передан пустой текст. Пороги threshold и gray_low подбираются при обучении (п. 3.2).</w:t>
            </w:r>
          </w:p>
          <w:p w14:paraId="2A0E47B3" w14:textId="77777777" w:rsidR="00B8649B" w:rsidRDefault="005F5A8C" w:rsidP="005F5A8C">
            <w:pPr>
              <w:pStyle w:val="af"/>
            </w:pPr>
            <w:r>
              <w:t xml:space="preserve">Единица наблюдения — один текстовый фрагмент. Разметка бинарная и определяется содержимым самого фрагмента, поэтому период вызревания отсутствует. Машинные переводы и аугментированные варианты наследуют метку исходного фрагмента.</w:t>
            </w:r>
          </w:p>
          <w:p w14:paraId="3E71A146" w14:textId="2D18C36F" w:rsidR="00F21C44" w:rsidRPr="005F5A8C" w:rsidRDefault="00F21C44" w:rsidP="005F5A8C">
            <w:pPr>
              <w:pStyle w:val="af"/>
            </w:pPr>
          </w:p>
        </w:tc>
      </w:tr>
      <w:tr w:rsidR="00E72B84" w14:paraId="37BF2833" w14:textId="77777777" w:rsidTr="00E72B84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E59ED" w14:textId="07A65B2B" w:rsidR="00E72B84" w:rsidRPr="004A51B1" w:rsidRDefault="00E72B84" w:rsidP="00E72B84">
            <w:pPr>
              <w:spacing w:after="80" w:line="276" w:lineRule="auto"/>
              <w:jc w:val="right"/>
              <w:rPr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5EECA692" w14:textId="7D81ADAB" w:rsidR="00E72B84" w:rsidRPr="00E72B84" w:rsidRDefault="00E72B84" w:rsidP="00E72B84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Постобработка прогнозов</w:t>
            </w:r>
          </w:p>
        </w:tc>
      </w:tr>
      <w:tr w:rsidR="00E72B84" w14:paraId="24A3A846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6BE624C0" w14:textId="77777777" w:rsidR="00E72B84" w:rsidRPr="004A51B1" w:rsidRDefault="00E72B84" w:rsidP="00E72B84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3339E401" w14:textId="719D0699" w:rsidR="005F5A8C" w:rsidRDefault="005F5A8C" w:rsidP="005F5A8C">
            <w:pPr>
              <w:pStyle w:val="af"/>
            </w:pPr>
            <w:r>
              <w:t xml:space="preserve">Решение формируется каскадом из двух уровней. Уровень 1: если вероятности атаки по TF-IDF и rubert-tiny2 обе ниже early_benign = 0,02, возвращается detected = false; если обе выше early_attack = 0,98 — detected = true (ранний выход: MiniLM и мета-модель не запускаются).</w:t>
            </w:r>
          </w:p>
          <w:p w14:paraId="4EECD986" w14:textId="77777777" w:rsidR="005F5A8C" w:rsidRDefault="005F5A8C" w:rsidP="005F5A8C">
            <w:pPr>
              <w:pStyle w:val="af"/>
            </w:pPr>
            <w:r>
              <w:t xml:space="preserve">Уровень 2: вычисляется вероятность MiniLM и итоговый score мета-модели в диапазоне [0, 1]. Правило: score &gt; threshold → true; score ≤ gray_low → false; gray_low &lt; score ≤ threshold → None (серая зона). Пустой текст → None. Значения threshold и gray_low сохраняются при обучении в ensemble_config.json.</w:t>
            </w:r>
          </w:p>
          <w:p w14:paraId="771CBDA0" w14:textId="5C9C8FDC" w:rsidR="00E72B84" w:rsidRPr="006F75D7" w:rsidRDefault="005F5A8C" w:rsidP="006F75D7">
            <w:pPr>
              <w:pStyle w:val="af"/>
            </w:pPr>
            <w:r>
              <w:t xml:space="preserve">Значение score округляется до 4 знаков. В выход добавляются метаданные обработки (processingMetadata.processingPipeline) и рекомендуемые поля stage, lang и components (п. 1.4).</w:t>
            </w:r>
          </w:p>
        </w:tc>
      </w:tr>
    </w:tbl>
    <w:p w14:paraId="263479B1" w14:textId="77777777" w:rsidR="00C17A1C" w:rsidRPr="00CA6F0A" w:rsidRDefault="00C17A1C" w:rsidP="005301CC">
      <w:pPr>
        <w:spacing w:after="80" w:line="276" w:lineRule="auto"/>
        <w:rPr>
          <w:highlight w:val="yellow"/>
        </w:rPr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5301CC" w14:paraId="4AEB8DDE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0126DCA6" w14:textId="6E348B9F" w:rsidR="005301CC" w:rsidRDefault="005301CC" w:rsidP="00CF231D">
            <w:pPr>
              <w:pStyle w:val="2"/>
              <w:spacing w:after="100"/>
            </w:pPr>
            <w:bookmarkStart w:id="6" w:name="_Toc238053680"/>
            <w:r>
              <w:lastRenderedPageBreak/>
              <w:t>1.6. Значимость модели</w:t>
            </w:r>
            <w:bookmarkEnd w:id="6"/>
          </w:p>
        </w:tc>
      </w:tr>
    </w:tbl>
    <w:p w14:paraId="5FF1C775" w14:textId="4DC5144A" w:rsidR="00B8649B" w:rsidRDefault="009644B8" w:rsidP="006F75D7">
      <w:pPr>
        <w:pStyle w:val="af"/>
      </w:pPr>
      <w:r>
        <w:t>Степень значимости модели — «С». Обоснование: модель не участвует напрямую в принятии финансовых или клиентских решений и не формирует отчётность. Её выход носит вспомогательный характер в рамках процесса П5113 «Детектирование угроз, специфичных для GenAI в AI-решениях»: результат детекции инициирует последующий разбор и реагирование, а не автоматическое необратимое действие. Ошибки модели компенсируются наличием человека в контуре (экспертный разбор инцидентов) и смежными средствами защиты (правила, сигнатуры), что ограничивает потенциальный ущерб от некорректного срабатывания.</w:t>
      </w:r>
    </w:p>
    <w:p w14:paraId="1CA84702" w14:textId="77777777" w:rsidR="00F21C44" w:rsidRDefault="00F21C44" w:rsidP="006F75D7">
      <w:pPr>
        <w:pStyle w:val="af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5301CC" w14:paraId="1E14F780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42324885" w14:textId="5ECB9EDF" w:rsidR="005301CC" w:rsidRDefault="005301CC" w:rsidP="00CF231D">
            <w:pPr>
              <w:pStyle w:val="2"/>
              <w:spacing w:after="100"/>
            </w:pPr>
            <w:bookmarkStart w:id="7" w:name="_Toc238053681"/>
            <w:r>
              <w:t>1.7. Частота переобучения</w:t>
            </w:r>
            <w:bookmarkEnd w:id="7"/>
          </w:p>
        </w:tc>
      </w:tr>
    </w:tbl>
    <w:p w14:paraId="2567B388" w14:textId="77777777" w:rsidR="005301CC" w:rsidRDefault="005301CC" w:rsidP="005301CC">
      <w:pPr>
        <w:spacing w:after="80" w:line="276" w:lineRule="auto"/>
        <w:rPr>
          <w:highlight w:val="yellow"/>
        </w:rPr>
      </w:pPr>
    </w:p>
    <w:p w14:paraId="4D73ED0D" w14:textId="77777777" w:rsidR="002F75D5" w:rsidRDefault="002F75D5" w:rsidP="002F75D5">
      <w:pPr>
        <w:pStyle w:val="af"/>
      </w:pPr>
      <w:r>
        <w:t>Переобучение модели планируется по смешанному триггеру: регулярно — раз в квартал, а также внепланово — при дрейфе метрик качества (снижение точности или полноты ниже пороговых значений из п. 1.1) по результатам мониторинга.</w:t>
      </w:r>
    </w:p>
    <w:p w14:paraId="7359E436" w14:textId="77777777" w:rsidR="002F75D5" w:rsidRDefault="002F75D5" w:rsidP="002F75D5">
      <w:pPr>
        <w:pStyle w:val="af"/>
      </w:pPr>
      <w:r>
        <w:t xml:space="preserve">Дополнительным основанием для внепланового переобучения служит появление новых типов промпт-атак (jailbreak, prompt injection и др.), не покрытых текущей обучающей выборкой, что характерно для быстро эволюционирующего ландшафта угроз GenAI.</w:t>
      </w:r>
    </w:p>
    <w:p w:rsidR="002F75D5" w:rsidRDefault="002F75D5" w:rsidP="002F75D5">
      <w:pPr>
        <w:pStyle w:val="af"/>
      </w:pPr>
      <w:r>
        <w:t xml:space="preserve">Переобучение выполняется скриптами проекта в порядке: prepare_public_data.py → translate_public.py → convert_promptsc.py (--eval-share 0.4 --threshold-share 0.3) → generate_synthetic.py (--check по выборке для порогов и контрольной) → augment_ru.py → train.py (--data-dir data — все обучающие CSV, кроме проверочных; --threshold-data; --eval-data) → make_release.py (упаковка в model.safetensors, проверка упакованной модели, замер времени, пакет валидации) → make_training_package.py (пакет для повтора обучения). На MacBook весь цикл запускается одной командой bash run_m4.sh &lt;версия&gt;. Если меняется только доля атак в потоке, достаточно пересмотреть пороги в ensemble_config.json без переобучения моделей.</w:t>
      </w:r>
    </w:p>
    <w:p w14:paraId="425A4E56" w14:textId="77777777" w:rsidR="005301CC" w:rsidRPr="00DE4054" w:rsidRDefault="005301CC" w:rsidP="005301CC">
      <w:pPr>
        <w:spacing w:after="80" w:line="276" w:lineRule="auto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5301CC" w14:paraId="3CACD606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1D7C17E1" w14:textId="478AFF2E" w:rsidR="005301CC" w:rsidRDefault="005301CC" w:rsidP="00CF231D">
            <w:pPr>
              <w:pStyle w:val="2"/>
              <w:spacing w:after="100"/>
            </w:pPr>
            <w:bookmarkStart w:id="8" w:name="_Toc238053682"/>
            <w:r>
              <w:t>1.8. Предыдущие версии модели</w:t>
            </w:r>
            <w:bookmarkEnd w:id="8"/>
          </w:p>
        </w:tc>
      </w:tr>
    </w:tbl>
    <w:p w14:paraId="22EE9D8A" w14:textId="37940044" w:rsidR="0004657E" w:rsidRDefault="002F75D5" w:rsidP="006F75D7">
      <w:pPr>
        <w:pStyle w:val="af"/>
      </w:pPr>
      <w:r>
        <w:t>Отсутствует (внедрение в опытную эксплуатацию).</w:t>
      </w:r>
    </w:p>
    <w:p w14:paraId="43DAF75C" w14:textId="77777777" w:rsidR="00F21C44" w:rsidRDefault="00F21C44" w:rsidP="006F75D7">
      <w:pPr>
        <w:pStyle w:val="af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9644B8" w14:paraId="08E65163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096F2B8C" w14:textId="166ACD3E" w:rsidR="009644B8" w:rsidRDefault="009644B8" w:rsidP="009644B8">
            <w:pPr>
              <w:pStyle w:val="2"/>
              <w:spacing w:after="100"/>
            </w:pPr>
            <w:bookmarkStart w:id="9" w:name="_Toc238053683"/>
            <w:r>
              <w:t>1.9. Сценарий применения модели</w:t>
            </w:r>
            <w:bookmarkEnd w:id="9"/>
          </w:p>
        </w:tc>
      </w:tr>
    </w:tbl>
    <w:p w14:paraId="06CCE6EF" w14:textId="77777777" w:rsidR="009644B8" w:rsidRDefault="009644B8" w:rsidP="009644B8">
      <w:pPr>
        <w:spacing w:after="80" w:line="276" w:lineRule="auto"/>
        <w:rPr>
          <w:highlight w:val="yellow"/>
        </w:rPr>
      </w:pPr>
    </w:p>
    <w:p w14:paraId="4F386CC7" w14:textId="2CAF4514" w:rsidR="009644B8" w:rsidRDefault="009644B8" w:rsidP="009644B8">
      <w:pPr>
        <w:pStyle w:val="af"/>
      </w:pPr>
      <w:r>
        <w:t xml:space="preserve">В рамках процесса П5113 модель применяется в режиме, близком к реальному времени, как звено автоматической детекции промпт-атак в потоке трейсов AI-агентов. События трейсинга (SDK) поступают в систему централизованного сбора, хранения и распространения данных; из потока отбираются спаны пользовательского ввода (input_req, llm, kafka_producer), текст которых подаётся на вход ансамбля. Инференс выполняется на CPU без GPU: веса всех компонент хранятся в одном файле model.safetensors, модель загружается один раз при старте сервиса. Длинные тексты обрабатываются окнами по 128 токенов с перекрытием 32, итог по тексту — максимум вероятности атаки по окнам. Целевое время обработки одного спана — не более 200 мс.</w:t>
      </w:r>
    </w:p>
    <w:p w14:paraId="639006C8" w14:textId="136D0838" w:rsidR="009644B8" w:rsidRPr="002F75D5" w:rsidRDefault="009644B8" w:rsidP="009644B8">
      <w:pPr>
        <w:pStyle w:val="af"/>
      </w:pPr>
      <w:r>
        <w:t xml:space="preserve">Результатом применения модели является заключение о наличии промпт-атаки в спане в формате responseSOC4AI.mlEnsemble (поля detected и score) с метаданными обработки. При detected = true спан помечается как содержащий промпт-атаку и формируется алерт для разбора; при detected = false спан обрабатывается штатно; при detected = None спан направляется на дополнительную проверку (ручной разбор или иной контроль). Модель не выполняет необратимых автоматических действий: её выход служит триггером для анализа с участием человека. Целевой бизнес-эффект — своевременное выявление промпт-атак и снижение рисков ИБ (утечка данных, компрометация системных инструкций, несанкционированные действия агента).</w:t>
      </w:r>
    </w:p>
    <w:p w14:paraId="03DFCCB7" w14:textId="77777777" w:rsidR="0004657E" w:rsidRDefault="0004657E">
      <w:pPr>
        <w:spacing w:before="60"/>
      </w:pPr>
    </w:p>
    <w:p w14:paraId="7F020A8E" w14:textId="504E645F" w:rsidR="00C17A1C" w:rsidRPr="00C17A1C" w:rsidRDefault="00562B7C" w:rsidP="00997B2C">
      <w:pPr>
        <w:pStyle w:val="1"/>
        <w:pageBreakBefore/>
        <w:rPr>
          <w:b w:val="0"/>
          <w:bCs w:val="0"/>
          <w:color w:val="1FA037"/>
        </w:rPr>
      </w:pPr>
      <w:bookmarkStart w:id="10" w:name="_Toc238053684"/>
      <w:r>
        <w:rPr>
          <w:b w:val="0"/>
          <w:bCs w:val="0"/>
          <w:color w:val="1FA037"/>
        </w:rPr>
        <w:lastRenderedPageBreak/>
        <w:t>2. ДАННЫЕ</w:t>
      </w:r>
      <w:bookmarkEnd w:id="10"/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3B41D1DB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0C5BDD34" w14:textId="326AF60E" w:rsidR="00C17A1C" w:rsidRDefault="00C17A1C" w:rsidP="00CF231D">
            <w:pPr>
              <w:pStyle w:val="2"/>
              <w:spacing w:after="100"/>
            </w:pPr>
            <w:bookmarkStart w:id="11" w:name="_Toc238053685"/>
            <w:r>
              <w:t>2.1. Период данных и объём выборок</w:t>
            </w:r>
            <w:bookmarkEnd w:id="11"/>
          </w:p>
        </w:tc>
      </w:tr>
    </w:tbl>
    <w:p w14:paraId="5BBE3E74" w14:textId="77777777" w:rsidR="005F3D89" w:rsidRDefault="005F3D89" w:rsidP="005F3D89">
      <w:pPr>
        <w:spacing w:after="80" w:line="276" w:lineRule="auto"/>
        <w:rPr>
          <w:b/>
          <w:bCs/>
        </w:rPr>
      </w:pPr>
    </w:p>
    <w:p w14:paraId="0E81FBA8" w14:textId="79DB8DC9" w:rsidR="00F21C44" w:rsidRDefault="00D043BC" w:rsidP="004A51B1">
      <w:pPr>
        <w:spacing w:after="80" w:line="276" w:lineRule="auto"/>
      </w:pPr>
      <w:r>
        <w:t xml:space="preserve">Объёмы выборок после очистки (удаление пустых строк, дубликатов и 74 текстов с противоречивой разметкой). Разбиение выполнено не по времени, а стратифицированным групповым методом (п. 3.2); экспертная выборка PromptSC разделена на три части заранее, до обучения.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7"/>
        <w:gridCol w:w="2137"/>
        <w:gridCol w:w="1462"/>
        <w:gridCol w:w="1799"/>
        <w:gridCol w:w="1799"/>
      </w:tblGrid>
      <w:tr w:rsidR="003D0D8C" w14:paraId="1BBB8A88" w14:textId="26A11A38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DE4A" w14:textId="77777777" w:rsidR="003D0D8C" w:rsidRDefault="003D0D8C" w:rsidP="00AE4715">
            <w:pPr>
              <w:jc w:val="center"/>
            </w:pPr>
            <w:r>
              <w:rPr>
                <w:sz w:val="20"/>
                <w:szCs w:val="20"/>
              </w:rPr>
              <w:t xml:space="preserve">Выборка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0A795" w14:textId="77777777" w:rsidR="003D0D8C" w:rsidRDefault="003D0D8C" w:rsidP="00AE4715">
            <w:pPr>
              <w:jc w:val="center"/>
            </w:pPr>
            <w:r>
              <w:rPr>
                <w:sz w:val="20"/>
                <w:szCs w:val="20"/>
              </w:rPr>
              <w:t xml:space="preserve">Период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9CBC7" w14:textId="77777777" w:rsidR="003D0D8C" w:rsidRDefault="003D0D8C" w:rsidP="00AE4715">
            <w:pPr>
              <w:jc w:val="center"/>
            </w:pPr>
            <w:r>
              <w:rPr>
                <w:sz w:val="20"/>
                <w:szCs w:val="20"/>
              </w:rPr>
              <w:t xml:space="preserve">Кол-во наблюдений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14:paraId="02A7F8F6" w14:textId="1C5E66D7" w:rsidR="003D0D8C" w:rsidRDefault="003D0D8C" w:rsidP="00AE4715">
            <w:pPr>
              <w:tabs>
                <w:tab w:val="left" w:pos="660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Среднее значение целевой переменной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14:paraId="0D77A074" w14:textId="67F02428" w:rsidR="003D0D8C" w:rsidRPr="00AE4715" w:rsidRDefault="003D0D8C" w:rsidP="00AE4715">
            <w:pPr>
              <w:tabs>
                <w:tab w:val="left" w:pos="660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Путь до выборки</w:t>
            </w:r>
          </w:p>
        </w:tc>
      </w:tr>
      <w:tr w:rsidR="003D0D8C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Обучающая (train)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—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43 788 до прореживания атак; 28 112 после (21 084 атаки, 7 028 безобидных)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0,84 до прореживания; 0,75 после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data/public.csv, data/public_ru.csv, data/ru_promptsc_train_aug.csv, data/ru_synthetic_domain_aug.csv, data/extra_log_audit_clean.csv, data/extra_prompt_injection_clean.csv</w:t>
            </w:r>
          </w:p>
        </w:tc>
      </w:tr>
      <w:tr w:rsidR="003D0D8C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Мета-выборка (blend): обучение мета-модели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—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8 298 (7 210 атак, 1 088 безобидных)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0,869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формируется из тех же файлов при запуске train.py</w:t>
            </w:r>
          </w:p>
        </w:tc>
      </w:tr>
      <w:tr w:rsidR="003D0D8C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Тестовая (test)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—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8 342 (7 203 атаки, 1 139 безобидных)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0,863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формируется из тех же файлов при запуске train.py</w:t>
            </w:r>
          </w:p>
        </w:tc>
      </w:tr>
      <w:tr w:rsidR="003D0D8C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Выборка для подбора порогов (PromptSC)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09.02.2026 – 26.02.2026 (экспертная разметка)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162 (47 атак, 115 безобидных)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0,29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data/ru_promptsc_threshold.csv</w:t>
            </w:r>
          </w:p>
        </w:tc>
      </w:tr>
      <w:tr w:rsidR="003D0D8C" w:rsidTr="002F75D5">
        <w:tc>
          <w:tcPr>
            <w:tcW w:w="1012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Контрольная (PromptSC, отложенная)</w:t>
            </w:r>
          </w:p>
        </w:tc>
        <w:tc>
          <w:tcPr>
            <w:tcW w:w="1184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09.02.2026 – 26.02.2026 (экспертная разметка)</w:t>
            </w:r>
          </w:p>
        </w:tc>
        <w:tc>
          <w:tcPr>
            <w:tcW w:w="81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D0D8C" w:rsidRDefault="002F75D5" w:rsidP="002F75D5">
            <w:pPr>
              <w:jc w:val="center"/>
            </w:pPr>
            <w:r>
              <w:t xml:space="preserve">216 (62 атаки, 154 безобидных)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0,29</w:t>
            </w:r>
          </w:p>
        </w:tc>
        <w:tc>
          <w:tcPr>
            <w:tcW w:w="997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3D0D8C" w:rsidRDefault="002F75D5" w:rsidP="002F75D5">
            <w:pPr>
              <w:jc w:val="center"/>
            </w:pPr>
            <w:r>
              <w:t xml:space="preserve">data/ru_promptsc_eval.csv</w:t>
            </w:r>
          </w:p>
        </w:tc>
      </w:tr>
    </w:tbl>
    <w:p w14:paraId="3B61F0DA" w14:textId="10012DE2" w:rsidR="00C17A1C" w:rsidRPr="00F21C44" w:rsidRDefault="00F21C44" w:rsidP="00F21C44">
      <w:pPr>
        <w:spacing w:after="80" w:line="276" w:lineRule="auto"/>
        <w:rPr>
          <w:sz w:val="20"/>
        </w:rPr>
      </w:pPr>
      <w:r>
        <w:rPr>
          <w:rFonts w:ascii="-webkit-standard" w:hAnsi="-webkit-standard"/>
          <w:color w:val="000000"/>
          <w:sz w:val="23"/>
          <w:szCs w:val="27"/>
        </w:rPr>
        <w:t xml:space="preserve">Распределение очищенных данных по языку (атаки / безобидные): ru — 31 863 / 7 300; en — 18 916 / 1 420; mixed — 686 / 1 118. Всего 61 303 текста, доля атак 0,84.</w:t>
      </w:r>
    </w:p>
    <w:p w:rsidR="00C17A1C" w:rsidRPr="00F21C44" w:rsidRDefault="00F21C44" w:rsidP="00F21C44">
      <w:pPr>
        <w:spacing w:after="80" w:line="276" w:lineRule="auto"/>
        <w:rPr>
          <w:sz w:val="20"/>
        </w:rPr>
      </w:pPr>
      <w:r>
        <w:rPr>
          <w:rFonts w:ascii="-webkit-standard" w:hAnsi="-webkit-standard"/>
          <w:color w:val="000000"/>
          <w:sz w:val="23"/>
          <w:szCs w:val="27"/>
        </w:rPr>
        <w:t xml:space="preserve">Почти-дубликаты (тексты, совпадающие после приведения к нижнему регистру и удаления цифр и пунктуации) объединены в группы: 26 680 → 25 281 групп, крупнейшая группа — 242 строки (0,4% данных). Точных пересечений обучающих данных с выборкой для порогов и контрольной выборкой нет (исключено 0 строк); близкие перефразы контрольных текстов в обучающих данных есть (п. 5.2, 5.3).</w:t>
      </w:r>
    </w:p>
    <w:p w:rsidR="00C17A1C" w:rsidRPr="00F21C44" w:rsidRDefault="00F21C44" w:rsidP="00F21C44">
      <w:pPr>
        <w:spacing w:after="80" w:line="276" w:lineRule="auto"/>
        <w:rPr>
          <w:sz w:val="20"/>
        </w:rPr>
      </w:pPr>
      <w:r>
        <w:rPr>
          <w:rFonts w:ascii="-webkit-standard" w:hAnsi="-webkit-standard"/>
          <w:color w:val="000000"/>
          <w:sz w:val="23"/>
          <w:szCs w:val="27"/>
        </w:rPr>
        <w:t xml:space="preserve">В train атаки прорежены до соотношения не более 3 атак на 1 безобидный текст (строки PromptSC и синтетические доменные строки не прореживаются); остальные выборки не прореживаются. Высокая доля атак в blend и test обусловлена составом публичных наборов и не соответствует доле атак в промышленном потоке (п. 5.3).</w:t>
      </w:r>
    </w:p>
    <w:p w:rsidR="00C17A1C" w:rsidRPr="00F21C44" w:rsidRDefault="00F21C44" w:rsidP="00F21C44">
      <w:pPr>
        <w:spacing w:after="80" w:line="276" w:lineRule="auto"/>
        <w:rPr>
          <w:sz w:val="20"/>
        </w:rPr>
      </w:pPr>
      <w:r>
        <w:rPr>
          <w:rFonts w:ascii="-webkit-standard" w:hAnsi="-webkit-standard"/>
          <w:color w:val="000000"/>
          <w:sz w:val="23"/>
          <w:szCs w:val="27"/>
        </w:rPr>
        <w:t xml:space="preserve">Аугментированные варианты используются только в train; перевод и аугментации всегда находятся в той же выборке, что и исходный текст.</w:t>
      </w: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AE4715" w14:paraId="0440BD1E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22E347A8" w14:textId="490FFD43" w:rsidR="00AE4715" w:rsidRPr="00AE4715" w:rsidRDefault="00AE4715" w:rsidP="00CF231D">
            <w:pPr>
              <w:pStyle w:val="2"/>
              <w:spacing w:after="100"/>
            </w:pPr>
            <w:bookmarkStart w:id="12" w:name="_Toc238053686"/>
            <w:r>
              <w:t>2.</w:t>
            </w:r>
            <w:r>
              <w:rPr>
                <w:lang w:val="en-US"/>
              </w:rPr>
              <w:t>2</w:t>
            </w:r>
            <w:r>
              <w:t>. Источники данных</w:t>
            </w:r>
            <w:bookmarkEnd w:id="12"/>
          </w:p>
        </w:tc>
      </w:tr>
    </w:tbl>
    <w:p w14:paraId="29CE81FB" w14:textId="49A7CD36" w:rsidR="00F21C44" w:rsidRDefault="00F21C44" w:rsidP="00C17A1C">
      <w:pPr>
        <w:spacing w:after="80" w:line="276" w:lineRule="auto"/>
        <w:rPr>
          <w:rStyle w:val="a5"/>
        </w:rPr>
      </w:pPr>
    </w:p>
    <w:tbl>
      <w:tblPr>
        <w:tblW w:w="5000" w:type="pct"/>
        <w:jc w:val="center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329"/>
      </w:tblGrid>
      <w:tr w:rsidR="009644B8" w14:paraId="6C993EE0" w14:textId="77777777" w:rsidTr="009644B8">
        <w:trPr>
          <w:trHeight w:val="247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EE736" w14:textId="77777777" w:rsidR="009644B8" w:rsidRDefault="009644B8">
            <w:pPr>
              <w:pStyle w:val="af"/>
              <w:spacing w:before="0" w:beforeAutospacing="0" w:after="240" w:afterAutospacing="0"/>
            </w:pPr>
            <w:r>
              <w:rPr>
                <w:rStyle w:val="af0"/>
                <w:color w:val="000000"/>
              </w:rPr>
              <w:t xml:space="preserve">Источник данных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8CE26" w14:textId="77777777" w:rsidR="009644B8" w:rsidRDefault="009644B8">
            <w:pPr>
              <w:pStyle w:val="af"/>
              <w:spacing w:before="240" w:beforeAutospacing="0" w:after="240" w:afterAutospacing="0"/>
              <w:jc w:val="center"/>
            </w:pPr>
            <w:r>
              <w:rPr>
                <w:rStyle w:val="af0"/>
                <w:color w:val="000000"/>
              </w:rPr>
              <w:t xml:space="preserve">Описание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deepset/prompt-injections (Hugging Face)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Англоязычные промпт-инъекции и безобидные запросы, бинарная разметка.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jackhhao/jailbreak-classification (Hugging Face)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Англоязычные джейлбрейки и безобидные промпты.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Lakera/gandalf_ignore_instructions (Hugging Face)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Англоязычные промпт-инъекции из игры Gandalf (только атаки).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dmtrdr/russian_prompt_injections (Hugging Face)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Русскоязычные промпт-инъекции с английским переводом (только атаки); оригинал и перевод связаны общей группой.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Машинный перевод публичных наборов (public_ru)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Перевод англоязычных текстов на русский моделью Helsinki-NLP/opus-mt-en-ru: 19 647 текстов (18 611 атак, 1 036 безобидных).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PromptSC_тест_корзина_V5 (внутренний набор)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540 русскоязычных фрагментов трейсов с экспертной разметкой: 156 атак, 384 безобидных, 32 категории (12 типов атак и 20 типов легитимного ввода, включая трудные негативы). Разделён со стратификацией по категории на три части: 162 строки — обучение (с аугментацией ×8, всего 1 457 строк), 162 — подбор порогов, 216 — контрольная выборка.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Синтетические доменные данные (generate_synthetic.py)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Сгенерированные по шаблонам фрагменты в таксономии PromptSC (банковский AI-агент): 265 строк (76 атак, 189 безобидных) из 146 шаблонов; все варианты одного шаблона — одна группа. Упор на категории ошибок предыдущей итерации разработки: вопросы о возможностях ассистента, вопросы по безопасности, запросы собственных данных, служебные поля ответов инструментов, кодировки, эмоциональные реплики; косвенные инъекции через RAG-документы, ответы инструментов и вложения. Удалены 17 строк, похожих (сходство ≥ 0,75) на тексты выборки для порогов и контрольной выборки. С аугментацией — 2 385 строк. Используются только в обучении. Тексты написаны не реальными пользователями.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log_audit.csv → extra_log_audit_clean.csv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Файл в формате спанов трейсинга (span_id, trace_id, span_type, text, label): 10 540 строк, 4 954 уникальных текста. По полю source строки синтетические (synthetic, xlsx_reuse — тексты корзины PromptSC). Атаки файла (156 уникальных) совпадают с атаками PromptSC. Из файла удалены 385 строк, совпадающих или почти совпадающих с выборкой для порогов и контрольной выборкой. В обучение вошло 4 569 строк (47 атак, 4 522 безобидных); group = trace_id.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prompt_injection.csv → extra_prompt_injection_clean.csv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Синтетический русскоязычный набор: 3 000 строк — 1 950 атак 12 типов и 1 050 безобидных контрольных запросов (vector = benign_control); метка взята из колонки attack. Удалены 312 строк, совпадающих или похожих (сходство ≥ 0,8) на тексты выборки для порогов и контрольной выборки. В обучение вошло 2 688 строк (1 724 атаки, 964 безобидных).</w:t>
            </w:r>
          </w:p>
        </w:tc>
      </w:tr>
      <w:tr w:rsidR="009644B8" w:rsidTr="009644B8">
        <w:trPr>
          <w:trHeight w:val="312"/>
          <w:tblCellSpacing w:w="0" w:type="dxa"/>
          <w:jc w:val="center"/>
        </w:trPr>
        <w:tc>
          <w:tcPr>
            <w:tcW w:w="2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44B8" w:rsidRPr="009644B8" w:rsidRDefault="009644B8" w:rsidP="009644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log_audit_aef_src_local.parsed (ПКБ)</w:t>
            </w:r>
          </w:p>
        </w:tc>
        <w:tc>
          <w:tcPr>
            <w:tcW w:w="2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44B8" w:rsidRDefault="009644B8" w:rsidP="009644B8">
            <w:pPr>
              <w:pStyle w:val="af"/>
              <w:spacing w:before="240" w:beforeAutospacing="0" w:after="240" w:afterAutospacing="0"/>
              <w:jc w:val="both"/>
            </w:pPr>
            <w:r>
              <w:t xml:space="preserve">Поток событий трейсинга (SDK) AI-агентов — источник спанов в промышленной эксплуатации. Реальные данные из него в текущей версии не использовались.</w:t>
            </w:r>
          </w:p>
        </w:tc>
      </w:tr>
    </w:tbl>
    <w:p w14:paraId="008D7910" w14:textId="77777777" w:rsidR="009644B8" w:rsidRPr="00D865E5" w:rsidRDefault="009644B8" w:rsidP="00C17A1C">
      <w:pPr>
        <w:spacing w:after="80" w:line="276" w:lineRule="auto"/>
      </w:pPr>
    </w:p>
    <w:p w14:paraId="2CB2FEEC" w14:textId="77777777" w:rsidR="00142C2D" w:rsidRPr="009644B8" w:rsidRDefault="00142C2D" w:rsidP="00C17A1C">
      <w:pPr>
        <w:spacing w:after="80" w:line="276" w:lineRule="auto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3B901EC0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3761BCAE" w14:textId="5013CC3D" w:rsidR="00C17A1C" w:rsidRDefault="00C17A1C" w:rsidP="00CF231D">
            <w:pPr>
              <w:pStyle w:val="2"/>
              <w:spacing w:after="100"/>
            </w:pPr>
            <w:bookmarkStart w:id="13" w:name="_Toc238053687"/>
            <w:r>
              <w:t>2.</w:t>
            </w:r>
            <w:r>
              <w:rPr>
                <w:lang w:val="en-US"/>
              </w:rPr>
              <w:t>3</w:t>
            </w:r>
            <w:r>
              <w:t>. Генерация признаков</w:t>
            </w:r>
            <w:bookmarkEnd w:id="13"/>
          </w:p>
        </w:tc>
      </w:tr>
    </w:tbl>
    <w:p w14:paraId="4077E120" w14:textId="77777777" w:rsidR="00F21C44" w:rsidRDefault="00F21C44" w:rsidP="006F75D7">
      <w:pPr>
        <w:pStyle w:val="af"/>
      </w:pPr>
    </w:p>
    <w:p w14:paraId="5D21E0A5" w14:textId="581D8182" w:rsidR="00954D86" w:rsidRDefault="00D865E5" w:rsidP="006F75D7">
      <w:pPr>
        <w:pStyle w:val="af"/>
      </w:pPr>
      <w:r>
        <w:t xml:space="preserve">Модель использует только текст спана. Поведенческие и агрегированные признаки (частоты, исторический профиль источника) в текущей версии не используются.</w:t>
      </w:r>
    </w:p>
    <w:p w:rsidR="00954D86" w:rsidRDefault="00D865E5" w:rsidP="006F75D7">
      <w:pPr>
        <w:pStyle w:val="af"/>
      </w:pPr>
      <w:r>
        <w:t xml:space="preserve">Признаки базовых моделей: TF-IDF — символьные n-граммы 2–5 внутри границ слов (до 300 000 признаков) и словные n-граммы 1–2 (до 100 000), сублинейное взвешивание tf, L2-нормировка; rubert-tiny2 — токены WordPiece (словарь 83 828); Multilingual-MiniLM — токены SentencePiece словаря XLM-R (около 250 000). Для трансформеров текст режется на окна по 128 токенов с перекрытием 32.</w:t>
      </w:r>
    </w:p>
    <w:p w:rsidR="00954D86" w:rsidRDefault="00D865E5" w:rsidP="006F75D7">
      <w:pPr>
        <w:pStyle w:val="af"/>
      </w:pPr>
      <w:r>
        <w:t xml:space="preserve">Признаки мета-модели (8): логиты вероятностей трёх базовых моделей (logit_tfidf, logit_rubert, logit_minilm); доля кириллицы cyr_ratio; взаимодействия cyr_x_rubert = cyr_ratio × logit_rubert и lat_x_minilm = (1 − cyr_ratio) × logit_minilm, позволяющие доверять rubert-tiny2 на русском и MiniLM на английском; бинарные флаги mixed_script (слова со смешением латиницы и кириллицы) и invisible (невидимые символы).</w:t>
      </w:r>
    </w:p>
    <w:p w14:paraId="7EFE3702" w14:textId="77777777" w:rsidR="00F21C44" w:rsidRPr="005301CC" w:rsidRDefault="00F21C44" w:rsidP="006F75D7">
      <w:pPr>
        <w:pStyle w:val="af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525E390A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42B5C548" w14:textId="68558A90" w:rsidR="00C17A1C" w:rsidRDefault="00C17A1C" w:rsidP="00CF231D">
            <w:pPr>
              <w:pStyle w:val="2"/>
              <w:spacing w:after="100"/>
            </w:pPr>
            <w:bookmarkStart w:id="14" w:name="_Toc238053688"/>
            <w:r>
              <w:t>2.4. Предобработка данных</w:t>
            </w:r>
            <w:bookmarkEnd w:id="14"/>
          </w:p>
        </w:tc>
      </w:tr>
    </w:tbl>
    <w:p w14:paraId="4DE65C10" w14:textId="236CA123" w:rsidR="00C17A1C" w:rsidRDefault="008E14F9" w:rsidP="006F75D7">
      <w:pPr>
        <w:pStyle w:val="af"/>
      </w:pPr>
      <w:r>
        <w:t xml:space="preserve">Нормализация текста: Unicode NFKC; удаление невидимых и управляющих символов (U+200B–U+200F, U+202A–U+202E, U+2060–U+2064, U+FEFF, мягкий перенос) с фиксацией флага invisible; исправление гомоглифов — в словах, где смешаны латиница и кириллица, буквы-двойники приводятся к преобладающему алфавиту (флаг mixed_script).</w:t>
      </w:r>
    </w:p>
    <w:p w:rsidR="00C17A1C" w:rsidRDefault="008E14F9" w:rsidP="006F75D7">
      <w:pPr>
        <w:pStyle w:val="af"/>
      </w:pPr>
      <w:r>
        <w:t xml:space="preserve">Очистка: удаление пустых строк и дубликатов по нормализованному тексту, удаление текстов с противоречивой разметкой (74 текста). Пропуски в признаках не возникают: все признаки вычисляются из текста.</w:t>
      </w:r>
    </w:p>
    <w:p w:rsidR="00C17A1C" w:rsidRDefault="008E14F9" w:rsidP="006F75D7">
      <w:pPr>
        <w:pStyle w:val="af"/>
      </w:pPr>
      <w:r>
        <w:t xml:space="preserve">Обогащение: машинный перевод англоязычных наборов на русский (длинные тексты переводятся по предложениям, фрагментами до 400 символов); аугментация обучающей части PromptSC — 8 вариантов на строку (опечатки, регистр, вежливые обёртки, пунктуация, замена чисел и фамилий, транслит, подмена кириллических букв латинскими двойниками). Аугментация применяется к обоим классам, чтобы модель не связывала такие изменения с атакой. Синтетические доменные фрагменты (п. 2.2) добавлены в обучение и аугментированы так же; файлы extra_log_audit_clean.csv и extra_prompt_injection_clean.csv добавлены без аугментации.</w:t>
      </w:r>
    </w:p>
    <w:p w:rsidR="00C17A1C" w:rsidRDefault="008E14F9" w:rsidP="006F75D7">
      <w:pPr>
        <w:pStyle w:val="af"/>
      </w:pPr>
      <w:r>
        <w:t xml:space="preserve">Балансировка: в train атаки прорежены до соотношения 3 : 1 пропорционально источникам; в функции потерь трансформеров и в логистических регрессиях используются веса классов (balanced).</w:t>
      </w:r>
    </w:p>
    <w:p w:rsidR="00C17A1C" w:rsidRDefault="008E14F9" w:rsidP="006F75D7">
      <w:pPr>
        <w:pStyle w:val="af"/>
      </w:pPr>
      <w:r>
        <w:t xml:space="preserve">Защита от утечек: оригинал, перевод, аугментации и почти-дубликаты объединены в группу и не разносятся по разным выборкам; тексты выборки для порогов и контрольной выборки исключаются из train, blend и test.</w:t>
      </w:r>
    </w:p>
    <w:p w14:paraId="196E867F" w14:textId="77777777" w:rsidR="00F21C44" w:rsidRPr="005301CC" w:rsidRDefault="00F21C44" w:rsidP="006F75D7">
      <w:pPr>
        <w:pStyle w:val="af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12C597FD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1966AB48" w14:textId="1F550768" w:rsidR="00C17A1C" w:rsidRDefault="00C17A1C" w:rsidP="00CF231D">
            <w:pPr>
              <w:pStyle w:val="2"/>
              <w:spacing w:after="100"/>
            </w:pPr>
            <w:bookmarkStart w:id="15" w:name="_Toc238053689"/>
            <w:r>
              <w:t>2.5. Отбор признаков</w:t>
            </w:r>
            <w:bookmarkEnd w:id="15"/>
          </w:p>
        </w:tc>
      </w:tr>
    </w:tbl>
    <w:p w14:paraId="098B1B9A" w14:textId="30E8A204" w:rsidR="005F3D89" w:rsidRDefault="008E14F9" w:rsidP="006F75D7">
      <w:pPr>
        <w:pStyle w:val="af"/>
      </w:pPr>
      <w:r>
        <w:t xml:space="preserve">Отдельный отбор признаков не проводился. Размерность TF-IDF ограничена порогом встречаемости min_df = 2 и лимитами max_features; переобучение сдерживается L2-регуляризацией логистической регрессии (C = 4). Набор из 8 признаков мета-модели задан по построению (п. 2.3).</w:t>
      </w:r>
    </w:p>
    <w:p w14:paraId="679C48A5" w14:textId="77777777" w:rsidR="00F21C44" w:rsidRPr="006F75D7" w:rsidRDefault="00F21C44" w:rsidP="006F75D7">
      <w:pPr>
        <w:pStyle w:val="af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5F3D89" w14:paraId="74C18476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37312E14" w14:textId="40AAB371" w:rsidR="005F3D89" w:rsidRPr="005F3D89" w:rsidRDefault="005F3D89" w:rsidP="00CF231D">
            <w:pPr>
              <w:pStyle w:val="2"/>
              <w:spacing w:after="100"/>
            </w:pPr>
            <w:bookmarkStart w:id="16" w:name="_Toc238053690"/>
            <w:r>
              <w:t>2.6. Дискриминирующие признаки</w:t>
            </w:r>
            <w:bookmarkEnd w:id="16"/>
          </w:p>
        </w:tc>
      </w:tr>
    </w:tbl>
    <w:p w14:paraId="47E8CBA6" w14:textId="77777777" w:rsidR="005F3D89" w:rsidRDefault="005F3D89" w:rsidP="005F3D89">
      <w:pPr>
        <w:spacing w:after="80" w:line="276" w:lineRule="auto"/>
        <w:rPr>
          <w:b/>
          <w:bCs/>
        </w:rPr>
      </w:pPr>
    </w:p>
    <w:p w14:paraId="4C502D9D" w14:textId="77777777" w:rsidR="008E14F9" w:rsidRDefault="008E14F9" w:rsidP="008E14F9">
      <w:pPr>
        <w:pStyle w:val="af"/>
      </w:pPr>
      <w:r>
        <w:t xml:space="preserve">Модель работает исключительно с текстом спанов трейсов AI-агентов и производными от него признаками (n-граммы, токены, доля кириллицы, флаги обфускации). Персональные и социально-демографические атрибуты пользователей (возраст, пол, регион, страна проживания, национальность, принадлежность к социально-демографическим группам) в качестве признаков не используются и в обучающую выборку не включались. Доля кириллицы характеризует текст, а не пользователя, и служит только для распределения доверия между базовыми моделями.</w:t>
      </w:r>
    </w:p>
    <w:p w14:paraId="4528F958" w14:textId="77777777" w:rsidR="0004657E" w:rsidRDefault="00D043BC">
      <w:r>
        <w:br w:type="page"/>
      </w:r>
    </w:p>
    <w:p w14:paraId="736F3011" w14:textId="069F6E99" w:rsidR="00E72B84" w:rsidRPr="00E72B84" w:rsidRDefault="00562B7C" w:rsidP="00997B2C">
      <w:pPr>
        <w:pStyle w:val="1"/>
        <w:pageBreakBefore/>
        <w:rPr>
          <w:b w:val="0"/>
          <w:bCs w:val="0"/>
          <w:color w:val="1FA037"/>
          <w:lang w:val="en-US"/>
        </w:rPr>
      </w:pPr>
      <w:bookmarkStart w:id="17" w:name="_Toc238053691"/>
      <w:r>
        <w:rPr>
          <w:b w:val="0"/>
          <w:bCs w:val="0"/>
          <w:color w:val="1FA037"/>
        </w:rPr>
        <w:lastRenderedPageBreak/>
        <w:t>3. АРХИТЕКТУРА МОДЕЛИ И ПОСТРОЕНИЕ</w:t>
      </w:r>
      <w:bookmarkEnd w:id="17"/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544"/>
        <w:gridCol w:w="8534"/>
      </w:tblGrid>
      <w:tr w:rsidR="00E72B84" w14:paraId="45297F4C" w14:textId="77777777" w:rsidTr="00CF231D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0B93EE4C" w14:textId="4B9DFA7D" w:rsidR="00E72B84" w:rsidRDefault="00E72B84" w:rsidP="00CF231D">
            <w:pPr>
              <w:pStyle w:val="2"/>
              <w:spacing w:after="100"/>
            </w:pPr>
            <w:bookmarkStart w:id="18" w:name="_Toc238053692"/>
            <w:r>
              <w:t>3.1. Основной алгоритм</w:t>
            </w:r>
            <w:bookmarkEnd w:id="18"/>
          </w:p>
        </w:tc>
      </w:tr>
      <w:tr w:rsidR="00E72B84" w14:paraId="187E87B9" w14:textId="77777777" w:rsidTr="00CF231D">
        <w:trPr>
          <w:trHeight w:val="57"/>
        </w:trPr>
        <w:tc>
          <w:tcPr>
            <w:tcW w:w="544" w:type="dxa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64056E75" w14:textId="77777777" w:rsidR="00E72B84" w:rsidRPr="001746EF" w:rsidRDefault="00E72B84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single" w:sz="4" w:space="0" w:color="1FA037"/>
              <w:left w:val="nil"/>
              <w:bottom w:val="nil"/>
              <w:right w:val="nil"/>
            </w:tcBorders>
          </w:tcPr>
          <w:p w14:paraId="3F6B7544" w14:textId="253A4BC3" w:rsidR="00E72B84" w:rsidRPr="00E72B84" w:rsidRDefault="00E72B84" w:rsidP="00CF231D">
            <w:pPr>
              <w:spacing w:before="120" w:after="60" w:line="276" w:lineRule="auto"/>
            </w:pPr>
            <w:r>
              <w:rPr>
                <w:b/>
                <w:bCs/>
              </w:rPr>
              <w:t>Алгоритм</w:t>
            </w:r>
          </w:p>
        </w:tc>
      </w:tr>
      <w:tr w:rsidR="00E72B84" w:rsidRPr="00E72B84" w14:paraId="769E405B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49298BC3" w14:textId="77777777" w:rsidR="00E72B84" w:rsidRPr="004A51B1" w:rsidRDefault="00E72B84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3C6145CF" w14:textId="77777777" w:rsidR="0090350F" w:rsidRDefault="0090350F" w:rsidP="0090350F">
            <w:pPr>
              <w:pStyle w:val="af"/>
            </w:pPr>
            <w:r>
              <w:t xml:space="preserve">Основной алгоритм — гетерогенный ансамбль со стекингом из трёх базовых моделей и мета-модели:</w:t>
            </w:r>
          </w:p>
          <w:p w14:paraId="0D0792FA" w14:textId="0F9BA32B" w:rsidR="00E72B84" w:rsidRPr="00CF231D" w:rsidRDefault="0090350F" w:rsidP="00CF231D">
            <w:pPr>
              <w:pStyle w:val="af"/>
            </w:pPr>
            <w:r>
              <w:t xml:space="preserve">TF-IDF + логистическая регрессия — лексическая модель на символьных и словных n-граммах; устойчива к опечаткам, транслиту и обфускации.</w:t>
            </w:r>
          </w:p>
          <w:p w:rsidR="00E72B84" w:rsidRPr="00CF231D" w:rsidRDefault="0090350F" w:rsidP="00CF231D">
            <w:pPr>
              <w:pStyle w:val="af"/>
            </w:pPr>
            <w:r>
              <w:t xml:space="preserve">rubert-tiny2 (cointegrated/rubert-tiny2, около 29 млн параметров) — компактный BERT-энкодер для русского языка, дообученный на классификацию промпт-атак; основная модель для русскоязычного трафика.</w:t>
            </w:r>
          </w:p>
          <w:p w:rsidR="00E72B84" w:rsidRPr="00CF231D" w:rsidRDefault="0090350F" w:rsidP="00CF231D">
            <w:pPr>
              <w:pStyle w:val="af"/>
            </w:pPr>
            <w:r>
              <w:t xml:space="preserve">Multilingual-MiniLM-L12-H384 (microsoft/Multilingual-MiniLM-L12-H384) — многоязычный энкодер, дообученный на той же задаче; закрывает английские и смешанные тексты.</w:t>
            </w:r>
          </w:p>
          <w:p w:rsidR="00E72B84" w:rsidRPr="00CF231D" w:rsidRDefault="0090350F" w:rsidP="00CF231D">
            <w:pPr>
              <w:pStyle w:val="af"/>
            </w:pPr>
            <w:r>
              <w:t xml:space="preserve">Мета-модель — логистическая регрессия на 8 признаках (п. 2.3), обученная на предсказаниях базовых моделей на отдельной выборке blend. Её выход — итоговый score, к которому применяются пороги threshold и gray_low, подобранные на доменной выборке PromptSC. Для скорости используется каскад: при уверенном согласии TF-IDF и rubert-tiny2 решение принимается без запуска MiniLM.</w:t>
            </w:r>
          </w:p>
        </w:tc>
      </w:tr>
      <w:tr w:rsidR="00E72B84" w14:paraId="7DC4F199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7E476" w14:textId="77777777" w:rsidR="00E72B84" w:rsidRPr="001746EF" w:rsidRDefault="00E72B84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1FA45105" w14:textId="5E0A7B09" w:rsidR="00E72B84" w:rsidRPr="00E72B84" w:rsidRDefault="00E72B84" w:rsidP="00CF231D">
            <w:pPr>
              <w:spacing w:before="120" w:after="60" w:line="276" w:lineRule="auto"/>
              <w:rPr>
                <w:lang w:val="en-US"/>
              </w:rPr>
            </w:pPr>
            <w:r>
              <w:rPr>
                <w:b/>
                <w:bCs/>
              </w:rPr>
              <w:t>Обоснование выбора</w:t>
            </w:r>
          </w:p>
        </w:tc>
      </w:tr>
      <w:tr w:rsidR="00E72B84" w14:paraId="75F073C6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0775710C" w14:textId="77777777" w:rsidR="00E72B84" w:rsidRPr="004A51B1" w:rsidRDefault="00E72B84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34A22B87" w14:textId="77777777" w:rsidR="0090350F" w:rsidRDefault="0090350F" w:rsidP="0090350F">
            <w:pPr>
              <w:pStyle w:val="af"/>
            </w:pPr>
            <w:r>
              <w:t xml:space="preserve">Выбор архитектуры обоснован следующими причинами:</w:t>
            </w:r>
          </w:p>
          <w:p w14:paraId="4C6CAB57" w14:textId="77777777" w:rsidR="0090350F" w:rsidRDefault="0090350F" w:rsidP="0090350F">
            <w:pPr>
              <w:pStyle w:val="af"/>
            </w:pPr>
            <w:r>
              <w:t xml:space="preserve">Разнородность моделей. Лексическая модель и два трансформера с разными токенизаторами и предобучением ошибаются на разных примерах, поэтому их объединение снижает долю ошибок сильнее, чем ансамбль однотипных моделей.</w:t>
            </w:r>
          </w:p>
          <w:p w14:paraId="7FF60583" w14:textId="77777777" w:rsidR="0090350F" w:rsidRDefault="0090350F" w:rsidP="0090350F">
            <w:pPr>
              <w:pStyle w:val="af"/>
            </w:pPr>
            <w:r>
              <w:t xml:space="preserve">Язык трафика. Около 90% трафика — русский язык: rubert-tiny2 даёт высокое качество на русском среди компактных моделей, MiniLM покрывает английский и смешанные тексты, а мета-модель учитывает язык через долю кириллицы.</w:t>
            </w:r>
          </w:p>
          <w:p w14:paraId="1C3E7BC9" w14:textId="77777777" w:rsidR="0090350F" w:rsidRDefault="0090350F" w:rsidP="0090350F">
            <w:pPr>
              <w:pStyle w:val="af"/>
            </w:pPr>
            <w:r>
              <w:t xml:space="preserve">Работа на CPU. Все компоненты компактные (суммарно порядка 150 млн параметров, большая часть — словари эмбеддингов), что позволяет работать без GPU; каскад с ранним выходом дополнительно сокращает время на однозначных примерах.</w:t>
            </w:r>
          </w:p>
          <w:p w14:paraId="3F7E9394" w14:textId="614455B1" w:rsidR="00E72B84" w:rsidRPr="008938B2" w:rsidRDefault="0090350F" w:rsidP="0090350F">
            <w:pPr>
              <w:pStyle w:val="af"/>
            </w:pPr>
            <w:r>
              <w:t xml:space="preserve">Перенос обучения и устойчивость к обфускации. Предобученные энкодеры дообучаются на относительно небольшом размеченном наборе, а TF-IDF и нормализация текста закрывают обфускацию (гомоглифы, невидимые символы, транслит), к которой трансформеры менее устойчивы.</w:t>
            </w:r>
          </w:p>
        </w:tc>
      </w:tr>
    </w:tbl>
    <w:p w14:paraId="2E253273" w14:textId="77777777" w:rsidR="00E72B84" w:rsidRPr="00CA6F0A" w:rsidRDefault="00E72B84" w:rsidP="00E72B84">
      <w:pPr>
        <w:spacing w:before="120" w:after="60" w:line="276" w:lineRule="auto"/>
        <w:rPr>
          <w:b/>
          <w:bCs/>
        </w:rPr>
      </w:pPr>
    </w:p>
    <w:tbl>
      <w:tblPr>
        <w:tblStyle w:val="ad"/>
        <w:tblW w:w="8723" w:type="dxa"/>
        <w:tblLayout w:type="fixed"/>
        <w:tblLook w:val="04A0" w:firstRow="1" w:lastRow="0" w:firstColumn="1" w:lastColumn="0" w:noHBand="0" w:noVBand="1"/>
      </w:tblPr>
      <w:tblGrid>
        <w:gridCol w:w="531"/>
        <w:gridCol w:w="8192"/>
      </w:tblGrid>
      <w:tr w:rsidR="006F75D7" w14:paraId="6BF7FA70" w14:textId="77777777" w:rsidTr="006F75D7">
        <w:trPr>
          <w:trHeight w:val="57"/>
        </w:trPr>
        <w:tc>
          <w:tcPr>
            <w:tcW w:w="8723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640D4409" w14:textId="0B27245E" w:rsidR="006F75D7" w:rsidRDefault="006F75D7" w:rsidP="00E72B84">
            <w:pPr>
              <w:pStyle w:val="2"/>
              <w:spacing w:after="100"/>
            </w:pPr>
            <w:bookmarkStart w:id="19" w:name="_Toc238053693"/>
            <w:r>
              <w:t>3.2. Pipeline моделирования</w:t>
            </w:r>
            <w:bookmarkEnd w:id="19"/>
          </w:p>
        </w:tc>
      </w:tr>
      <w:tr w:rsidR="006F75D7" w14:paraId="53852A21" w14:textId="77777777" w:rsidTr="006F75D7">
        <w:trPr>
          <w:trHeight w:val="57"/>
        </w:trPr>
        <w:tc>
          <w:tcPr>
            <w:tcW w:w="8723" w:type="dxa"/>
            <w:gridSpan w:val="2"/>
            <w:tcBorders>
              <w:top w:val="single" w:sz="4" w:space="0" w:color="1FA037"/>
              <w:left w:val="nil"/>
              <w:bottom w:val="nil"/>
              <w:right w:val="nil"/>
            </w:tcBorders>
            <w:vAlign w:val="bottom"/>
          </w:tcPr>
          <w:p w14:paraId="37F1D500" w14:textId="1818545D" w:rsidR="006F75D7" w:rsidRPr="008938B2" w:rsidRDefault="006F75D7" w:rsidP="008938B2">
            <w:pPr>
              <w:pStyle w:val="af"/>
            </w:pPr>
            <w:r>
              <w:t xml:space="preserve">Пошаговое описание процесса моделирования</w:t>
            </w:r>
          </w:p>
        </w:tc>
      </w:tr>
      <w:tr w:rsidR="006F75D7" w14:paraId="3D8F7376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F8D7B" w14:textId="77777777" w:rsidR="006F75D7" w:rsidRPr="001746EF" w:rsidRDefault="006F75D7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3DF365A6" w14:textId="0396AD42" w:rsidR="006F75D7" w:rsidRPr="00E72B84" w:rsidRDefault="006F75D7" w:rsidP="00CF231D">
            <w:pPr>
              <w:spacing w:before="120" w:after="60" w:line="276" w:lineRule="auto"/>
            </w:pPr>
            <w:r>
              <w:rPr>
                <w:b/>
                <w:bCs/>
              </w:rPr>
              <w:t>Стратегия разбиения данных</w:t>
            </w:r>
          </w:p>
        </w:tc>
      </w:tr>
      <w:tr w:rsidR="006F75D7" w:rsidRPr="00E72B84" w14:paraId="65640CDD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434D4DC2" w14:textId="77777777" w:rsidR="006F75D7" w:rsidRPr="004A51B1" w:rsidRDefault="006F75D7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2BA665BF" w14:textId="2B043931" w:rsidR="00C9060F" w:rsidRDefault="00C9060F" w:rsidP="00C9060F">
            <w:pPr>
              <w:pStyle w:val="af"/>
            </w:pPr>
            <w:r>
              <w:t xml:space="preserve">Разбиение задаётся единым образом для всего ансамбля: стратифицированное групповое разбиение на 7 частей (StratifiedGroupKFold, seed = 42). Стратификация — по сочетанию «метка × язык», группа — исходный текст вместе с его переводом, аугментациями и почти-дубликатами. Разбиение не по времени: публичные наборы и экспертная корзина не имеют общей временной оси.</w:t>
            </w:r>
          </w:p>
          <w:p w14:paraId="299A27D4" w14:textId="77777777" w:rsidR="00C9060F" w:rsidRDefault="00C9060F" w:rsidP="00C9060F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rPr>
                <w:b/>
                <w:bCs/>
              </w:rPr>
              <w:t xml:space="preserve">train</w:t>
            </w:r>
            <w:r>
              <w:t xml:space="preserve"> — 5 частей из 7 (с аугментациями, после прореживания атак): обучение трёх базовых моделей; внутри train для ранней остановки трансформеров отделяются 10% групп (StratifiedGroupKFold: оригинал, его аугментации и перевод попадают в одну часть, поэтому оценка на валидации не завышается);</w:t>
            </w:r>
          </w:p>
          <w:p w14:paraId="19F6C8E2" w14:textId="77777777" w:rsidR="00C9060F" w:rsidRDefault="00C9060F" w:rsidP="00C9060F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rPr>
                <w:b/>
                <w:bCs/>
              </w:rPr>
              <w:t xml:space="preserve">blend</w:t>
            </w:r>
            <w:r>
              <w:t xml:space="preserve"> — 1 часть: предсказания базовых моделей на ней используются для обучения мета-модели;</w:t>
            </w:r>
          </w:p>
          <w:p w14:paraId="2B8549EA" w14:textId="77777777" w:rsidR="00C9060F" w:rsidRDefault="00C9060F" w:rsidP="00C9060F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rPr>
                <w:b/>
                <w:bCs/>
              </w:rPr>
              <w:t xml:space="preserve">test</w:t>
            </w:r>
            <w:r>
              <w:t xml:space="preserve"> — 1 часть: независимая проверка ансамбля и базовых моделей;</w:t>
            </w:r>
          </w:p>
          <w:p w:rsidR="00C9060F" w:rsidRDefault="00C9060F" w:rsidP="00C9060F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rPr>
                <w:b/>
                <w:bCs/>
              </w:rPr>
              <w:t xml:space="preserve">выборка для подбора порогов</w:t>
            </w:r>
            <w:r>
              <w:t xml:space="preserve"> — 162 строки PromptSC (30%, стратификация по категории): подбор порогов threshold и gray_low на доменных данных; в обучении не участвует;</w:t>
            </w:r>
          </w:p>
          <w:p w14:paraId="3371583F" w14:textId="77777777" w:rsidR="00C9060F" w:rsidRDefault="00C9060F" w:rsidP="00C9060F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rPr>
                <w:b/>
                <w:bCs/>
              </w:rPr>
              <w:t xml:space="preserve">контрольная выборка</w:t>
            </w:r>
            <w:r>
              <w:t xml:space="preserve"> — 216 строк PromptSC (40%, стратификация по категории): итоговая проверка целевых метрик; в обучении и подборе порогов не участвует.</w:t>
            </w:r>
          </w:p>
          <w:p w14:paraId="0F4501D5" w14:textId="79F7B132" w:rsidR="006F75D7" w:rsidRPr="00CF231D" w:rsidRDefault="006F75D7" w:rsidP="006F75D7">
            <w:pPr>
              <w:pStyle w:val="af"/>
              <w:rPr>
                <w:highlight w:val="yellow"/>
              </w:rPr>
            </w:pPr>
          </w:p>
        </w:tc>
      </w:tr>
      <w:tr w:rsidR="006F75D7" w14:paraId="34105CE8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E54E0" w14:textId="77777777" w:rsidR="006F75D7" w:rsidRPr="001746EF" w:rsidRDefault="006F75D7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lastRenderedPageBreak/>
              <w:t>●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3A1AE001" w14:textId="4D83FAE4" w:rsidR="006F75D7" w:rsidRPr="00E72B84" w:rsidRDefault="006F75D7" w:rsidP="00CF231D">
            <w:pPr>
              <w:spacing w:before="120" w:after="60" w:line="276" w:lineRule="auto"/>
            </w:pPr>
            <w:r>
              <w:rPr>
                <w:b/>
                <w:bCs/>
              </w:rPr>
              <w:t>Обучение моделей</w:t>
            </w:r>
          </w:p>
        </w:tc>
      </w:tr>
      <w:tr w:rsidR="006F75D7" w14:paraId="4F65F3C5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72C90240" w14:textId="77777777" w:rsidR="006F75D7" w:rsidRPr="004A51B1" w:rsidRDefault="006F75D7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24684684" w14:textId="05C6808A" w:rsidR="006F75D7" w:rsidRPr="00E72B84" w:rsidRDefault="006F75D7" w:rsidP="006F75D7">
            <w:pPr>
              <w:pStyle w:val="af"/>
              <w:rPr>
                <w:highlight w:val="yellow"/>
              </w:rPr>
            </w:pPr>
            <w:r>
              <w:t xml:space="preserve">TF-IDF + LogReg обучается на train. Трансформеры дообучаются через Hugging Face Trainer: взвешенная кросс-энтропия (веса классов обратно пропорциональны частотам), AdamW, линейный прогрев (rubert-tiny2 — 6% шагов, MiniLM — 10%), валидация после каждой эпохи на 10% групп train, ранняя остановка по ROC-AUC (patience = 1) с возвратом лучшего чекпойнта, группировка батчей по длине; у MiniLM заморожены словарные эмбеддинги. Контроль обучения: если после 1-й эпохи ROC-AUC на валидации ниже 0,85, попытка прерывается; если лучший ROC-AUC ниже 0,90, модель переобучается с другим seed и изменённым learning rate (множители 1; 0,5; 2), до 4 попыток, а при неудаче обучение останавливается с ошибкой. Мета-модель обучается на предсказаниях базовых моделей на blend. Автоматический подбор гиперпараметров не выполнялся: значения заданы экспертно в config.py (Приложение 1). Обучение выполнено на CPU Apple M4 Max (14 ядер, используются 10 производительных; 10 потоков PyTorch, число потоков определяется автоматически по числу производительных ядер, GPU не используется): rubert-tiny2 — 3 эпохи, 231 с, ROC-AUC на валидации по эпохам 0,985 / 0,990 / 0,988; MiniLM — 3 эпохи, 846 с, 0,967 / 0,982 / 0,981 (лучшая у обеих — 2-я; обе обучились с первой попытки). Лучший чекпойнт загружается штатной загрузкой transformers со сверкой всех весов с файлом. Learning rate MiniLM снижен до 1e-5: при 5e-5 и при 2e-5 в ходе разработки MiniLM в отдельных запусках не обучалась (функция потерь оставалась на уровне случайного угадывания, около 0,69). Обучение воспроизводимо: повторный запуск с теми же данными и seed = 42 даёт идентичные веса мета-модели, пороги и метрики. Версии библиотек эталонного запуска: torch 2.14.1, transformers 5.21.0, scikit-learn 1.9.1, numpy 2.5.4, pandas 3.1.0, safetensors 0.8.0, tokenizers 0.23.3 (полный список — requirements-lock.txt в пакете обучения); базовые модели: cointegrated/rubert-tiny2, ревизия e8ed3b0c8bbf4fb6984c3de043bf7d2f4e5969ae, и microsoft/Multilingual-MiniLM-L12-H384, ревизия 6e8c1ec6b4ec4e3fc6eb7d2cd834fcd582b61daf.</w:t>
            </w:r>
          </w:p>
        </w:tc>
      </w:tr>
      <w:tr w:rsidR="006F75D7" w14:paraId="5655F6BB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5A0CA" w14:textId="77777777" w:rsidR="006F75D7" w:rsidRPr="004A51B1" w:rsidRDefault="006F75D7" w:rsidP="00CF231D">
            <w:pPr>
              <w:spacing w:after="80" w:line="276" w:lineRule="auto"/>
              <w:jc w:val="right"/>
              <w:rPr>
                <w:highlight w:val="yellow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2B361F27" w14:textId="4D4D8F37" w:rsidR="006F75D7" w:rsidRPr="00E72B84" w:rsidRDefault="006F75D7" w:rsidP="00CF231D">
            <w:pPr>
              <w:spacing w:before="120" w:after="60" w:line="276" w:lineRule="auto"/>
            </w:pPr>
            <w:r>
              <w:rPr>
                <w:b/>
                <w:bCs/>
              </w:rPr>
              <w:t>Критерий выбора финальной модели</w:t>
            </w:r>
          </w:p>
        </w:tc>
      </w:tr>
      <w:tr w:rsidR="006F75D7" w:rsidRPr="00E72B84" w14:paraId="01C5C94F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3AE73C6D" w14:textId="77777777" w:rsidR="006F75D7" w:rsidRPr="004A51B1" w:rsidRDefault="006F75D7" w:rsidP="00CF231D">
            <w:pPr>
              <w:spacing w:after="80" w:line="276" w:lineRule="auto"/>
              <w:jc w:val="right"/>
              <w:rPr>
                <w:highlight w:val="yellow"/>
              </w:rPr>
            </w:pP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5405E8EE" w14:textId="5672ABAB" w:rsidR="006F75D7" w:rsidRPr="00E72B84" w:rsidRDefault="006F75D7" w:rsidP="006F75D7">
            <w:pPr>
              <w:pStyle w:val="af"/>
              <w:rPr>
                <w:highlight w:val="yellow"/>
              </w:rPr>
            </w:pPr>
            <w:r>
              <w:t xml:space="preserve">Выбор между альтернативными конфигурациями не проводился. Для трансформеров сохраняется эпоха с максимальным ROC-AUC на валидационной части train; модель с ROC-AUC на валидации ниже 0,90 в ансамбль не допускается. Пороги подбираются на выборке для подбора порогов (PromptSC): threshold — по целевой полноте 85% (запас относительно требования 75%), gray_low — по полноте 95%. Ансамбль принимается, если на контрольной выборке выполнены целевые метрики precision ≥ 40% и recall ≥ 75% в режиме работы «как в проде» (с каскадом); достижение цели оценивается с учётом 95% доверительных интервалов.</w:t>
            </w:r>
          </w:p>
        </w:tc>
      </w:tr>
      <w:tr w:rsidR="006F75D7" w14:paraId="6230EFFF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87CD2" w14:textId="77777777" w:rsidR="006F75D7" w:rsidRPr="004A51B1" w:rsidRDefault="006F75D7" w:rsidP="00CF231D">
            <w:pPr>
              <w:spacing w:after="80" w:line="276" w:lineRule="auto"/>
              <w:jc w:val="right"/>
              <w:rPr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756942B4" w14:textId="41DAAB12" w:rsidR="006F75D7" w:rsidRPr="00E72B84" w:rsidRDefault="006F75D7" w:rsidP="00CF231D">
            <w:pPr>
              <w:spacing w:before="120" w:after="60" w:line="276" w:lineRule="auto"/>
            </w:pPr>
            <w:r>
              <w:rPr>
                <w:b/>
                <w:bCs/>
              </w:rPr>
              <w:t>Финальные гиперпараметры итоговой модели</w:t>
            </w:r>
          </w:p>
        </w:tc>
      </w:tr>
      <w:tr w:rsidR="006F75D7" w14:paraId="35B01DBA" w14:textId="77777777" w:rsidTr="006F75D7">
        <w:trPr>
          <w:trHeight w:val="57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0A73E62D" w14:textId="77777777" w:rsidR="006F75D7" w:rsidRPr="004A51B1" w:rsidRDefault="006F75D7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192" w:type="dxa"/>
            <w:tcBorders>
              <w:top w:val="nil"/>
              <w:left w:val="nil"/>
              <w:bottom w:val="nil"/>
              <w:right w:val="nil"/>
            </w:tcBorders>
          </w:tcPr>
          <w:p w14:paraId="1A202BAE" w14:textId="77777777" w:rsidR="004F652D" w:rsidRDefault="004F652D" w:rsidP="004F652D">
            <w:pPr>
              <w:pStyle w:val="af"/>
            </w:pPr>
            <w:r>
              <w:t xml:space="preserve">rubert-tiny2: max_length = 128, epochs = 3, batch size = 32, learning rate = 5e-5, weight decay = 0,01, warmup = 6% шагов. Multilingual-MiniLM: max_length = 128, epochs = 3, batch size = 32, learning rate = 1e-5, warmup = 10% шагов, словарные эмбеддинги заморожены. Контроль обучения: min_val_auc = 0,90, min_first_epoch_auc = 0,85, max_retries = 3, retry_lr_factors = (1; 0,5; 2). TF-IDF + LogReg: C = 4, class_weight = balanced. Мета-модель: логистическая регрессия, C = 1, class_weight = balanced. Длинные тексты — окна по 128 токенов с перекрытием 32.</w:t>
            </w:r>
          </w:p>
          <w:p w14:paraId="68A7060D" w14:textId="2DFF1152" w:rsidR="00CF231D" w:rsidRPr="007D103D" w:rsidRDefault="004F652D" w:rsidP="006F75D7">
            <w:pPr>
              <w:pStyle w:val="af"/>
            </w:pPr>
            <w:r>
              <w:t xml:space="preserve">Пороги подобраны на выборке для подбора порогов и сохранены в ensemble_config.json: threshold = 0,7822, gray_low = 0,5445; пороги каскада: early_benign = 0,02, early_attack = 0,98. Итоговый артефакт — единый файл model.safetensors с весами всех четырёх компонент (тензоры с префиксами tfidf., rubert_tiny2., minilm., meta.) и сопутствующие конфигурации, словари и токенизаторы.</w:t>
            </w:r>
          </w:p>
          <w:p w:rsidR="00CF231D" w:rsidRPr="007D103D" w:rsidRDefault="004F652D" w:rsidP="006F75D7">
            <w:pPr>
              <w:pStyle w:val="af"/>
            </w:pPr>
            <w:r>
              <w:rPr>
                <w:b/>
                <w:bCs/>
              </w:rPr>
              <w:t xml:space="preserve">Как подбирается порог.</w:t>
            </w:r>
            <w:r>
              <w:t xml:space="preserve"> Пороги threshold и gray_low подбираются один раз при обучении (train.py, функции pick_thresholds и threshold_at_recall в stacking.py) на отдельной размеченной выборке PromptSC для подбора порогов (162 строки, 47 атак, 115 безобидных), которая не участвует в обучении ни базовых моделей, ни мета-модели. Если такая выборка не передана (--threshold-data), пороги подбираются по out-of-fold оценкам мета-модели на blend (5-кратная кросс-валидация: каждая строка оценивается мета-моделью, не видевшей её). Подбор ведётся по полноте, а не по точности: требование recall ≥ 75% приоритетно и, в отличие от точности, не зависит от доли атак в потоке.</w:t>
            </w:r>
          </w:p>
          <w:p w:rsidR="00CF231D" w:rsidRPr="007D103D" w:rsidRDefault="004F652D" w:rsidP="006F75D7">
            <w:pPr>
              <w:pStyle w:val="af"/>
            </w:pPr>
            <w:r>
              <w:rPr>
                <w:b/>
                <w:bCs/>
              </w:rPr>
              <w:t xml:space="preserve">Алгоритм подбора порога.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1. Обученный ансамбль оценивает каждую строку выборки для подбора порогов: три базовые модели дают вероятности атаки, из них строятся 8 признаков, мета-модель выдаёт score в диапазоне [0, 1]. Каскад раннего выхода на этом шаге не применяется: оценивается score мета-модели для всех строк.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2. Из выборки берутся только атаки (label = 1, n = 47), их score сортируются по возрастанию.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3. threshold — наибольший порог, при котором выше него остаётся не меньше target_recall = 85% атак: threshold = Q(1 − 0,85) − 10⁻⁹, где Q — квантиль score атак с округлением вниз до фактического значения (numpy.quantile, method = "lower"); вычитание 10⁻⁹ гарантирует, что атака с этим score окажется выше порога (правило «score &gt; threshold»). Для 47 атак квантиль 15% — это 7-е наименьшее значение score атак, поэтому выше порога остаются 41 из 47 атак (87,2%): фактическая полнота на выборке подбора не ниже целевой.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4. gray_low подбирается так же, но по полноте gray_recall = 95%: квантиль 5% — 3-е наименьшее значение score атак, выше gray_low остаются 45 из 47 атак (95,7%). Если gray_low оказывается выше threshold, он приравнивается к threshold (серая зона пустая).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5. На выборке подбора рассчитываются точность и полнота при найденном пороге; если точность ниже min_precision = 40%, в лог выводится предупреждение (модель недостаточно разделяет классы). В итоговой версии на выборке подбора: precision 82,0%, recall 87,2%.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Шаг 6. Пороги записываются в ensemble_config.json (поля threshold, gray_low, threshold_source = "threshold_data") и упаковываются вместе с весами. Итог: threshold = 0,7822, gray_low = 0,5445.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Альтернативный режим (threshold_mode = "fpr" в config.py, в итоговой версии не используется): threshold — квантиль score безобидных строк уровня 1 − target_fpr (1%), gray_low — уровня 1 − gray_fpr (5%), то есть порог задаётся допустимой долей ложных срабатываний.</w:t>
            </w:r>
          </w:p>
          <w:p w:rsidR="00CF231D" w:rsidRPr="007D103D" w:rsidRDefault="004F652D" w:rsidP="006F75D7">
            <w:pPr>
              <w:pStyle w:val="af"/>
            </w:pPr>
            <w:r>
              <w:rPr>
                <w:b/>
                <w:bCs/>
              </w:rPr>
              <w:t xml:space="preserve">Как порог работает в промышленной эксплуатации.</w:t>
            </w:r>
            <w:r>
              <w:t xml:space="preserve"> Пороги не пересчитываются на лету: при старте сервиса они читаются из ensemble_config.json. Для каждого спана: (1) если вероятности TF-IDF и rubert-tiny2 обе ниже 0,02 — сразу false, обе выше 0,98 — сразу true (каскад, пороги threshold и gray_low не используются); (2) иначе мета-модель считает score, и score &gt; 0,7822 → true (алерт), score ≤ 0,5445 → false, 0,5445 &lt; score ≤ 0,7822 → None (направляется на дополнительную проверку). Так как спаны с None проверяются, фактическая граница срабатывания в проде — gray_low, а threshold разделяет приоритеты: true — алерт, None — проверка. Пересмотр порогов без переобучения моделей: на свежей размеченной выборке из прода повторяются шаги 1–6 и в ensemble_config.json записываются новые значения.</w:t>
            </w:r>
          </w:p>
          <w:p w:rsidR="00CF231D" w:rsidRPr="007D103D" w:rsidRDefault="004F652D" w:rsidP="006F75D7">
            <w:pPr>
              <w:pStyle w:val="af"/>
            </w:pPr>
            <w:r>
              <w:t xml:space="preserve">Ограничения подбора: пороги определяются 7-м и 3-м наименьшими значениями score среди 47 атак, поэтому смена одной-двух атак в выборке заметно сдвигает порог; метрики на выборке подбора оптимистичны (на ней порог и подбирался), поэтому качество подтверждается на контрольной выборке; score мета-модели не калиброван (п. 3.3), а точность при подборе не контролируется, только проверяется.</w:t>
            </w:r>
          </w:p>
          <w:p w14:paraId="1B520C57" w14:textId="2CE6D344" w:rsidR="00CF231D" w:rsidRPr="004563D6" w:rsidRDefault="00CF231D" w:rsidP="006F75D7">
            <w:pPr>
              <w:pStyle w:val="af"/>
              <w:rPr>
                <w:highlight w:val="yellow"/>
              </w:rPr>
            </w:pPr>
          </w:p>
        </w:tc>
      </w:tr>
    </w:tbl>
    <w:p w14:paraId="088AFE0E" w14:textId="77777777" w:rsidR="00DE4054" w:rsidRPr="00CA6F0A" w:rsidRDefault="00DE4054" w:rsidP="00DE4054">
      <w:pPr>
        <w:spacing w:before="120" w:after="60" w:line="276" w:lineRule="auto"/>
        <w:rPr>
          <w:b/>
          <w:bCs/>
        </w:rPr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DE4054" w14:paraId="73FF4C2D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5741023A" w14:textId="70A45E57" w:rsidR="00DE4054" w:rsidRDefault="00DE4054" w:rsidP="00CF231D">
            <w:pPr>
              <w:pStyle w:val="2"/>
              <w:spacing w:after="100"/>
            </w:pPr>
            <w:bookmarkStart w:id="20" w:name="_Toc238053694"/>
            <w:r>
              <w:t>3.3. Калибровка модели</w:t>
            </w:r>
            <w:bookmarkEnd w:id="20"/>
          </w:p>
        </w:tc>
      </w:tr>
    </w:tbl>
    <w:p w14:paraId="40714448" w14:textId="77777777" w:rsidR="00E72B84" w:rsidRDefault="00E72B84" w:rsidP="00E72B84">
      <w:pPr>
        <w:spacing w:after="80" w:line="276" w:lineRule="auto"/>
        <w:rPr>
          <w:highlight w:val="yellow"/>
        </w:rPr>
      </w:pPr>
    </w:p>
    <w:p w14:paraId="6C860C27" w14:textId="77777777" w:rsidR="008938B2" w:rsidRDefault="008938B2" w:rsidP="008938B2">
      <w:pPr>
        <w:pStyle w:val="af"/>
      </w:pPr>
      <w:r>
        <w:t xml:space="preserve">Отдельная калибровка вероятностей не производилась.</w:t>
      </w:r>
    </w:p>
    <w:p w14:paraId="6D8D16EC" w14:textId="77777777" w:rsidR="008938B2" w:rsidRDefault="008938B2" w:rsidP="008938B2">
      <w:pPr>
        <w:pStyle w:val="af"/>
      </w:pPr>
      <w:r>
        <w:t xml:space="preserve">Score мета-модели — выход логистической регрессии, обученной с балансировкой классов на выборке с высокой долей атак, поэтому он не является калиброванной вероятностью атаки в промышленном потоке. Score используется только для сравнения с порогами threshold и gray_low, подобранными эмпирически на доменной выборке; при изменении доли атак в потоке пороги перепроверяются на размеченной выборке из промышленной эксплуатации.</w:t>
      </w:r>
    </w:p>
    <w:p w14:paraId="4CA9F6BA" w14:textId="7E507752" w:rsidR="0004657E" w:rsidRPr="00562B7C" w:rsidRDefault="00562B7C" w:rsidP="00997B2C">
      <w:pPr>
        <w:pStyle w:val="1"/>
        <w:pageBreakBefore/>
        <w:rPr>
          <w:b w:val="0"/>
          <w:bCs w:val="0"/>
          <w:color w:val="1FA037"/>
        </w:rPr>
      </w:pPr>
      <w:bookmarkStart w:id="21" w:name="_Toc238053695"/>
      <w:r>
        <w:rPr>
          <w:b w:val="0"/>
          <w:bCs w:val="0"/>
          <w:color w:val="1FA037"/>
        </w:rPr>
        <w:lastRenderedPageBreak/>
        <w:t>4. ЭКСПЕРТНЫЕ ПРЕДПОЛОЖЕНИЯ</w:t>
      </w:r>
      <w:bookmarkEnd w:id="21"/>
    </w:p>
    <w:p w14:paraId="22EF9951" w14:textId="77777777" w:rsidR="008938B2" w:rsidRDefault="008938B2" w:rsidP="008938B2">
      <w:pPr>
        <w:pStyle w:val="font-claude-response-body"/>
      </w:pPr>
      <w:r>
        <w:t>В модели приняты следующие экспертные допущения:</w:t>
      </w:r>
    </w:p>
    <w:p w14:paraId="5CD9762A" w14:textId="2949C50A" w:rsidR="008938B2" w:rsidRDefault="008938B2" w:rsidP="008938B2">
      <w:pPr>
        <w:pStyle w:val="font-claude-response-body"/>
      </w:pPr>
      <w:r>
        <w:t xml:space="preserve">Требование к полноте (recall) ≥ 75% приоритетно: пропуск атаки опаснее ложного срабатывания. Порог threshold подбирается по полноте 85% — запас на снижение качества при переходе на новые данные; нижняя граница серой зоны gray_low — по полноте 95%.</w:t>
      </w:r>
    </w:p>
    <w:p w:rsidR="008938B2" w:rsidRDefault="008938B2" w:rsidP="008938B2">
      <w:pPr>
        <w:pStyle w:val="font-claude-response-body"/>
      </w:pPr>
      <w:r>
        <w:t xml:space="preserve">Пороги подбираются на отдельной доменной выборке PromptSC (162 строки, 47 атак), не участвующей в обучении; при её отсутствии — по out-of-fold оценкам мета-модели на blend. Доли разбиения PromptSC (30% обучение / 30% подбор порогов / 40% контроль) заданы экспертно.</w:t>
      </w:r>
    </w:p>
    <w:p w14:paraId="1D971CE0" w14:textId="77777777" w:rsidR="008938B2" w:rsidRDefault="008938B2" w:rsidP="008938B2">
      <w:pPr>
        <w:pStyle w:val="font-claude-response-body"/>
      </w:pPr>
      <w:r>
        <w:t>Сегмент применения ограничен экспертно: детектирование выполняется только в спанах пользовательского ввода (input_req, llm, kafka_producer), так как именно они являются вектором промпт-атак; прочие типы спанов из анализа исключены по согласованию с заказчиком (ДКА).</w:t>
      </w:r>
    </w:p>
    <w:p w14:paraId="493B7B44" w14:textId="46ECFFDF" w:rsidR="008938B2" w:rsidRDefault="008938B2" w:rsidP="008938B2">
      <w:pPr>
        <w:pStyle w:val="font-claude-response-body"/>
      </w:pPr>
      <w:r>
        <w:t xml:space="preserve">Обучающая выборка расширена машинным переводом публичных наборов и аугментацией экспертной выборки PromptSC (включая подмену букв латинскими двойниками в обоих классах) и синтетическими доменными фрагментами (п. 2.2), включая наборы log_audit и prompt_injection, очищенные от совпадений с проверочными выборками. Категории синтетических фрагментов выбраны экспертно по разбору ошибок предыдущей итерации разработки на контрольной выборке (п. 5.3, ограничения); атаки в train прорежены до соотношения 3 : 1 для ускорения обучения и выравнивания классов.</w:t>
      </w:r>
    </w:p>
    <w:p w14:paraId="09F4BAE5" w14:textId="77777777" w:rsidR="008938B2" w:rsidRDefault="008938B2" w:rsidP="008938B2">
      <w:pPr>
        <w:pStyle w:val="font-claude-response-body"/>
      </w:pPr>
      <w:r>
        <w:t xml:space="preserve">Пороги раннего выхода каскада (0,02 и 0,98) и гиперпараметры базовых моделей заданы экспертно, без автоматического подбора.</w:t>
      </w:r>
    </w:p>
    <w:p w:rsidR="008938B2" w:rsidRDefault="008938B2" w:rsidP="008938B2">
      <w:pPr>
        <w:pStyle w:val="font-claude-response-body"/>
      </w:pPr>
      <w:r>
        <w:t xml:space="preserve">Иные экспертные корректировки отсутствуют.</w:t>
      </w:r>
    </w:p>
    <w:p w14:paraId="7E0073D1" w14:textId="77777777" w:rsidR="00F21C44" w:rsidRDefault="00F21C44">
      <w:pPr>
        <w:rPr>
          <w:rFonts w:ascii="Arial" w:eastAsia="Calibri" w:hAnsi="Arial" w:cs="Calibri"/>
          <w:color w:val="1FA037"/>
          <w:sz w:val="28"/>
          <w:szCs w:val="28"/>
        </w:rPr>
      </w:pPr>
      <w:bookmarkStart w:id="22" w:name="_Toc238053696"/>
      <w:r>
        <w:rPr>
          <w:b/>
          <w:bCs/>
          <w:color w:val="1FA037"/>
        </w:rPr>
        <w:br w:type="page"/>
      </w:r>
    </w:p>
    <w:p w14:paraId="5092114C" w14:textId="12811B49" w:rsidR="008801A0" w:rsidRPr="008801A0" w:rsidRDefault="00562B7C" w:rsidP="008801A0">
      <w:pPr>
        <w:pStyle w:val="1"/>
        <w:rPr>
          <w:b w:val="0"/>
          <w:bCs w:val="0"/>
          <w:color w:val="1FA037"/>
        </w:rPr>
      </w:pPr>
      <w:r>
        <w:rPr>
          <w:b w:val="0"/>
          <w:bCs w:val="0"/>
          <w:color w:val="1FA037"/>
        </w:rPr>
        <w:lastRenderedPageBreak/>
        <w:t>5. МЕТРИКИ</w:t>
      </w:r>
      <w:bookmarkEnd w:id="22"/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544"/>
        <w:gridCol w:w="8534"/>
      </w:tblGrid>
      <w:tr w:rsidR="008801A0" w14:paraId="57EE04A4" w14:textId="77777777" w:rsidTr="00CF231D">
        <w:trPr>
          <w:trHeight w:val="57"/>
        </w:trPr>
        <w:tc>
          <w:tcPr>
            <w:tcW w:w="9078" w:type="dxa"/>
            <w:gridSpan w:val="2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0EAE8341" w14:textId="737C3A27" w:rsidR="008801A0" w:rsidRDefault="008801A0" w:rsidP="00CF231D">
            <w:pPr>
              <w:pStyle w:val="2"/>
              <w:spacing w:after="100"/>
            </w:pPr>
            <w:bookmarkStart w:id="23" w:name="_Toc238053697"/>
            <w:r>
              <w:t>5.1. Ключевая метрика</w:t>
            </w:r>
            <w:bookmarkEnd w:id="23"/>
          </w:p>
        </w:tc>
      </w:tr>
      <w:tr w:rsidR="008801A0" w14:paraId="66EC5099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3F2B9" w14:textId="77777777" w:rsidR="008801A0" w:rsidRPr="001746EF" w:rsidRDefault="008801A0" w:rsidP="00CF231D">
            <w:pPr>
              <w:spacing w:after="80" w:line="276" w:lineRule="auto"/>
              <w:jc w:val="right"/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color w:val="1FA037"/>
                <w:lang w:val="en-US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34637781" w14:textId="6039AE91" w:rsidR="008801A0" w:rsidRPr="00E72B84" w:rsidRDefault="008801A0" w:rsidP="00CF231D">
            <w:pPr>
              <w:spacing w:before="120" w:after="60" w:line="276" w:lineRule="auto"/>
            </w:pPr>
            <w:r>
              <w:rPr>
                <w:b/>
                <w:bCs/>
              </w:rPr>
              <w:t>Метрика</w:t>
            </w:r>
          </w:p>
        </w:tc>
      </w:tr>
      <w:tr w:rsidR="008801A0" w:rsidRPr="00E72B84" w14:paraId="49DEF830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12DCFB64" w14:textId="77777777" w:rsidR="008801A0" w:rsidRPr="004A51B1" w:rsidRDefault="008801A0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42A4DDD4" w14:textId="7DDBE88A" w:rsidR="00D90B56" w:rsidRPr="008938B2" w:rsidRDefault="00313592" w:rsidP="000C664F">
            <w:pPr>
              <w:pStyle w:val="af"/>
            </w:pPr>
            <w:r>
              <w:t xml:space="preserve">Ключевые метрики — точность (Precision) ≥ 40% и полнота (Recall) ≥ 75% по классу «промпт-атака». Дополнительно контролируются ROC-AUC, PR-AUC, TPR при FPR = 1%, FPR и доля исхода None. Метрики рассчитываются в режиме «как в проде» (с каскадом) с 95% доверительными интервалами. На контрольной выборке PromptSC (доля атак 29%): precision 76,4% [65; 85] и recall 88,7% [78; 94] при None = атака (основной режим, п. 1.9: спаны с None направляются на проверку) — значения выше целевых, в том числе по нижним границам интервалов; precision 80,6% [69; 89] и recall 80,6% [69; 89] при None = нет атаки — цель достигнута по точечной оценке. Часть контрольной выборки имеет близкие перефразы в обучающих данных; оценка без них (177 строк): precision 70,0% [56; 81], recall 85,4% [72; 93] (п. 5.2). Целевые значения п. 1.1 заданы для промышленной эксплуатации, где доля атак ниже; прогноз точности для промышленного потока — в п. 5.3.</w:t>
            </w:r>
          </w:p>
        </w:tc>
      </w:tr>
      <w:tr w:rsidR="008801A0" w14:paraId="19282715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4320B" w14:textId="77777777" w:rsidR="008801A0" w:rsidRPr="001746EF" w:rsidRDefault="008801A0" w:rsidP="00CF231D">
            <w:pPr>
              <w:spacing w:after="80" w:line="276" w:lineRule="auto"/>
              <w:jc w:val="right"/>
              <w:rPr>
                <w:color w:val="1FA037"/>
                <w:highlight w:val="yellow"/>
              </w:rPr>
            </w:pPr>
            <w:r>
              <w:rPr>
                <w:color w:val="1FA037"/>
              </w:rPr>
              <w:t>●</w:t>
            </w: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126072FE" w14:textId="295E894C" w:rsidR="008801A0" w:rsidRPr="00E72B84" w:rsidRDefault="008801A0" w:rsidP="00CF231D">
            <w:pPr>
              <w:spacing w:before="120" w:after="60" w:line="276" w:lineRule="auto"/>
            </w:pPr>
            <w:r>
              <w:rPr>
                <w:b/>
                <w:bCs/>
              </w:rPr>
              <w:t>Обоснование выбора</w:t>
            </w:r>
          </w:p>
        </w:tc>
      </w:tr>
      <w:tr w:rsidR="008801A0" w14:paraId="561A0D15" w14:textId="77777777" w:rsidTr="00CF231D">
        <w:trPr>
          <w:trHeight w:val="57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34701BEF" w14:textId="77777777" w:rsidR="008801A0" w:rsidRPr="004A51B1" w:rsidRDefault="008801A0" w:rsidP="00CF231D">
            <w:pPr>
              <w:spacing w:after="80" w:line="276" w:lineRule="auto"/>
              <w:rPr>
                <w:highlight w:val="yellow"/>
              </w:rPr>
            </w:pPr>
          </w:p>
        </w:tc>
        <w:tc>
          <w:tcPr>
            <w:tcW w:w="8534" w:type="dxa"/>
            <w:tcBorders>
              <w:top w:val="nil"/>
              <w:left w:val="nil"/>
              <w:bottom w:val="nil"/>
              <w:right w:val="nil"/>
            </w:tcBorders>
          </w:tcPr>
          <w:p w14:paraId="7EE85C5C" w14:textId="77777777" w:rsidR="00AA1C0F" w:rsidRDefault="00AA1C0F" w:rsidP="00AA1C0F">
            <w:pPr>
              <w:pStyle w:val="af"/>
            </w:pPr>
            <w:r>
              <w:t>Ключевыми метриками качества модели выбраны полнота (Recall) и точность (Precision). Такой выбор напрямую связан с бизнес-целью из п. 1.1 — снижением рисков кибербезопасности за счёт выявления промпт-атак в трейсах AI-агентов: полнота отражает способность модели обнаруживать реальные атаки, а точность — долю подтверждённых атак среди сработавших детекций и, тем самым, нагрузку ложными срабатываниями на последующий разбор сотрудниками УКИИ.</w:t>
            </w:r>
          </w:p>
          <w:p w14:paraId="1E9F089C" w14:textId="0104EB19" w:rsidR="00F21C44" w:rsidRPr="00F21C44" w:rsidRDefault="00AA1C0F" w:rsidP="00F21C44">
            <w:pPr>
              <w:pStyle w:val="af"/>
            </w:pPr>
            <w:r>
              <w:t xml:space="preserve">Приоритет отдаётся полноте: в процессе П5113 пропуск реальной атаки (false negative) несёт значительно больший риск, чем ложное срабатывание. Точность контролируется как ограничение, удерживающее поток ложных срабатываний на приемлемом уровне.</w:t>
            </w:r>
          </w:p>
          <w:p w:rsidR="00F21C44" w:rsidRPr="00F21C44" w:rsidRDefault="00AA1C0F" w:rsidP="00F21C44">
            <w:pPr>
              <w:pStyle w:val="af"/>
            </w:pPr>
            <w:r>
              <w:t xml:space="preserve">Исход None учитывается двумя способами: «None = нет атаки» (решение по порогу threshold) и «None = атака» (по порогу gray_low). Первый вариант даёт нижнюю оценку полноты, второй — верхнюю. Поскольку в процессе спаны с None направляются на дополнительную проверку (п. 1.9), основным считается вариант «None = атака».</w:t>
            </w:r>
          </w:p>
        </w:tc>
      </w:tr>
    </w:tbl>
    <w:p w14:paraId="01FC2CBF" w14:textId="77777777" w:rsidR="00C17A1C" w:rsidRPr="005301CC" w:rsidRDefault="00C17A1C" w:rsidP="00C17A1C">
      <w:pPr>
        <w:spacing w:after="80" w:line="276" w:lineRule="auto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2A4D4C2B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424D4B44" w14:textId="5788F496" w:rsidR="00C17A1C" w:rsidRDefault="00C17A1C" w:rsidP="00CF231D">
            <w:pPr>
              <w:pStyle w:val="2"/>
              <w:spacing w:after="100"/>
            </w:pPr>
            <w:bookmarkStart w:id="24" w:name="_Toc238053698"/>
            <w:r>
              <w:t>5.2. Значения метрик на тестовых выборках</w:t>
            </w:r>
            <w:bookmarkEnd w:id="24"/>
          </w:p>
        </w:tc>
      </w:tr>
    </w:tbl>
    <w:tbl>
      <w:tblPr>
        <w:tblpPr w:leftFromText="180" w:rightFromText="180" w:vertAnchor="text" w:horzAnchor="margin" w:tblpY="282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C17A1C" w14:paraId="304E46CB" w14:textId="77777777" w:rsidTr="00C17A1C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F21E" w14:textId="77777777" w:rsidR="00C17A1C" w:rsidRDefault="00C17A1C" w:rsidP="00C17A1C">
            <w:pPr>
              <w:jc w:val="center"/>
            </w:pPr>
            <w:r>
              <w:rPr>
                <w:sz w:val="20"/>
                <w:szCs w:val="20"/>
              </w:rPr>
              <w:t xml:space="preserve">Выборка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334D" w14:textId="77777777" w:rsidR="00C17A1C" w:rsidRDefault="00C17A1C" w:rsidP="00C17A1C">
            <w:pPr>
              <w:jc w:val="center"/>
            </w:pPr>
            <w:r>
              <w:rPr>
                <w:sz w:val="20"/>
                <w:szCs w:val="20"/>
              </w:rPr>
              <w:t xml:space="preserve">Метрика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F8FA" w14:textId="77777777" w:rsidR="00C17A1C" w:rsidRDefault="00C17A1C" w:rsidP="00C17A1C">
            <w:pPr>
              <w:jc w:val="center"/>
            </w:pPr>
            <w:r>
              <w:rPr>
                <w:sz w:val="20"/>
                <w:szCs w:val="20"/>
              </w:rPr>
              <w:t xml:space="preserve">Значение [95% ДИ]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Выборка для порога (n = 162, атак 47)*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Precision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0,820 [0,69; 0,90]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Выборка для порога (n = 162, атак 47)*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Recall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0,872 [0,75; 0,94]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8 342, атак 7 203)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ROC-AUC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0,9911 [0,989; 0,993]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8 342, атак 7 203)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PR-AUC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0,9985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8 342, атак 7 203)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TPR при FPR = 1%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0,834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8 342, атак 7 203)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Precision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0,994 [0,99; 1,00]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8 342, атак 7 203)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Recall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0,931 [0,92; 0,94]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Test (n = 8 342, атак 7 203)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FPR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0,033 [0,02; 0,05]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ROC-AUC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0,9691 [0,950; 0,984]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PR-AUC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0,932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TPR при FPR = 1%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0,661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Precision (None = атака)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0,764 [0,65; 0,85]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Recall (None = атака)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0,887 [0,78; 0,94]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FPR (None = атака)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0,110 [0,07; 0,17]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Precision (None = нет атаки)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0,806 [0,69; 0,89]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Recall (None = нет атаки)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0,806 [0,69; 0,89]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FPR (None = нет атаки)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0,078 [0,05; 0,13]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(n = 216, атак 62)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Доля None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0,046 [0,03; 0,08] (10 из 216)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без перефразов (n = 177, атак 41)**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Precision (None = атака)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0,700 [0,56; 0,81]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без перефразов (n = 177, атак 41)**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Recall (None = атака)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0,854 [0,72; 0,93]</w:t>
            </w:r>
          </w:p>
        </w:tc>
      </w:tr>
      <w:tr w:rsidR="004F652D" w:rsidTr="006A7E2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Контрольная без перефразов (n = 177, атак 41)**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FPR (None = атака)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F652D" w:rsidRPr="006F75D7" w:rsidRDefault="004F652D" w:rsidP="004F652D">
            <w:pPr>
              <w:pStyle w:val="af"/>
              <w:jc w:val="center"/>
            </w:pPr>
            <w:r>
              <w:t xml:space="preserve">0,110</w:t>
            </w:r>
          </w:p>
        </w:tc>
      </w:tr>
    </w:tbl>
    <w:p w:rsidR="004F652D" w:rsidRDefault="004F652D" w:rsidP="004F652D">
      <w:pPr>
        <w:pStyle w:val="af"/>
      </w:pPr>
      <w:r>
        <w:t xml:space="preserve">* На выборке для порога подбирались threshold и gray_low, поэтому её метрики оптимистичны и приведены справочно; независимая оценка — контрольная выборка.</w:t>
      </w:r>
    </w:p>
    <w:p w:rsidR="004F652D" w:rsidRDefault="004F652D" w:rsidP="004F652D">
      <w:pPr>
        <w:pStyle w:val="af"/>
      </w:pPr>
      <w:r>
        <w:t xml:space="preserve">** Для 39 из 216 строк контрольной выборки в добавленных синтетических данных (log_audit, prompt_injection) есть близкие по тексту перефразы (косинусное сходство символьных n-грамм ≥ 0,6); в прежних доменных данных таких строк 2. На этих строках модель не ошибается, поэтому полная контрольная выборка завышает качество; оценка без них — наиболее честная.</w:t>
      </w:r>
    </w:p>
    <w:p w:rsidR="004F652D" w:rsidRDefault="004F652D" w:rsidP="004F652D">
      <w:pPr>
        <w:pStyle w:val="af"/>
      </w:pPr>
      <w:r>
        <w:t xml:space="preserve">Источник значений — лог train.py (train_log_v10.txt от 26.10.2026, артефакты в папке artifacts_v10). Precision, recall и FPR — в режиме «как в проде» (с каскадом); для test и выборки для порога — при None = нет атаки; интервалы — 95% Уилсона, для ROC-AUC — 95% бутстреп. Исходы на контрольной выборке: TP = 50, FN = 7, FP = 12, TN = 137, None = 10 (из них 5 атак и 5 безобидных текстов).</w:t>
      </w:r>
    </w:p>
    <w:p w:rsidR="004F652D" w:rsidRDefault="004F652D" w:rsidP="004F652D">
      <w:pPr>
        <w:pStyle w:val="af"/>
      </w:pPr>
      <w:r>
        <w:t xml:space="preserve">Сравнение с базовыми моделями (ROC-AUC). Test: ансамбль 0,9911, TF-IDF 0,9880, rubert-tiny2 0,9867, MiniLM 0,9837; ансамбль значимо лучше каждой модели (разность с TF-IDF +0,0031 [+0,0021; +0,0043]). Контрольная: ансамбль 0,9691, TF-IDF 0,9567, rubert-tiny2 0,9658, MiniLM 0,9178; ансамбль значимо лучше TF-IDF (+0,0124 [+0,0018; +0,0251]) и MiniLM (+0,0513 [+0,0247; +0,0792]), превосходство над rubert-tiny2 не подтверждено (+0,0034 [−0,0088; +0,0201]).</w:t>
      </w:r>
    </w:p>
    <w:p w:rsidR="004F652D" w:rsidRDefault="004F652D" w:rsidP="004F652D">
      <w:pPr>
        <w:pStyle w:val="af"/>
      </w:pPr>
      <w:r>
        <w:t xml:space="preserve">Каскад: на test ранний выход срабатывает для 59,2% текстов (ошибочно отсечена 1 атака, ошибочно помечены атакой 3 безобидных текста); на контрольной выборке — для 10,6% текстов без ошибок; на выборке для порога — для 13,6% без ошибок.</w:t>
      </w:r>
    </w:p>
    <w:p w:rsidR="004F652D" w:rsidRDefault="004F652D" w:rsidP="004F652D">
      <w:pPr>
        <w:pStyle w:val="af"/>
      </w:pPr>
      <w:r>
        <w:t xml:space="preserve">Ошибки на контрольной выборке. Пропуски атак (7): непрямая инъекция через ответ инструмента (2 из 6), по одной — инъекция на детектор, jailbreak, инъекция через RAG-документ, отравление памяти, несанкционированный вызов инструмента; ещё 5 атак попали в None. Ложные срабатывания (12) распределены по 8 легитимным категориям, не более 2 в одной: обсуждение промпт-атак, эмоциональные реплики, служебные поля ответов инструментов, вопросы по безопасности (по 2).</w:t>
      </w:r>
    </w:p>
    <w:p w14:paraId="6C1A2C74" w14:textId="77777777" w:rsidR="00C17A1C" w:rsidRDefault="00C17A1C" w:rsidP="00C17A1C">
      <w:pPr>
        <w:spacing w:after="80" w:line="276" w:lineRule="auto"/>
      </w:pPr>
    </w:p>
    <w:p w14:paraId="709ABE78" w14:textId="77777777" w:rsidR="00C17A1C" w:rsidRPr="005301CC" w:rsidRDefault="00C17A1C" w:rsidP="00C17A1C">
      <w:pPr>
        <w:spacing w:after="80" w:line="276" w:lineRule="auto"/>
      </w:pPr>
    </w:p>
    <w:tbl>
      <w:tblPr>
        <w:tblStyle w:val="ad"/>
        <w:tblW w:w="9078" w:type="dxa"/>
        <w:tblLayout w:type="fixed"/>
        <w:tblLook w:val="04A0" w:firstRow="1" w:lastRow="0" w:firstColumn="1" w:lastColumn="0" w:noHBand="0" w:noVBand="1"/>
      </w:tblPr>
      <w:tblGrid>
        <w:gridCol w:w="9078"/>
      </w:tblGrid>
      <w:tr w:rsidR="00C17A1C" w14:paraId="7C8D60BF" w14:textId="77777777" w:rsidTr="00CF231D">
        <w:trPr>
          <w:trHeight w:val="57"/>
        </w:trPr>
        <w:tc>
          <w:tcPr>
            <w:tcW w:w="9078" w:type="dxa"/>
            <w:tcBorders>
              <w:top w:val="nil"/>
              <w:left w:val="single" w:sz="18" w:space="0" w:color="1FA037"/>
              <w:bottom w:val="single" w:sz="4" w:space="0" w:color="1FA037"/>
              <w:right w:val="nil"/>
            </w:tcBorders>
          </w:tcPr>
          <w:p w14:paraId="43284FE2" w14:textId="6C64E4B0" w:rsidR="00C17A1C" w:rsidRDefault="00C17A1C" w:rsidP="00CF231D">
            <w:pPr>
              <w:pStyle w:val="2"/>
              <w:spacing w:after="100"/>
            </w:pPr>
            <w:bookmarkStart w:id="25" w:name="_Toc238053699"/>
            <w:r>
              <w:lastRenderedPageBreak/>
              <w:t>5.3. Бизнес-метрики</w:t>
            </w:r>
            <w:bookmarkEnd w:id="25"/>
          </w:p>
        </w:tc>
      </w:tr>
    </w:tbl>
    <w:p w14:paraId="762289CB" w14:textId="77777777" w:rsidR="004F652D" w:rsidRDefault="004F652D" w:rsidP="004F652D">
      <w:pPr>
        <w:pStyle w:val="af"/>
      </w:pPr>
      <w:r>
        <w:t xml:space="preserve">Модель классифицирует спаны пользовательского ввода (input_req, llm, kafka_producer) в трейсах AI-агентов и используется в процессе П5113 для детектирования промпт-атак и инициирования реагирования. Полнота (recall) не зависит от доли атак в потоке и переносится с контрольной выборки на промышленный поток при сопоставимом составе атак.</w:t>
      </w:r>
    </w:p>
    <w:p w14:paraId="260D28B5" w14:textId="77777777" w:rsidR="004F652D" w:rsidRDefault="004F652D" w:rsidP="004F652D">
      <w:pPr>
        <w:pStyle w:val="af"/>
      </w:pPr>
      <w:r>
        <w:t xml:space="preserve">Точность (precision) зависит от доли атак в потоке π: precision = recall·π / (recall·π + FPR·(1 − π)). В выборках разработки доля атак высокая (около 0,87 в blend и test, 0,29 в контрольной), поэтому измеренная там точность выше промышленной. Для выполнения требования precision ≥ 40% при recall = 75% доля ложных срабатываний должна быть не выше 4,7% при π = 4% и не выше 1,1% при π = 1%. Фактическая точность подтверждается на размеченной выборке спанов из промышленной эксплуатации.</w:t>
      </w:r>
    </w:p>
    <w:p w14:paraId="61DF7A40" w14:textId="77777777" w:rsidR="004F652D" w:rsidRDefault="004F652D" w:rsidP="004F652D">
      <w:pPr>
        <w:pStyle w:val="af"/>
      </w:pPr>
      <w:r>
        <w:t xml:space="preserve">Бизнес-эффект носит риск-снижающий характер: своевременное выявление промпт-атак сокращает вероятность реализации инцидентов ИБ (утечка данных, компрометация системных инструкций, несанкционированные действия агента) при контролируемой нагрузке на последующий разбор экспертами УКИИ.</w:t>
      </w:r>
    </w:p>
    <w:p w:rsidR="004F652D" w:rsidRDefault="004F652D" w:rsidP="004F652D">
      <w:pPr>
        <w:pStyle w:val="af"/>
      </w:pPr>
      <w:r>
        <w:t xml:space="preserve">Вывод: все три базовые модели обучены (ROC-AUC на test 0,984–0,988). На контрольной выборке в основном режиме (None = атака) точность 76,4% [65; 85] и полнота 88,7% [78; 94] — выше целевых значений по нижним границам интервалов; без строк, имеющих перефразы в обучении, — 70,0% [56; 81] и 85,4% [72; 93]. Модель пропустила 7 атак из 62, ещё 5 направлены на проверку как None.</w:t>
      </w:r>
    </w:p>
    <w:p w:rsidR="004F652D" w:rsidRDefault="004F652D" w:rsidP="004F652D">
      <w:pPr>
        <w:pStyle w:val="af"/>
      </w:pPr>
      <w:r>
        <w:t xml:space="preserve">Доля ложных срабатываний снизилась, но для промышленного потока ещё высока: при None = атака на проверку уходит 11% безобидных спанов (12 ложных срабатываний и 5 None из 154). Ожидаемая точность в промышленном потоке при None = атака (recall 88,7%, FPR 11,0%) — около 25% при доле атак π = 4% и около 7,5% при π = 1%; при None = нет атаки (recall 80,6%, FPR 7,8%) — около 30% и 9,5%. Для precision ≥ 40% при такой полноте FPR должен быть не выше 5–5,5% при π = 4% и 1,2–1,3% при π = 1%, поэтому требование п. 1.1 к точности в промышленной эксплуатации текущей версией не выполняется.</w:t>
      </w:r>
    </w:p>
    <w:p w:rsidR="004F652D" w:rsidRDefault="004F652D" w:rsidP="004F652D">
      <w:pPr>
        <w:pStyle w:val="af"/>
      </w:pPr>
      <w:r>
        <w:t xml:space="preserve">Ансамбль на контрольной выборке значимо лучше TF-IDF и MiniLM, но не rubert-tiny2. Вклад компонент в мета-модели: TF-IDF +0,746, rubert-tiny2 +0,172 (на русском тексте с учётом взаимодействия — около +0,21), MiniLM +0,209 (на английском тексте — около +0,38).</w:t>
      </w:r>
    </w:p>
    <w:p w:rsidR="004F652D" w:rsidRDefault="004F652D" w:rsidP="004F652D">
      <w:pPr>
        <w:pStyle w:val="af"/>
      </w:pPr>
      <w:r>
        <w:t xml:space="preserve">Снижение ложных срабатываний получено за счёт синтетических данных (log_audit, prompt_injection), собранных по мотивам корзины PromptSC. Это не данные из промышленного потока, поэтому прирост нужно подтвердить на независимой размеченной выборке реальных спанов.</w:t>
      </w:r>
    </w:p>
    <w:p w:rsidR="004F652D" w:rsidRDefault="004F652D" w:rsidP="004F652D">
      <w:pPr>
        <w:pStyle w:val="af"/>
      </w:pPr>
      <w:r>
        <w:t xml:space="preserve">Необходимые меры: (1) собрать новую независимую размеченную выборку из промышленного потока и подтвердить на ней метрики; (2) снизить долю ложных срабатываний — пополнить обучение реальными безобидными фрагментами из целевого домена; (3) пополнить обучение реальными косвенными инъекциями (ответы инструментов — наиболее частая категория пропусков); (4) измерить фактическую долю атак в потоке и объём ручной проверки спанов с None; (5) оценить разброс метрик по нескольким запускам обучения.</w:t>
      </w:r>
    </w:p>
    <w:p w:rsidR="004F652D" w:rsidRDefault="004F652D" w:rsidP="004F652D">
      <w:pPr>
        <w:pStyle w:val="af"/>
      </w:pPr>
      <w:r>
        <w:t xml:space="preserve">Ограничения расчётов: контрольная выборка мала (62 атаки, 154 безобидных), интервалы широкие; по английскому (6 строк) и смешанному (14 строк) тексту оценки неинформативны; контрольная выборка и выборка для подбора порогов взяты из одного набора PromptSC и не являются выборкой реального трафика; синтетические обучающие данные содержат близкие перефразы 18% строк контрольной выборки, поэтому оценка на ней оптимистична (п. 5.2); доля атак в выборках разработки (0,29–0,87) не соответствует промышленной; порог подобран по 47 атакам и неустойчив; интервалы не учитывают сходство строк одной категории; результат получен в одном seed: повторное обучение с тем же seed на тех же данных воспроизводит метрики полностью, но разброс между разными seed не оценён, а обучение MiniLM чувствительно к learning rate; время инференса замерено на MacBook M4 Max, а не на целевом сервере.</w:t>
      </w:r>
    </w:p>
    <w:p w14:paraId="570870B8" w14:textId="77777777" w:rsidR="00F21C44" w:rsidRDefault="00F21C44">
      <w:pPr>
        <w:rPr>
          <w:rFonts w:ascii="Arial" w:eastAsia="Calibri" w:hAnsi="Arial" w:cs="Calibri"/>
          <w:color w:val="1FA037"/>
          <w:sz w:val="28"/>
          <w:szCs w:val="28"/>
        </w:rPr>
      </w:pPr>
      <w:bookmarkStart w:id="26" w:name="_Toc238053700"/>
      <w:r>
        <w:rPr>
          <w:b/>
          <w:bCs/>
          <w:color w:val="1FA037"/>
        </w:rPr>
        <w:br w:type="page"/>
      </w:r>
    </w:p>
    <w:p w14:paraId="0F03A72B" w14:textId="686A749C" w:rsidR="008A5E7E" w:rsidRPr="00562B7C" w:rsidRDefault="008A5E7E" w:rsidP="008A5E7E">
      <w:pPr>
        <w:pStyle w:val="1"/>
        <w:rPr>
          <w:b w:val="0"/>
          <w:bCs w:val="0"/>
          <w:color w:val="1FA037"/>
        </w:rPr>
      </w:pPr>
      <w:r>
        <w:rPr>
          <w:b w:val="0"/>
          <w:bCs w:val="0"/>
          <w:color w:val="1FA037"/>
        </w:rPr>
        <w:lastRenderedPageBreak/>
        <w:t>6. ТРЕБОВАНИЯ К МОДЕЛИ</w:t>
      </w:r>
      <w:bookmarkEnd w:id="26"/>
    </w:p>
    <w:p w14:paraId="7702CB8B" w14:textId="77777777" w:rsidR="00885534" w:rsidRDefault="00885534" w:rsidP="00885534">
      <w:pPr>
        <w:pStyle w:val="af"/>
      </w:pPr>
      <w:r>
        <w:rPr>
          <w:rStyle w:val="af0"/>
        </w:rPr>
        <w:t>Границы ключевой метрики</w:t>
      </w:r>
    </w:p>
    <w:p w14:paraId="6C9CF964" w14:textId="77777777" w:rsidR="004F652D" w:rsidRDefault="004F652D" w:rsidP="00885534">
      <w:pPr>
        <w:pStyle w:val="af"/>
      </w:pPr>
      <w:r>
        <w:t xml:space="preserve">Для процесса П5113 «Детектирование угроз, специфичных для GenAI в AI-решениях» установлены границы, при которых владельцы согласны использовать модель в эксплуатации: полнота детектирования (Recall) ≥ 75% при точности (Precision) ≥ 40%. При падении полноты ниже 75% или точности ниже 40% на мониторинге пересматриваются пороги threshold и gray_low (без переобучения), а при недостаточности этой меры выполняется внеплановое переобучение.</w:t>
      </w:r>
    </w:p>
    <w:p w14:paraId="6F620992" w14:textId="1A5FE9E7" w:rsidR="00885534" w:rsidRDefault="00885534" w:rsidP="00885534">
      <w:pPr>
        <w:pStyle w:val="af"/>
      </w:pPr>
      <w:r>
        <w:rPr>
          <w:rStyle w:val="af0"/>
        </w:rPr>
        <w:t>Иные бизнес- и технические требования</w:t>
      </w:r>
    </w:p>
    <w:p w14:paraId="1F161EAD" w14:textId="77777777" w:rsidR="00885534" w:rsidRDefault="00885534" w:rsidP="00885534">
      <w:pPr>
        <w:pStyle w:val="af"/>
      </w:pPr>
      <w:r>
        <w:t xml:space="preserve">Детектирование выполняется в режиме, близком к реальному времени, на CPU (GPU не требуется); целевое время инференса на один спан — не более 200 мс. Обработка ограничена спанами пользовательского ввода (input_req, llm, kafka_producer). Модель поставляется архивом model_v10.zip: папка ensemble/ (model.safetensors, ensemble_config.json, словари TF-IDF, конфигурации и токенизаторы трансформеров) и файл ensemble_model.py; зависимости: Python ≥ 3.10, torch, transformers, safetensors, scikit-learn, numpy, sentencepiece. Выход формируется в формате responseSOC4AI.mlEnsemble (поля detected, score). Для мониторинга отслеживаются доли исходов true / false / None, распределение score и доля языков, полнота — с помощью регулярных контрольных атак в потоке. Время инференса замерено скриптом make_release.py (функция benchmark) на итоговой сборке release/model_v10 на MacBook (Apple M4 Max, macOS 15.3, Python 3.13, все потоки CPU; 3 прогона контрольной выборки — 648 измерений): среднее 11,9 мс, p50 = 12,5 мс, p95 = 15,4 мс, p99 = 16,2 мс, максимум 23,1 мс; доля ответов дольше 200 мс — 0%. Ответы упакованной модели совпали с ответами при обучении на 216 из 216 строк контрольной выборки. Замер на целевом сервере выполняется перед внедрением (python benchmark.py --model ensemble --data &lt;выборка&gt;). Гиперпараметры и признаки приведены в Приложениях 1 и 2.</w:t>
      </w:r>
    </w:p>
    <w:p w14:paraId="11CC3F2F" w14:textId="72D41A14" w:rsidR="008A5E7E" w:rsidRDefault="00885534" w:rsidP="006F75D7">
      <w:pPr>
        <w:pStyle w:val="af"/>
      </w:pPr>
      <w:r>
        <w:t>Иных бизнес- и технических требований к модели не предъявляется.</w:t>
      </w:r>
    </w:p>
    <w:p w14:paraId="5DEBD48E" w14:textId="77777777" w:rsidR="00F21C44" w:rsidRDefault="00F21C44">
      <w:pPr>
        <w:rPr>
          <w:rFonts w:ascii="Arial" w:eastAsia="Calibri" w:hAnsi="Arial" w:cs="Calibri"/>
          <w:color w:val="1FA037"/>
          <w:sz w:val="28"/>
          <w:szCs w:val="28"/>
        </w:rPr>
      </w:pPr>
      <w:bookmarkStart w:id="27" w:name="_Toc238053701"/>
      <w:r>
        <w:rPr>
          <w:b/>
          <w:bCs/>
          <w:color w:val="1FA037"/>
        </w:rPr>
        <w:br w:type="page"/>
      </w:r>
    </w:p>
    <w:p w14:paraId="7C96DF05" w14:textId="425F5279" w:rsidR="0004657E" w:rsidRPr="00562B7C" w:rsidRDefault="008A5E7E" w:rsidP="00997B2C">
      <w:pPr>
        <w:pStyle w:val="1"/>
        <w:rPr>
          <w:b w:val="0"/>
          <w:bCs w:val="0"/>
          <w:color w:val="1FA037"/>
        </w:rPr>
      </w:pPr>
      <w:bookmarkStart w:id="28" w:name="_GoBack"/>
      <w:bookmarkEnd w:id="28"/>
      <w:r>
        <w:rPr>
          <w:b w:val="0"/>
          <w:bCs w:val="0"/>
          <w:color w:val="1FA037"/>
        </w:rPr>
        <w:lastRenderedPageBreak/>
        <w:t>7. ДОПОЛНИТЕЛЬНЫЕ МАТЕРИАЛЫ</w:t>
      </w:r>
      <w:bookmarkEnd w:id="27"/>
    </w:p>
    <w:p w14:paraId="369CA5B7" w14:textId="77777777" w:rsidR="00462832" w:rsidRDefault="00462832" w:rsidP="00462832">
      <w:pPr>
        <w:spacing w:after="80" w:line="276" w:lineRule="auto"/>
      </w:pPr>
      <w:r>
        <w:t xml:space="preserve">1 источник – </w:t>
      </w:r>
      <w:r>
        <w:rPr>
          <w:highlight w:val="yellow"/>
        </w:rPr>
        <w:t xml:space="preserve">[заполнить: ссылка]</w:t>
      </w:r>
    </w:p>
    <w:p w14:paraId="57DB44DD" w14:textId="328E3AD8" w:rsidR="0004657E" w:rsidRDefault="00462832" w:rsidP="00462832">
      <w:pPr>
        <w:pStyle w:val="af"/>
      </w:pPr>
      <w:r>
        <w:t xml:space="preserve">2 источник (MLS) – </w:t>
      </w:r>
      <w:r>
        <w:rPr>
          <w:highlight w:val="yellow"/>
        </w:rPr>
        <w:t xml:space="preserve">[заполнить: ссылка]</w:t>
      </w:r>
    </w:p>
    <w:p w:rsidR="0004657E" w:rsidRDefault="00462832" w:rsidP="00462832">
      <w:pPr>
        <w:pStyle w:val="af"/>
      </w:pPr>
      <w:r>
        <w:t xml:space="preserve">3 источник — код модели: train.py (обучение), config.py (гиперпараметры и пороги), generate_synthetic.py (синтетические обучающие данные), ensemble_model.py (инференс), make_release.py (упаковка в model.safetensors и пакет валидации), make_training_package.py (пакет обучения), run_m4.sh (полный цикл).</w:t>
      </w:r>
    </w:p>
    <w:p w:rsidR="0004657E" w:rsidRDefault="00462832" w:rsidP="00462832">
      <w:pPr>
        <w:pStyle w:val="af"/>
      </w:pPr>
      <w:r>
        <w:t xml:space="preserve">4 источник — пакеты для валидации (папка release/):</w:t>
      </w:r>
    </w:p>
    <w:p w:rsidR="0004657E" w:rsidRDefault="00462832" w:rsidP="00462832">
      <w:pPr>
        <w:pStyle w:val="af"/>
      </w:pPr>
      <w:r>
        <w:t xml:space="preserve">model_v10.zip (403 МБ) — итоговый ансамбль: ensemble/model.safetensors с весами всех четырёх компонент, ensemble_config.json, токенизаторы и словари, ensemble_model.py, example.py, benchmark.py, requirements.txt, SHA256SUMS.txt; RELEASE.json — проверка упакованной модели (совпадение ответов 216/216) и замер времени.</w:t>
      </w:r>
    </w:p>
    <w:p w:rsidR="0004657E" w:rsidRDefault="00462832" w:rsidP="00462832">
      <w:pPr>
        <w:pStyle w:val="af"/>
      </w:pPr>
      <w:r>
        <w:t xml:space="preserve">validation_v10.zip (0,1 МБ) — контрольная выборка и выборка для подбора порога, ответы модели на обе выборки, доменные обучающие данные для проверки отсутствия утечки, metrics.json, train_log_v10.txt, validate.py — независимый пересчёт метрик по готовым ответам или с прогоном модели.</w:t>
      </w:r>
    </w:p>
    <w:p w:rsidR="0004657E" w:rsidRDefault="00462832" w:rsidP="00462832">
      <w:pPr>
        <w:pStyle w:val="af"/>
      </w:pPr>
      <w:r>
        <w:t xml:space="preserve">training_v10.zip (11 МБ) — код обучения, все данные, эталон (пороги, ответы на контрольной выборке, лог), requirements-lock.txt с точными версиями библиотек, reproduce.sh — повтор обучения одной командой, compare_runs.py — сравнение повтора с эталоном.</w:t>
      </w:r>
      <w:r>
        <w:br w:type="page"/>
      </w:r>
    </w:p>
    <w:p w14:paraId="11EDC8E6" w14:textId="3156D3E5" w:rsidR="0004657E" w:rsidRPr="00562B7C" w:rsidRDefault="00BA3602" w:rsidP="00BA3602">
      <w:pPr>
        <w:pStyle w:val="2"/>
      </w:pPr>
      <w:bookmarkStart w:id="29" w:name="_Toc238053702"/>
      <w:r>
        <w:lastRenderedPageBreak/>
        <w:t>Приложение 1. Гиперпараметры обучаемых моделей</w:t>
      </w:r>
      <w:bookmarkEnd w:id="29"/>
    </w:p>
    <w:p w14:paraId="6A40E7A2" w14:textId="77777777" w:rsidR="0004657E" w:rsidRDefault="0004657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00"/>
        <w:gridCol w:w="2326"/>
      </w:tblGrid>
      <w:tr w:rsidR="0004657E" w14:paraId="13A312AF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2803" w14:textId="77777777" w:rsidR="0004657E" w:rsidRDefault="00D043BC">
            <w:pPr>
              <w:jc w:val="center"/>
            </w:pPr>
            <w:r>
              <w:rPr>
                <w:sz w:val="20"/>
                <w:szCs w:val="20"/>
              </w:rPr>
              <w:t xml:space="preserve">Модель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E617" w14:textId="77777777" w:rsidR="0004657E" w:rsidRDefault="00D043BC">
            <w:pPr>
              <w:jc w:val="center"/>
            </w:pPr>
            <w:r>
              <w:rPr>
                <w:sz w:val="20"/>
                <w:szCs w:val="20"/>
              </w:rPr>
              <w:t xml:space="preserve">Гиперпараметр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C284" w14:textId="77777777" w:rsidR="0004657E" w:rsidRDefault="00D043BC">
            <w:pPr>
              <w:jc w:val="center"/>
            </w:pPr>
            <w:r>
              <w:rPr>
                <w:sz w:val="20"/>
                <w:szCs w:val="20"/>
              </w:rPr>
              <w:t xml:space="preserve">Способ выбора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2AB4" w14:textId="77777777" w:rsidR="0004657E" w:rsidRDefault="00D043BC">
            <w:pPr>
              <w:jc w:val="center"/>
            </w:pPr>
            <w:r>
              <w:rPr>
                <w:sz w:val="20"/>
                <w:szCs w:val="20"/>
              </w:rPr>
              <w:t xml:space="preserve">Финальное значение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TF-IDF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символьные n-граммы (char_wb)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2–5, до 300 000 признаков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TF-IDF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словные n-граммы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1–2, до 100 000 признаков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TF-IDF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min_df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2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TF-IDF (LogReg)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C / class_weight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4 / balanced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rubert-tiny2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max sequence length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128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rubert-tiny2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число эпох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 (ранняя остановка, patience = 1)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rubert-tiny2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batch size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32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rubert-tiny2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learning rate / warmup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5e-5 / 6% шагов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rubert-tiny2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optimizer / weight decay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AdamW / 0,01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Multilingual-MiniLM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max sequence length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128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Multilingual-MiniLM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число эпох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 (ранняя остановка, patience = 1)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Multilingual-MiniLM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batch size / learning rate / warmup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32 / 1e-5 / 10% шагов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Multilingual-MiniLM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словарные эмбеддинги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заморожены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Трансформеры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min_val_auc / min_first_epoch_auc / max_retries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0,90 / 0,85 / 3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Мета-модель (LogReg)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C / class_weight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1 / balanced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Ансамбль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порог threshold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подбирается на выборке для порогов по полноте 85%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0,7822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Ансамбль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порог gray_low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подбирается на выборке для порогов по полноте 95%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0,5445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Ансамбль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ранний выход early_benign / early_attack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0,02 / 0,98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Данные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max_attack_ratio (прореживание атак в train)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Данные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protected_sources (не прореживаются)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PromptSC, synthetic_domain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Данные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разбиение PromptSC: обучение / пороги / контроль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30% / 30% / 40%</w:t>
            </w:r>
          </w:p>
        </w:tc>
      </w:tr>
      <w:tr w:rsidR="00885534" w:rsidTr="00CF231D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Инференс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окно / перекрытие окон (stride)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не подбирался (задан экспертно)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:rsidR="00885534" w:rsidRDefault="00885534" w:rsidP="006F75D7">
            <w:pPr>
              <w:jc w:val="center"/>
            </w:pPr>
            <w:r>
              <w:rPr>
                <w:rFonts w:ascii="Calibri" w:hAnsi="Calibri"/>
              </w:rPr>
              <w:t xml:space="preserve">128 / 32 токена</w:t>
            </w:r>
          </w:p>
        </w:tc>
      </w:tr>
    </w:tbl>
    <w:p w14:paraId="1FABA88E" w14:textId="77777777" w:rsidR="00AF10AE" w:rsidRDefault="00AF10AE"/>
    <w:p w14:paraId="5349BC72" w14:textId="77777777" w:rsidR="00BA3602" w:rsidRDefault="00BA3602"/>
    <w:p w14:paraId="1948DF70" w14:textId="3F140A80" w:rsidR="00BA3602" w:rsidRPr="00562B7C" w:rsidRDefault="00BA3602" w:rsidP="00BA3602">
      <w:pPr>
        <w:pStyle w:val="2"/>
      </w:pPr>
      <w:bookmarkStart w:id="30" w:name="_Toc238053703"/>
      <w:r>
        <w:t>Приложение 2. Итоговый список факторов</w:t>
      </w:r>
      <w:bookmarkEnd w:id="30"/>
    </w:p>
    <w:p w14:paraId="564F7207" w14:textId="77777777" w:rsidR="00BA3602" w:rsidRDefault="00BA3602"/>
    <w:tbl>
      <w:tblPr>
        <w:tblpPr w:leftFromText="180" w:rightFromText="180" w:vertAnchor="text" w:horzAnchor="margin" w:tblpY="2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2861"/>
        <w:gridCol w:w="2861"/>
      </w:tblGrid>
      <w:tr w:rsidR="00BA3602" w14:paraId="4C224A7E" w14:textId="77777777" w:rsidTr="00CF231D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67E8" w14:textId="77777777" w:rsidR="00BA3602" w:rsidRDefault="00BA3602" w:rsidP="00CF231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Название фактора в модели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14:paraId="6DE02E95" w14:textId="77777777" w:rsidR="00BA3602" w:rsidRDefault="00BA3602" w:rsidP="00CF231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Название фактора в ПРОМе (если уже заведен)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FB58" w14:textId="77777777" w:rsidR="00BA3602" w:rsidRDefault="00BA3602" w:rsidP="00CF231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Бизнес-описание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prompt_text_user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Текст спана пользовательского ввода после нормализации; вход трёх базовых моделей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logit_tfidf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Логит вероятности атаки по TF-IDF + LogReg; коэффициент мета-модели +0,746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logit_rubert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Логит вероятности атаки по rubert-tiny2; коэффициент мета-модели +0,172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logit_minilm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Логит вероятности атаки по Multilingual-MiniLM; коэффициент мета-модели +0,209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cyr_ratio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Доля кириллических букв среди всех букв текста; коэффициент мета-модели +0,422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cyr_x_rubert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cyr_ratio × logit_rubert; коэффициент мета-модели +0,039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lat_x_minilm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(1 − cyr_ratio) × logit_minilm; коэффициент мета-модели +0,169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mixed_script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1, если в тексте есть слова со смешением латиницы и кириллицы; коэффициент мета-модели −1,310</w:t>
            </w:r>
          </w:p>
        </w:tc>
      </w:tr>
      <w:tr w:rsidR="007A3FA9" w:rsidTr="006F75D7">
        <w:tc>
          <w:tcPr>
            <w:tcW w:w="183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Pr="001F6F3B" w:rsidRDefault="007A3FA9" w:rsidP="006F75D7">
            <w:pPr>
              <w:jc w:val="center"/>
              <w:rPr>
                <w:lang w:val="en-US"/>
              </w:rPr>
            </w:pPr>
            <w:r>
              <w:rPr>
                <w:rFonts w:ascii="Calibri" w:hAnsi="Calibri"/>
              </w:rPr>
              <w:t xml:space="preserve">invisible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—</w:t>
            </w:r>
          </w:p>
        </w:tc>
        <w:tc>
          <w:tcPr>
            <w:tcW w:w="1585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A3FA9" w:rsidRDefault="007A3FA9" w:rsidP="006F75D7">
            <w:pPr>
              <w:jc w:val="center"/>
            </w:pPr>
            <w:r>
              <w:rPr>
                <w:rFonts w:ascii="Calibri" w:hAnsi="Calibri"/>
              </w:rPr>
              <w:t xml:space="preserve">1, если в тексте были невидимые символы; коэффициент мета-модели +0,023</w:t>
            </w:r>
          </w:p>
        </w:tc>
      </w:tr>
    </w:tbl>
    <w:p w14:paraId="08D3801B" w14:textId="77777777" w:rsidR="008A5E7E" w:rsidRDefault="008A5E7E"/>
    <w:sectPr w:rsidR="008A5E7E"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DC39CB" w14:textId="77777777" w:rsidR="0012702C" w:rsidRDefault="0012702C">
      <w:r>
        <w:separator/>
      </w:r>
    </w:p>
  </w:endnote>
  <w:endnote w:type="continuationSeparator" w:id="0">
    <w:p w14:paraId="38D732F8" w14:textId="77777777" w:rsidR="0012702C" w:rsidRDefault="00127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FD69B3" w14:textId="77777777" w:rsidR="00F56928" w:rsidRDefault="00F5692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07A446" w14:textId="535D8FB2" w:rsidR="00F56928" w:rsidRDefault="00F56928" w:rsidP="002411FA">
    <w:pPr>
      <w:pStyle w:val="ab"/>
    </w:pPr>
  </w:p>
  <w:p w14:paraId="63DA1A76" w14:textId="413618AE" w:rsidR="00F56928" w:rsidRDefault="00F56928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CE76B5" w14:textId="77777777" w:rsidR="00F56928" w:rsidRDefault="00F56928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C5379E" w14:textId="77777777" w:rsidR="00F56928" w:rsidRDefault="00F56928" w:rsidP="002411FA">
    <w:pPr>
      <w:pStyle w:val="ab"/>
    </w:pPr>
  </w:p>
  <w:p w14:paraId="68F37952" w14:textId="4C7C26A9" w:rsidR="00F56928" w:rsidRDefault="00F56928" w:rsidP="002411FA">
    <w:pPr>
      <w:pStyle w:val="ab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B25B4" w14:textId="7D1B0588" w:rsidR="00F56928" w:rsidRDefault="00F56928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21C44">
      <w:rPr>
        <w:noProof/>
        <w:color w:val="666666"/>
        <w:sz w:val="18"/>
        <w:szCs w:val="18"/>
      </w:rPr>
      <w:t>18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357466" w14:textId="77777777" w:rsidR="0012702C" w:rsidRDefault="0012702C">
      <w:r>
        <w:separator/>
      </w:r>
    </w:p>
  </w:footnote>
  <w:footnote w:type="continuationSeparator" w:id="0">
    <w:p w14:paraId="321095ED" w14:textId="77777777" w:rsidR="0012702C" w:rsidRDefault="00127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17837B" w14:textId="77777777" w:rsidR="00F56928" w:rsidRDefault="00F56928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A58296" w14:textId="77777777" w:rsidR="00F56928" w:rsidRDefault="00F56928" w:rsidP="00292CDA">
    <w:pPr>
      <w:pStyle w:val="a9"/>
      <w:ind w:right="-46"/>
    </w:pPr>
    <w:r>
      <w:rPr>
        <w:noProof/>
      </w:rPr>
      <w:drawing>
        <wp:anchor distT="0" distB="0" distL="114935" distR="0" simplePos="0" relativeHeight="251659264" behindDoc="1" locked="0" layoutInCell="0" allowOverlap="1" wp14:anchorId="588F7082" wp14:editId="56AF8C8B">
          <wp:simplePos x="0" y="0"/>
          <wp:positionH relativeFrom="margin">
            <wp:posOffset>4732655</wp:posOffset>
          </wp:positionH>
          <wp:positionV relativeFrom="line">
            <wp:posOffset>24765</wp:posOffset>
          </wp:positionV>
          <wp:extent cx="1158875" cy="315595"/>
          <wp:effectExtent l="0" t="0" r="0" b="1905"/>
          <wp:wrapSquare wrapText="bothSides"/>
          <wp:docPr id="1939635068" name="Изображение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8875" cy="315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4F7536" w14:textId="77777777" w:rsidR="00F56928" w:rsidRDefault="00F56928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B5E227" w14:textId="77777777" w:rsidR="00F56928" w:rsidRDefault="00F5692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554E3"/>
    <w:multiLevelType w:val="hybridMultilevel"/>
    <w:tmpl w:val="83EEC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E2084"/>
    <w:multiLevelType w:val="multilevel"/>
    <w:tmpl w:val="62A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A08A7"/>
    <w:multiLevelType w:val="hybridMultilevel"/>
    <w:tmpl w:val="2C56391E"/>
    <w:lvl w:ilvl="0" w:tplc="BB6473D8">
      <w:start w:val="1"/>
      <w:numFmt w:val="bullet"/>
      <w:lvlText w:val="●"/>
      <w:lvlJc w:val="left"/>
      <w:pPr>
        <w:ind w:left="720" w:hanging="360"/>
      </w:pPr>
    </w:lvl>
    <w:lvl w:ilvl="1" w:tplc="AF284110">
      <w:start w:val="1"/>
      <w:numFmt w:val="bullet"/>
      <w:lvlText w:val="○"/>
      <w:lvlJc w:val="left"/>
      <w:pPr>
        <w:ind w:left="1440" w:hanging="360"/>
      </w:pPr>
    </w:lvl>
    <w:lvl w:ilvl="2" w:tplc="825A34F4">
      <w:start w:val="1"/>
      <w:numFmt w:val="bullet"/>
      <w:lvlText w:val="■"/>
      <w:lvlJc w:val="left"/>
      <w:pPr>
        <w:ind w:left="2160" w:hanging="360"/>
      </w:pPr>
    </w:lvl>
    <w:lvl w:ilvl="3" w:tplc="EE8640EA">
      <w:start w:val="1"/>
      <w:numFmt w:val="bullet"/>
      <w:lvlText w:val="●"/>
      <w:lvlJc w:val="left"/>
      <w:pPr>
        <w:ind w:left="2880" w:hanging="360"/>
      </w:pPr>
    </w:lvl>
    <w:lvl w:ilvl="4" w:tplc="D37016AE">
      <w:start w:val="1"/>
      <w:numFmt w:val="bullet"/>
      <w:lvlText w:val="○"/>
      <w:lvlJc w:val="left"/>
      <w:pPr>
        <w:ind w:left="3600" w:hanging="360"/>
      </w:pPr>
    </w:lvl>
    <w:lvl w:ilvl="5" w:tplc="8872F7CE">
      <w:start w:val="1"/>
      <w:numFmt w:val="bullet"/>
      <w:lvlText w:val="■"/>
      <w:lvlJc w:val="left"/>
      <w:pPr>
        <w:ind w:left="4320" w:hanging="360"/>
      </w:pPr>
    </w:lvl>
    <w:lvl w:ilvl="6" w:tplc="65D03484">
      <w:start w:val="1"/>
      <w:numFmt w:val="bullet"/>
      <w:lvlText w:val="●"/>
      <w:lvlJc w:val="left"/>
      <w:pPr>
        <w:ind w:left="5040" w:hanging="360"/>
      </w:pPr>
    </w:lvl>
    <w:lvl w:ilvl="7" w:tplc="10A85F62">
      <w:start w:val="1"/>
      <w:numFmt w:val="bullet"/>
      <w:lvlText w:val="●"/>
      <w:lvlJc w:val="left"/>
      <w:pPr>
        <w:ind w:left="5760" w:hanging="360"/>
      </w:pPr>
    </w:lvl>
    <w:lvl w:ilvl="8" w:tplc="89B6A7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D07B1A"/>
    <w:multiLevelType w:val="hybridMultilevel"/>
    <w:tmpl w:val="D174F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08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57E"/>
    <w:rsid w:val="0004657E"/>
    <w:rsid w:val="000664D7"/>
    <w:rsid w:val="000874AB"/>
    <w:rsid w:val="000903FA"/>
    <w:rsid w:val="000A253B"/>
    <w:rsid w:val="000C664F"/>
    <w:rsid w:val="000D55AB"/>
    <w:rsid w:val="00106E31"/>
    <w:rsid w:val="0012406B"/>
    <w:rsid w:val="0012702C"/>
    <w:rsid w:val="00133691"/>
    <w:rsid w:val="00142C2D"/>
    <w:rsid w:val="001746EF"/>
    <w:rsid w:val="00192876"/>
    <w:rsid w:val="001B59E1"/>
    <w:rsid w:val="001D159F"/>
    <w:rsid w:val="001F6F3B"/>
    <w:rsid w:val="00221A05"/>
    <w:rsid w:val="002411FA"/>
    <w:rsid w:val="0025753C"/>
    <w:rsid w:val="00292CDA"/>
    <w:rsid w:val="00296094"/>
    <w:rsid w:val="002F75D5"/>
    <w:rsid w:val="00306C15"/>
    <w:rsid w:val="00307723"/>
    <w:rsid w:val="00313592"/>
    <w:rsid w:val="003356B4"/>
    <w:rsid w:val="00336C25"/>
    <w:rsid w:val="0036076A"/>
    <w:rsid w:val="00372DF3"/>
    <w:rsid w:val="00391B9B"/>
    <w:rsid w:val="003A606A"/>
    <w:rsid w:val="003D0D8C"/>
    <w:rsid w:val="00406262"/>
    <w:rsid w:val="004563D6"/>
    <w:rsid w:val="00462832"/>
    <w:rsid w:val="0046299D"/>
    <w:rsid w:val="0047439D"/>
    <w:rsid w:val="00474FA1"/>
    <w:rsid w:val="004A51B1"/>
    <w:rsid w:val="004D13C0"/>
    <w:rsid w:val="004F652D"/>
    <w:rsid w:val="005301CC"/>
    <w:rsid w:val="00536796"/>
    <w:rsid w:val="00562B7C"/>
    <w:rsid w:val="005C2FD9"/>
    <w:rsid w:val="005C39AD"/>
    <w:rsid w:val="005E2DFC"/>
    <w:rsid w:val="005F3D89"/>
    <w:rsid w:val="005F5A8C"/>
    <w:rsid w:val="00626CD1"/>
    <w:rsid w:val="00696AD9"/>
    <w:rsid w:val="006F75D7"/>
    <w:rsid w:val="007700AE"/>
    <w:rsid w:val="0077309C"/>
    <w:rsid w:val="00786807"/>
    <w:rsid w:val="007A3FA9"/>
    <w:rsid w:val="007C13BA"/>
    <w:rsid w:val="007D103D"/>
    <w:rsid w:val="007E3C96"/>
    <w:rsid w:val="007F7E6F"/>
    <w:rsid w:val="008555BD"/>
    <w:rsid w:val="00866FD5"/>
    <w:rsid w:val="008801A0"/>
    <w:rsid w:val="008816C8"/>
    <w:rsid w:val="00885534"/>
    <w:rsid w:val="008938B2"/>
    <w:rsid w:val="008A5E7E"/>
    <w:rsid w:val="008D3618"/>
    <w:rsid w:val="008E14F9"/>
    <w:rsid w:val="0090350F"/>
    <w:rsid w:val="00903BF6"/>
    <w:rsid w:val="009057DC"/>
    <w:rsid w:val="00954D86"/>
    <w:rsid w:val="009644B8"/>
    <w:rsid w:val="00964E4B"/>
    <w:rsid w:val="00997B2C"/>
    <w:rsid w:val="009B519F"/>
    <w:rsid w:val="00A311CF"/>
    <w:rsid w:val="00A43391"/>
    <w:rsid w:val="00A56CB2"/>
    <w:rsid w:val="00A66C4A"/>
    <w:rsid w:val="00AA1C0F"/>
    <w:rsid w:val="00AD050B"/>
    <w:rsid w:val="00AE03F3"/>
    <w:rsid w:val="00AE4715"/>
    <w:rsid w:val="00AF10AE"/>
    <w:rsid w:val="00B12215"/>
    <w:rsid w:val="00B166EE"/>
    <w:rsid w:val="00B31F35"/>
    <w:rsid w:val="00B44C2A"/>
    <w:rsid w:val="00B8649B"/>
    <w:rsid w:val="00BA3602"/>
    <w:rsid w:val="00BF60D1"/>
    <w:rsid w:val="00BF7F57"/>
    <w:rsid w:val="00C07D42"/>
    <w:rsid w:val="00C16C91"/>
    <w:rsid w:val="00C17A1C"/>
    <w:rsid w:val="00C4028F"/>
    <w:rsid w:val="00C46FEF"/>
    <w:rsid w:val="00C7388E"/>
    <w:rsid w:val="00C9060F"/>
    <w:rsid w:val="00CA6F0A"/>
    <w:rsid w:val="00CF231D"/>
    <w:rsid w:val="00CF5CCE"/>
    <w:rsid w:val="00D02256"/>
    <w:rsid w:val="00D043BC"/>
    <w:rsid w:val="00D60DF8"/>
    <w:rsid w:val="00D865E5"/>
    <w:rsid w:val="00D90B56"/>
    <w:rsid w:val="00DB729B"/>
    <w:rsid w:val="00DE4054"/>
    <w:rsid w:val="00E3477B"/>
    <w:rsid w:val="00E40975"/>
    <w:rsid w:val="00E61CD6"/>
    <w:rsid w:val="00E72B84"/>
    <w:rsid w:val="00E90111"/>
    <w:rsid w:val="00E90554"/>
    <w:rsid w:val="00EA5B8D"/>
    <w:rsid w:val="00EB1E7E"/>
    <w:rsid w:val="00EC744F"/>
    <w:rsid w:val="00EC77EF"/>
    <w:rsid w:val="00F16534"/>
    <w:rsid w:val="00F21C44"/>
    <w:rsid w:val="00F420B7"/>
    <w:rsid w:val="00F56928"/>
    <w:rsid w:val="00F61C4F"/>
    <w:rsid w:val="00F7585E"/>
    <w:rsid w:val="00FC47C3"/>
    <w:rsid w:val="00FD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D625B"/>
  <w15:docId w15:val="{DC85EF76-3C69-8546-B138-31001490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Calibri"/>
        <w:color w:val="00000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60F"/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C13BA"/>
    <w:pPr>
      <w:tabs>
        <w:tab w:val="right" w:leader="dot" w:pos="9016"/>
      </w:tabs>
      <w:spacing w:after="100"/>
    </w:pPr>
    <w:rPr>
      <w:b/>
      <w:bCs/>
      <w:noProof/>
    </w:rPr>
  </w:style>
  <w:style w:type="paragraph" w:styleId="20">
    <w:name w:val="toc 2"/>
    <w:basedOn w:val="a"/>
    <w:next w:val="a"/>
    <w:autoRedefine/>
    <w:uiPriority w:val="39"/>
    <w:unhideWhenUsed/>
    <w:rsid w:val="004A51B1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F420B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qFormat/>
    <w:rsid w:val="00F420B7"/>
  </w:style>
  <w:style w:type="paragraph" w:styleId="ab">
    <w:name w:val="footer"/>
    <w:basedOn w:val="a"/>
    <w:link w:val="ac"/>
    <w:uiPriority w:val="99"/>
    <w:unhideWhenUsed/>
    <w:rsid w:val="00F420B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420B7"/>
  </w:style>
  <w:style w:type="table" w:styleId="ad">
    <w:name w:val="Table Grid"/>
    <w:basedOn w:val="a1"/>
    <w:uiPriority w:val="39"/>
    <w:rsid w:val="005301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E72B84"/>
    <w:rPr>
      <w:color w:val="96607D" w:themeColor="followedHyperlink"/>
      <w:u w:val="single"/>
    </w:rPr>
  </w:style>
  <w:style w:type="paragraph" w:styleId="af">
    <w:name w:val="Normal (Web)"/>
    <w:basedOn w:val="a"/>
    <w:uiPriority w:val="99"/>
    <w:unhideWhenUsed/>
    <w:rsid w:val="00D90B56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F5A8C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8938B2"/>
    <w:pPr>
      <w:spacing w:before="100" w:beforeAutospacing="1" w:after="100" w:afterAutospacing="1"/>
    </w:pPr>
  </w:style>
  <w:style w:type="character" w:styleId="af0">
    <w:name w:val="Strong"/>
    <w:basedOn w:val="a0"/>
    <w:uiPriority w:val="22"/>
    <w:qFormat/>
    <w:rsid w:val="00885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yperlink" Target="https://iamproxy.ci02741861-epromgen1dbz-mls-sudir.apps.prom-gen1-dbz.sigma.sbrf.ru/storage/modelRepos/repository/2d1a9366-26df-48e0-a38e-d9d6b035809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tsles-fphod0022.esrt.sber.ru:8888/hue/filebrowser/view%3D%252Fuser%252Fdata_loader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E9D04A-0D50-4ED1-B924-75F5A95FA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3524</Words>
  <Characters>20091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Sundukov.D.Yu@sberbank.ru</dc:creator>
  <cp:lastModifiedBy>Сундуков Дмитрий Юрьевич</cp:lastModifiedBy>
  <cp:revision>6</cp:revision>
  <dcterms:created xsi:type="dcterms:W3CDTF">2026-08-19T12:58:00Z</dcterms:created>
  <dcterms:modified xsi:type="dcterms:W3CDTF">2026-08-19T14:43:00Z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2026-02-26T12:39:41Z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577d6db4-6d29-4b14-bfd6-a19117596c94</vt:lpwstr>
  </property>
  <property fmtid="{D5CDD505-2E9C-101B-9397-08002B2CF9AE}" pid="7" name="MSIP_Label_defa4170-0d19-0005-0004-bc88714345d2_ActionId">
    <vt:lpwstr>2ab451eb-7236-4cba-a1f9-53fefe462972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