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DAE5FF" w14:textId="77777777" w:rsidR="0066610B" w:rsidRDefault="0066610B" w:rsidP="0066610B">
      <w:r>
        <w:rPr>
          <w:noProof/>
        </w:rPr>
        <w:drawing>
          <wp:inline distT="0" distB="0" distL="0" distR="0" wp14:anchorId="66586618" wp14:editId="68518833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7219"/>
        <w:gridCol w:w="1522"/>
        <w:gridCol w:w="1522"/>
      </w:tblGrid>
      <w:tr w:rsidR="0066610B" w:rsidRPr="00026540" w14:paraId="28082D12" w14:textId="77777777" w:rsidTr="00A42752">
        <w:tc>
          <w:tcPr>
            <w:tcW w:w="72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67B62394" w14:textId="77777777" w:rsidR="0066610B" w:rsidRDefault="0066610B" w:rsidP="00A42752">
            <w:pPr>
              <w:pStyle w:val="Whiteheaderbanner"/>
            </w:pPr>
            <w:r>
              <w:t>HASS</w:t>
            </w:r>
          </w:p>
          <w:p w14:paraId="517FCA98" w14:textId="77777777" w:rsidR="0066610B" w:rsidRPr="00311AFF" w:rsidRDefault="00703501" w:rsidP="00A42752">
            <w:pPr>
              <w:pStyle w:val="Whiteheaderbanner"/>
            </w:pPr>
            <w:r w:rsidRPr="00703501">
              <w:t>Communities in colonial Australia (1800s)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2E8BFD4A" w14:textId="77777777" w:rsidR="0066610B" w:rsidRPr="00311AFF" w:rsidRDefault="0066610B" w:rsidP="00703501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703501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4B80D214" w14:textId="77777777" w:rsidR="0066610B" w:rsidRPr="00311AFF" w:rsidRDefault="0066610B" w:rsidP="00703501">
            <w:pPr>
              <w:pStyle w:val="WhiteheaderbannerAlignright"/>
            </w:pPr>
            <w:r w:rsidRPr="00B54F07">
              <w:t xml:space="preserve">Unit </w:t>
            </w:r>
            <w:r w:rsidR="00703501">
              <w:t>3</w:t>
            </w:r>
          </w:p>
        </w:tc>
      </w:tr>
      <w:tr w:rsidR="0066610B" w:rsidRPr="00026540" w14:paraId="48DD0F88" w14:textId="77777777" w:rsidTr="00A42752">
        <w:tc>
          <w:tcPr>
            <w:tcW w:w="1026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5CB5E347" w14:textId="77777777" w:rsidR="0066610B" w:rsidRPr="002E2E83" w:rsidRDefault="0066610B" w:rsidP="00CE22B9">
            <w:pPr>
              <w:pStyle w:val="Blackheaderbanner"/>
            </w:pPr>
            <w:r w:rsidRPr="002D03FF">
              <w:t>Assessment</w:t>
            </w:r>
            <w:r>
              <w:t xml:space="preserve"> task</w:t>
            </w:r>
            <w:r w:rsidRPr="002E2E83">
              <w:t xml:space="preserve"> — </w:t>
            </w:r>
            <w:r w:rsidR="00703501" w:rsidRPr="00703501">
              <w:t>Communities in colonial Australia (1800s</w:t>
            </w:r>
            <w:r w:rsidR="00703501">
              <w:t>)</w:t>
            </w:r>
            <w:r w:rsidR="008028E3">
              <w:t>: Teaching notes</w:t>
            </w:r>
          </w:p>
        </w:tc>
      </w:tr>
    </w:tbl>
    <w:p w14:paraId="63A9AE18" w14:textId="2DC0DD83" w:rsidR="00BF20D3" w:rsidRDefault="000353F1" w:rsidP="00F72249">
      <w:pPr>
        <w:pStyle w:val="Bodytext1stRow"/>
        <w:spacing w:after="0"/>
      </w:pPr>
      <w:r>
        <w:t>Students</w:t>
      </w:r>
      <w:r w:rsidR="00BF20D3">
        <w:t xml:space="preserve"> conduct an inquiry to answer the inquiry question:</w:t>
      </w:r>
    </w:p>
    <w:p w14:paraId="7F88B8D0" w14:textId="77777777" w:rsidR="00BF20D3" w:rsidRPr="000353F1" w:rsidRDefault="00BF20D3" w:rsidP="00F72249">
      <w:pPr>
        <w:pStyle w:val="Bodytext1stRow"/>
        <w:spacing w:before="120" w:after="240"/>
        <w:rPr>
          <w:i/>
        </w:rPr>
      </w:pPr>
      <w:r w:rsidRPr="000353F1">
        <w:rPr>
          <w:i/>
        </w:rPr>
        <w:t>How and why did the lives of the people in the Australian colonies change or stay the same because of the gold rush?</w:t>
      </w:r>
    </w:p>
    <w:p w14:paraId="3B270B8F" w14:textId="04311063" w:rsidR="003E3D35" w:rsidRDefault="003E3D35" w:rsidP="00F72249">
      <w:pPr>
        <w:pStyle w:val="Bodytext1stRow"/>
        <w:spacing w:after="240"/>
      </w:pPr>
      <w:r w:rsidRPr="003E3D35">
        <w:rPr>
          <w:rStyle w:val="Bold"/>
        </w:rPr>
        <w:t>Implementation:</w:t>
      </w:r>
      <w:r>
        <w:t xml:space="preserve"> </w:t>
      </w:r>
      <w:r w:rsidR="00703501" w:rsidRPr="00703501">
        <w:t>This task is designed to be completed in parts as suggested in the Unit plan and Teach</w:t>
      </w:r>
      <w:r w:rsidR="000353F1">
        <w:t xml:space="preserve">er </w:t>
      </w:r>
      <w:r w:rsidR="00703501" w:rsidRPr="00703501">
        <w:t>le</w:t>
      </w:r>
      <w:r w:rsidR="000353F1">
        <w:t>sson</w:t>
      </w:r>
      <w:r w:rsidR="00703501" w:rsidRPr="00703501">
        <w:t xml:space="preserve"> overview</w:t>
      </w:r>
      <w:r w:rsidR="000353F1">
        <w:t>.</w:t>
      </w:r>
    </w:p>
    <w:p w14:paraId="63F33A80" w14:textId="6E4A3E6F" w:rsidR="003E3D35" w:rsidRPr="003F0E8C" w:rsidRDefault="000353F1" w:rsidP="003F0E8C">
      <w:pPr>
        <w:pStyle w:val="BodyText6ptspace"/>
        <w:rPr>
          <w:rStyle w:val="Bold"/>
        </w:rPr>
      </w:pPr>
      <w:r>
        <w:rPr>
          <w:rStyle w:val="Bold"/>
        </w:rPr>
        <w:t>Conducting the assessment</w:t>
      </w:r>
    </w:p>
    <w:p w14:paraId="05181A45" w14:textId="77777777" w:rsidR="00703501" w:rsidRDefault="00703501" w:rsidP="006E3902">
      <w:pPr>
        <w:pStyle w:val="ListBullet"/>
        <w:spacing w:after="120"/>
        <w:rPr>
          <w:noProof/>
        </w:rPr>
      </w:pPr>
      <w:r>
        <w:rPr>
          <w:noProof/>
        </w:rPr>
        <w:t>Students are to complete Assessment tasks in class time.</w:t>
      </w:r>
    </w:p>
    <w:p w14:paraId="08B46D69" w14:textId="77777777" w:rsidR="00703501" w:rsidRDefault="00703501" w:rsidP="006E3902">
      <w:pPr>
        <w:pStyle w:val="ListBullet"/>
        <w:spacing w:after="60"/>
        <w:rPr>
          <w:noProof/>
        </w:rPr>
      </w:pPr>
      <w:r>
        <w:rPr>
          <w:noProof/>
        </w:rPr>
        <w:t>Teachers or helpers can:</w:t>
      </w:r>
    </w:p>
    <w:p w14:paraId="0CD60C4C" w14:textId="0249F417" w:rsidR="00703501" w:rsidRDefault="00703501" w:rsidP="006E3902">
      <w:pPr>
        <w:pStyle w:val="ListBullet2"/>
        <w:spacing w:after="60"/>
        <w:rPr>
          <w:noProof/>
        </w:rPr>
      </w:pPr>
      <w:r>
        <w:rPr>
          <w:noProof/>
        </w:rPr>
        <w:t>r</w:t>
      </w:r>
      <w:r w:rsidR="000353F1">
        <w:rPr>
          <w:noProof/>
        </w:rPr>
        <w:t>ead questions aloud to students</w:t>
      </w:r>
    </w:p>
    <w:p w14:paraId="0AA2671A" w14:textId="77777777" w:rsidR="00703501" w:rsidRDefault="00703501" w:rsidP="006E3902">
      <w:pPr>
        <w:pStyle w:val="ListBullet2"/>
        <w:spacing w:after="60"/>
        <w:rPr>
          <w:noProof/>
        </w:rPr>
      </w:pPr>
      <w:r>
        <w:rPr>
          <w:noProof/>
        </w:rPr>
        <w:t>scribe for the students</w:t>
      </w:r>
    </w:p>
    <w:p w14:paraId="1359F95C" w14:textId="77777777" w:rsidR="00703501" w:rsidRDefault="00703501" w:rsidP="006E3902">
      <w:pPr>
        <w:pStyle w:val="ListBullet2"/>
        <w:spacing w:after="120"/>
        <w:rPr>
          <w:noProof/>
        </w:rPr>
      </w:pPr>
      <w:r>
        <w:rPr>
          <w:noProof/>
        </w:rPr>
        <w:t>prompt students’ responses by posing additional questions.</w:t>
      </w:r>
    </w:p>
    <w:p w14:paraId="7DBFF8A3" w14:textId="77777777" w:rsidR="00703501" w:rsidRDefault="00703501" w:rsidP="006E3902">
      <w:pPr>
        <w:pStyle w:val="ListBullet"/>
        <w:spacing w:after="120"/>
        <w:rPr>
          <w:noProof/>
        </w:rPr>
      </w:pPr>
      <w:r>
        <w:rPr>
          <w:noProof/>
        </w:rPr>
        <w:t>Students are able to seek assistance from their teacher regarding comprehension and interpretation of sources.</w:t>
      </w:r>
    </w:p>
    <w:p w14:paraId="48B28A96" w14:textId="6A25D033" w:rsidR="0091102C" w:rsidRDefault="00703501" w:rsidP="00703501">
      <w:pPr>
        <w:pStyle w:val="ListBullet"/>
        <w:rPr>
          <w:noProof/>
        </w:rPr>
      </w:pPr>
      <w:r>
        <w:rPr>
          <w:noProof/>
        </w:rPr>
        <w:t>Allow student to access sources through ICT as well as sources provided throughout the unit</w:t>
      </w:r>
      <w:r w:rsidR="000353F1">
        <w:rPr>
          <w:noProof/>
        </w:rPr>
        <w:t>.</w:t>
      </w:r>
    </w:p>
    <w:p w14:paraId="047B82A0" w14:textId="77777777" w:rsidR="0066610B" w:rsidRPr="000E1D57" w:rsidRDefault="0066610B" w:rsidP="0066610B">
      <w:pPr>
        <w:pStyle w:val="Colourbanner2"/>
      </w:pPr>
      <w:r>
        <w:t>Prerequisite knowledge and skills</w:t>
      </w:r>
    </w:p>
    <w:p w14:paraId="114ED758" w14:textId="77777777" w:rsidR="0066610B" w:rsidRDefault="00BF20D3" w:rsidP="00BF20D3">
      <w:pPr>
        <w:pStyle w:val="Bodytextbeforeboxtable"/>
      </w:pPr>
      <w:r w:rsidRPr="00BF20D3">
        <w:t>Exposure to the following elements prior to implementation of the assessment will support student engagement with the task</w:t>
      </w:r>
      <w:r>
        <w:t>.</w:t>
      </w:r>
    </w:p>
    <w:tbl>
      <w:tblPr>
        <w:tblStyle w:val="LightShading-Accent3"/>
        <w:tblW w:w="0" w:type="auto"/>
        <w:jc w:val="center"/>
        <w:tblLook w:val="04A0" w:firstRow="1" w:lastRow="0" w:firstColumn="1" w:lastColumn="0" w:noHBand="0" w:noVBand="1"/>
      </w:tblPr>
      <w:tblGrid>
        <w:gridCol w:w="4361"/>
        <w:gridCol w:w="3118"/>
      </w:tblGrid>
      <w:tr w:rsidR="0066610B" w:rsidRPr="00D3719D" w14:paraId="21E6159C" w14:textId="77777777" w:rsidTr="006E3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18A80CAF" w14:textId="77777777" w:rsidR="0066610B" w:rsidRPr="00D3719D" w:rsidRDefault="0066610B" w:rsidP="00A42752">
            <w:pPr>
              <w:pStyle w:val="TerminologyTableheading"/>
            </w:pPr>
            <w:r w:rsidRPr="00D3719D">
              <w:t>Terminology</w:t>
            </w:r>
          </w:p>
        </w:tc>
        <w:tc>
          <w:tcPr>
            <w:tcW w:w="3118" w:type="dxa"/>
          </w:tcPr>
          <w:p w14:paraId="01FB5485" w14:textId="77777777" w:rsidR="0066610B" w:rsidRPr="00D3719D" w:rsidRDefault="0066610B" w:rsidP="00A42752">
            <w:pPr>
              <w:pStyle w:val="Terminology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19D">
              <w:t>Sources</w:t>
            </w:r>
          </w:p>
        </w:tc>
      </w:tr>
      <w:tr w:rsidR="0066610B" w:rsidRPr="00D3719D" w14:paraId="17A66C69" w14:textId="77777777" w:rsidTr="006E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12D7CA5C" w14:textId="77777777" w:rsidR="00BF20D3" w:rsidRDefault="00BF20D3" w:rsidP="006E3902">
            <w:pPr>
              <w:pStyle w:val="TerminologyTablebody"/>
              <w:spacing w:after="40"/>
            </w:pPr>
            <w:r>
              <w:t>colonial settlements</w:t>
            </w:r>
          </w:p>
          <w:p w14:paraId="7B7AD6E1" w14:textId="777AA622" w:rsidR="00BF20D3" w:rsidRDefault="00BF20D3" w:rsidP="006E3902">
            <w:pPr>
              <w:pStyle w:val="TerminologyTablebody"/>
              <w:spacing w:after="40"/>
            </w:pPr>
            <w:r>
              <w:t>cause</w:t>
            </w:r>
            <w:r w:rsidR="00484FF9">
              <w:rPr>
                <w:rFonts w:cs="Arial"/>
              </w:rPr>
              <w:t>-and-</w:t>
            </w:r>
            <w:r>
              <w:t>effect relationships</w:t>
            </w:r>
          </w:p>
          <w:p w14:paraId="32925D11" w14:textId="77777777" w:rsidR="00BF20D3" w:rsidRDefault="00BF20D3" w:rsidP="006E3902">
            <w:pPr>
              <w:pStyle w:val="TerminologyTablebody"/>
              <w:spacing w:after="40"/>
            </w:pPr>
            <w:r>
              <w:t>social, economic and political impacts</w:t>
            </w:r>
          </w:p>
          <w:p w14:paraId="34091B3C" w14:textId="77777777" w:rsidR="0066610B" w:rsidRPr="00D3719D" w:rsidRDefault="00BF20D3" w:rsidP="006E3902">
            <w:pPr>
              <w:pStyle w:val="TerminologyTablebody"/>
              <w:spacing w:after="40"/>
            </w:pPr>
            <w:r>
              <w:t>sub-questions</w:t>
            </w:r>
          </w:p>
        </w:tc>
        <w:tc>
          <w:tcPr>
            <w:tcW w:w="3118" w:type="dxa"/>
          </w:tcPr>
          <w:p w14:paraId="5C66A044" w14:textId="77777777" w:rsidR="00BF20D3" w:rsidRDefault="00BF20D3" w:rsidP="006E3902">
            <w:pPr>
              <w:pStyle w:val="TerminologyTablebody"/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photographs </w:t>
            </w:r>
          </w:p>
          <w:p w14:paraId="681F37E1" w14:textId="77777777" w:rsidR="00BF20D3" w:rsidRDefault="00BF20D3" w:rsidP="006E3902">
            <w:pPr>
              <w:pStyle w:val="TerminologyTablebody"/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historical narratives</w:t>
            </w:r>
          </w:p>
          <w:p w14:paraId="10AF9127" w14:textId="77777777" w:rsidR="00BF20D3" w:rsidRDefault="00BF20D3" w:rsidP="006E3902">
            <w:pPr>
              <w:pStyle w:val="TerminologyTablebody"/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timelines</w:t>
            </w:r>
          </w:p>
          <w:p w14:paraId="3A60338D" w14:textId="77777777" w:rsidR="0066610B" w:rsidRPr="00D3719D" w:rsidRDefault="00BF20D3" w:rsidP="006E3902">
            <w:pPr>
              <w:pStyle w:val="TerminologyTablebody"/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maps</w:t>
            </w:r>
          </w:p>
        </w:tc>
      </w:tr>
    </w:tbl>
    <w:p w14:paraId="6699B6DC" w14:textId="77777777" w:rsidR="0066610B" w:rsidRPr="00680DC7" w:rsidRDefault="0066610B" w:rsidP="0066610B">
      <w:pPr>
        <w:pStyle w:val="Colourbanner2"/>
      </w:pPr>
      <w:r w:rsidRPr="0066610B">
        <w:t>Assessment package</w:t>
      </w:r>
    </w:p>
    <w:p w14:paraId="3208F109" w14:textId="77777777" w:rsidR="0066610B" w:rsidRPr="009F0F10" w:rsidRDefault="00BF20D3" w:rsidP="006E3902">
      <w:pPr>
        <w:pStyle w:val="BodyText6ptspace"/>
      </w:pPr>
      <w:r w:rsidRPr="00BF20D3">
        <w:t>Materials provided as part of the Assessment suite include the following</w:t>
      </w:r>
      <w:r>
        <w:t>:</w:t>
      </w:r>
    </w:p>
    <w:p w14:paraId="76130970" w14:textId="77777777" w:rsidR="00F32F8A" w:rsidRDefault="00BF20D3" w:rsidP="006E3902">
      <w:pPr>
        <w:pStyle w:val="ListBullet"/>
        <w:spacing w:after="120"/>
      </w:pPr>
      <w:r>
        <w:t xml:space="preserve">Assessment task </w:t>
      </w:r>
    </w:p>
    <w:p w14:paraId="1C13BB51" w14:textId="47DD9FF5" w:rsidR="00BF20D3" w:rsidRDefault="000353F1" w:rsidP="006E3902">
      <w:pPr>
        <w:pStyle w:val="ListBullet"/>
        <w:spacing w:after="120"/>
      </w:pPr>
      <w:r w:rsidRPr="000353F1">
        <w:rPr>
          <w:i/>
        </w:rPr>
        <w:t>Guide to making judgments</w:t>
      </w:r>
      <w:r>
        <w:t xml:space="preserve"> </w:t>
      </w:r>
      <w:r w:rsidR="00F32F8A">
        <w:t>(GTMJ)</w:t>
      </w:r>
    </w:p>
    <w:p w14:paraId="1C4E57D1" w14:textId="048BB04A" w:rsidR="00F32F8A" w:rsidRDefault="00F32F8A" w:rsidP="00F32F8A">
      <w:pPr>
        <w:pStyle w:val="ListBullet"/>
        <w:spacing w:after="120"/>
      </w:pPr>
      <w:r>
        <w:t>Sources</w:t>
      </w:r>
    </w:p>
    <w:p w14:paraId="3C05CC1F" w14:textId="0C5B4765" w:rsidR="00BF20D3" w:rsidRDefault="000353F1" w:rsidP="006E3902">
      <w:pPr>
        <w:pStyle w:val="ListBullet"/>
        <w:spacing w:after="120"/>
      </w:pPr>
      <w:r>
        <w:t>Model response</w:t>
      </w:r>
    </w:p>
    <w:p w14:paraId="24A5CF2C" w14:textId="77777777" w:rsidR="0066610B" w:rsidRDefault="00BF20D3" w:rsidP="00BF20D3">
      <w:pPr>
        <w:pStyle w:val="ListBullet"/>
      </w:pPr>
      <w:r>
        <w:t>Teaching notes</w:t>
      </w:r>
    </w:p>
    <w:p w14:paraId="598C93C6" w14:textId="77777777" w:rsidR="006E3902" w:rsidRDefault="006E3902">
      <w:pPr>
        <w:spacing w:line="240" w:lineRule="auto"/>
        <w:rPr>
          <w:b/>
        </w:rPr>
      </w:pPr>
      <w:r>
        <w:br w:type="page"/>
      </w:r>
    </w:p>
    <w:p w14:paraId="080991F2" w14:textId="353551B6" w:rsidR="0066610B" w:rsidRPr="00680DC7" w:rsidRDefault="0066610B" w:rsidP="0066610B">
      <w:pPr>
        <w:pStyle w:val="Colourbanner2"/>
      </w:pPr>
      <w:r>
        <w:lastRenderedPageBreak/>
        <w:t xml:space="preserve">Part A: </w:t>
      </w:r>
      <w:r w:rsidR="00BF20D3">
        <w:t>Posing questions</w:t>
      </w:r>
    </w:p>
    <w:p w14:paraId="7230A4E9" w14:textId="77777777" w:rsidR="00BF20D3" w:rsidRDefault="00BF20D3" w:rsidP="00BF20D3">
      <w:pPr>
        <w:pStyle w:val="BodyText6ptspace"/>
      </w:pPr>
      <w:r>
        <w:t>Rephrase/deconstruct the key inquiry question to support individual students.</w:t>
      </w:r>
    </w:p>
    <w:p w14:paraId="4F338118" w14:textId="0A8183BB" w:rsidR="00847ACD" w:rsidRDefault="00BF20D3" w:rsidP="00BF20D3">
      <w:pPr>
        <w:pStyle w:val="BodyText6ptspace"/>
      </w:pPr>
      <w:r>
        <w:t>Encourage students to examine the provided sources to assist posing their questions</w:t>
      </w:r>
      <w:r w:rsidR="00105733">
        <w:t>.</w:t>
      </w:r>
    </w:p>
    <w:p w14:paraId="05EC58B4" w14:textId="77777777" w:rsidR="00B61E2F" w:rsidRPr="00680DC7" w:rsidRDefault="00B61E2F" w:rsidP="00B61E2F">
      <w:pPr>
        <w:pStyle w:val="Colourbanner2"/>
      </w:pPr>
      <w:r>
        <w:t xml:space="preserve">Part </w:t>
      </w:r>
      <w:r w:rsidR="00E82717">
        <w:t>B</w:t>
      </w:r>
      <w:r>
        <w:t xml:space="preserve">: </w:t>
      </w:r>
      <w:r w:rsidR="00BF20D3" w:rsidRPr="00BF20D3">
        <w:t>Collecting and locating information</w:t>
      </w:r>
    </w:p>
    <w:p w14:paraId="5713A2D8" w14:textId="4C1467E4" w:rsidR="00B61E2F" w:rsidRDefault="00BF20D3" w:rsidP="00B61E2F">
      <w:pPr>
        <w:pStyle w:val="BodyText6ptspace"/>
      </w:pPr>
      <w:r w:rsidRPr="00BF20D3">
        <w:t>Students list a range of sources and identify their purpose and point of view</w:t>
      </w:r>
      <w:r w:rsidR="000353F1">
        <w:t>, e.g.</w:t>
      </w:r>
      <w:r w:rsidRPr="00BF20D3">
        <w:t xml:space="preserve"> sources located from websites, books and sources previously provided</w:t>
      </w:r>
      <w:r>
        <w:t>.</w:t>
      </w:r>
    </w:p>
    <w:p w14:paraId="275B0DD0" w14:textId="77777777" w:rsidR="00BF20D3" w:rsidRPr="00680DC7" w:rsidRDefault="00BF20D3" w:rsidP="00BF20D3">
      <w:pPr>
        <w:pStyle w:val="Colourbanner2"/>
      </w:pPr>
      <w:r>
        <w:t xml:space="preserve">Part C: </w:t>
      </w:r>
      <w:r w:rsidRPr="00BF20D3">
        <w:t>Presenting findings</w:t>
      </w:r>
    </w:p>
    <w:p w14:paraId="6B2DBA21" w14:textId="77777777" w:rsidR="00BF20D3" w:rsidRPr="009F0F10" w:rsidRDefault="00BF20D3" w:rsidP="00BF20D3">
      <w:pPr>
        <w:pStyle w:val="BodyText6ptspace"/>
      </w:pPr>
      <w:r w:rsidRPr="00BF20D3">
        <w:t>Students can use sources and the information previously recorded</w:t>
      </w:r>
      <w:r>
        <w:t>.</w:t>
      </w:r>
    </w:p>
    <w:p w14:paraId="544A6E76" w14:textId="77777777" w:rsidR="00BF20D3" w:rsidRPr="00680DC7" w:rsidRDefault="00BF20D3" w:rsidP="00BF20D3">
      <w:pPr>
        <w:pStyle w:val="Colourbanner2"/>
      </w:pPr>
      <w:r>
        <w:t xml:space="preserve">Part D: </w:t>
      </w:r>
      <w:r w:rsidRPr="00BF20D3">
        <w:t>Analysing and interpreting information</w:t>
      </w:r>
    </w:p>
    <w:p w14:paraId="467C830D" w14:textId="77777777" w:rsidR="00BF20D3" w:rsidRPr="009F0F10" w:rsidRDefault="00BF20D3" w:rsidP="00BF20D3">
      <w:pPr>
        <w:pStyle w:val="BodyText6ptspace"/>
      </w:pPr>
      <w:r w:rsidRPr="00BF20D3">
        <w:t>Students can present narratives in written or oral form</w:t>
      </w:r>
      <w:r>
        <w:t>.</w:t>
      </w:r>
    </w:p>
    <w:p w14:paraId="31BC6FED" w14:textId="77777777" w:rsidR="00BF20D3" w:rsidRPr="00680DC7" w:rsidRDefault="00BF20D3" w:rsidP="00BF20D3">
      <w:pPr>
        <w:pStyle w:val="Colourbanner2"/>
      </w:pPr>
      <w:r>
        <w:t>Assessment alignment</w:t>
      </w:r>
    </w:p>
    <w:p w14:paraId="251EA7A6" w14:textId="20A43F9F" w:rsidR="00B61E2F" w:rsidRPr="00D811F2" w:rsidRDefault="00BF20D3" w:rsidP="00BF20D3">
      <w:pPr>
        <w:pStyle w:val="Bodytextbeforeboxtable"/>
      </w:pPr>
      <w:r w:rsidRPr="00BF20D3">
        <w:t>The following table support</w:t>
      </w:r>
      <w:r w:rsidR="000353F1">
        <w:t>s</w:t>
      </w:r>
      <w:r w:rsidRPr="00BF20D3">
        <w:t xml:space="preserve"> teachers when using the GT</w:t>
      </w:r>
      <w:r w:rsidR="000353F1">
        <w:t>MJ to make an ‘on balance’ judg</w:t>
      </w:r>
      <w:r w:rsidRPr="00BF20D3">
        <w:t>ment around achievement against the assessable elements for this task</w:t>
      </w:r>
      <w:r>
        <w:t>.</w:t>
      </w:r>
    </w:p>
    <w:tbl>
      <w:tblPr>
        <w:tblStyle w:val="AcheivementStandardTable"/>
        <w:tblpPr w:leftFromText="180" w:rightFromText="180" w:vertAnchor="text" w:horzAnchor="margin" w:tblpXSpec="center" w:tblpY="65"/>
        <w:tblW w:w="9889" w:type="dxa"/>
        <w:tblLook w:val="04A0" w:firstRow="1" w:lastRow="0" w:firstColumn="1" w:lastColumn="0" w:noHBand="0" w:noVBand="1"/>
      </w:tblPr>
      <w:tblGrid>
        <w:gridCol w:w="817"/>
        <w:gridCol w:w="6521"/>
        <w:gridCol w:w="2551"/>
      </w:tblGrid>
      <w:tr w:rsidR="006E3902" w:rsidRPr="00B84E46" w14:paraId="27AB00E2" w14:textId="77777777" w:rsidTr="00B84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17" w:type="dxa"/>
          </w:tcPr>
          <w:p w14:paraId="241248E6" w14:textId="77777777" w:rsidR="00610633" w:rsidRPr="00B84E46" w:rsidRDefault="00610633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21" w:type="dxa"/>
          </w:tcPr>
          <w:p w14:paraId="6C835EDE" w14:textId="7C3FD814" w:rsidR="00610633" w:rsidRPr="00B84E46" w:rsidRDefault="000353F1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 w:rsidRPr="00B84E46">
              <w:rPr>
                <w:rFonts w:ascii="Arial" w:hAnsi="Arial" w:cs="Arial"/>
                <w:b/>
                <w:sz w:val="24"/>
                <w:szCs w:val="24"/>
              </w:rPr>
              <w:t>Assessable element</w:t>
            </w:r>
          </w:p>
        </w:tc>
        <w:tc>
          <w:tcPr>
            <w:tcW w:w="2551" w:type="dxa"/>
          </w:tcPr>
          <w:p w14:paraId="06DB5726" w14:textId="77777777" w:rsidR="00610633" w:rsidRPr="00B84E46" w:rsidRDefault="00610633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 w:rsidRPr="00B84E46">
              <w:rPr>
                <w:rFonts w:ascii="Arial" w:hAnsi="Arial" w:cs="Arial"/>
                <w:b/>
                <w:sz w:val="24"/>
                <w:szCs w:val="24"/>
              </w:rPr>
              <w:t>Evidence</w:t>
            </w:r>
          </w:p>
        </w:tc>
      </w:tr>
      <w:tr w:rsidR="006E3902" w:rsidRPr="00105733" w14:paraId="67022EE9" w14:textId="77777777" w:rsidTr="00B8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 w:val="restart"/>
            <w:textDirection w:val="btLr"/>
          </w:tcPr>
          <w:p w14:paraId="664D9ACB" w14:textId="77777777" w:rsidR="00BF20D3" w:rsidRPr="00B84E46" w:rsidRDefault="00BF20D3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84E46">
              <w:rPr>
                <w:rFonts w:ascii="Arial" w:hAnsi="Arial" w:cs="Arial"/>
                <w:b/>
                <w:sz w:val="24"/>
                <w:szCs w:val="24"/>
              </w:rPr>
              <w:t>Knowledge and understanding</w:t>
            </w:r>
          </w:p>
        </w:tc>
        <w:tc>
          <w:tcPr>
            <w:tcW w:w="6521" w:type="dxa"/>
          </w:tcPr>
          <w:p w14:paraId="4A383C88" w14:textId="77777777" w:rsidR="00BF20D3" w:rsidRPr="00B84E46" w:rsidRDefault="00BF20D3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Describe the significance of people and events/developments in bringing about change</w:t>
            </w:r>
          </w:p>
        </w:tc>
        <w:tc>
          <w:tcPr>
            <w:tcW w:w="2551" w:type="dxa"/>
          </w:tcPr>
          <w:p w14:paraId="6A76FEA0" w14:textId="2D602270" w:rsidR="00BF20D3" w:rsidRPr="00105733" w:rsidRDefault="00BF20D3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  <w:lang w:val="fr-FR"/>
              </w:rPr>
            </w:pPr>
            <w:r w:rsidRPr="00105733">
              <w:rPr>
                <w:rFonts w:cs="Arial"/>
                <w:sz w:val="24"/>
                <w:szCs w:val="24"/>
                <w:lang w:val="fr-FR"/>
              </w:rPr>
              <w:t>Part B</w:t>
            </w:r>
            <w:r w:rsidR="00105733" w:rsidRPr="00105733">
              <w:rPr>
                <w:rFonts w:cs="Arial"/>
                <w:sz w:val="24"/>
                <w:szCs w:val="24"/>
                <w:lang w:val="fr-FR"/>
              </w:rPr>
              <w:t>:</w:t>
            </w:r>
            <w:r w:rsidRPr="00105733">
              <w:rPr>
                <w:rFonts w:cs="Arial"/>
                <w:sz w:val="24"/>
                <w:szCs w:val="24"/>
                <w:lang w:val="fr-FR"/>
              </w:rPr>
              <w:t xml:space="preserve"> Q2</w:t>
            </w:r>
          </w:p>
          <w:p w14:paraId="72133C6E" w14:textId="46C2B3A6" w:rsidR="00BF20D3" w:rsidRPr="00105733" w:rsidRDefault="00BF20D3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  <w:lang w:val="fr-FR"/>
              </w:rPr>
            </w:pPr>
            <w:r w:rsidRPr="00105733">
              <w:rPr>
                <w:rFonts w:cs="Arial"/>
                <w:sz w:val="24"/>
                <w:szCs w:val="24"/>
                <w:lang w:val="fr-FR"/>
              </w:rPr>
              <w:t>Part C</w:t>
            </w:r>
            <w:r w:rsidR="00105733" w:rsidRPr="00105733">
              <w:rPr>
                <w:rFonts w:cs="Arial"/>
                <w:sz w:val="24"/>
                <w:szCs w:val="24"/>
                <w:lang w:val="fr-FR"/>
              </w:rPr>
              <w:t>:</w:t>
            </w:r>
            <w:r w:rsidRPr="00105733">
              <w:rPr>
                <w:rFonts w:cs="Arial"/>
                <w:sz w:val="24"/>
                <w:szCs w:val="24"/>
                <w:lang w:val="fr-FR"/>
              </w:rPr>
              <w:t xml:space="preserve"> Q2</w:t>
            </w:r>
            <w:r w:rsidR="00105733" w:rsidRPr="00105733">
              <w:rPr>
                <w:rFonts w:cs="Arial"/>
                <w:sz w:val="24"/>
                <w:szCs w:val="24"/>
                <w:lang w:val="fr-FR"/>
              </w:rPr>
              <w:t>–</w:t>
            </w:r>
            <w:r w:rsidRPr="00105733">
              <w:rPr>
                <w:rFonts w:cs="Arial"/>
                <w:sz w:val="24"/>
                <w:szCs w:val="24"/>
                <w:lang w:val="fr-FR"/>
              </w:rPr>
              <w:t>5</w:t>
            </w:r>
          </w:p>
        </w:tc>
      </w:tr>
      <w:tr w:rsidR="006E3902" w:rsidRPr="00B84E46" w14:paraId="7B573C0A" w14:textId="77777777" w:rsidTr="00B84E46">
        <w:trPr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/>
            <w:textDirection w:val="btLr"/>
          </w:tcPr>
          <w:p w14:paraId="59CE90A9" w14:textId="77777777" w:rsidR="00BF20D3" w:rsidRPr="00105733" w:rsidRDefault="00BF20D3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fr-FR"/>
              </w:rPr>
            </w:pPr>
          </w:p>
        </w:tc>
        <w:tc>
          <w:tcPr>
            <w:tcW w:w="6521" w:type="dxa"/>
          </w:tcPr>
          <w:p w14:paraId="64909270" w14:textId="77777777" w:rsidR="00BF20D3" w:rsidRPr="00B84E46" w:rsidRDefault="00BF20D3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Identify the causes and effects of change on particular communities</w:t>
            </w:r>
          </w:p>
        </w:tc>
        <w:tc>
          <w:tcPr>
            <w:tcW w:w="2551" w:type="dxa"/>
          </w:tcPr>
          <w:p w14:paraId="194EB3DF" w14:textId="20EF0111" w:rsidR="00BF20D3" w:rsidRPr="00B84E46" w:rsidRDefault="00BF20D3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Part C</w:t>
            </w:r>
            <w:r w:rsidR="00105733">
              <w:rPr>
                <w:rFonts w:cs="Arial"/>
                <w:sz w:val="24"/>
                <w:szCs w:val="24"/>
              </w:rPr>
              <w:t>:</w:t>
            </w:r>
            <w:r w:rsidRPr="00B84E46">
              <w:rPr>
                <w:rFonts w:cs="Arial"/>
                <w:sz w:val="24"/>
                <w:szCs w:val="24"/>
              </w:rPr>
              <w:t xml:space="preserve"> Q6</w:t>
            </w:r>
          </w:p>
        </w:tc>
      </w:tr>
      <w:tr w:rsidR="006E3902" w:rsidRPr="00B84E46" w14:paraId="4212D8B5" w14:textId="77777777" w:rsidTr="00B8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/>
            <w:textDirection w:val="btLr"/>
          </w:tcPr>
          <w:p w14:paraId="5CA73727" w14:textId="77777777" w:rsidR="00BF20D3" w:rsidRPr="00B84E46" w:rsidRDefault="00BF20D3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14:paraId="15FBC630" w14:textId="77777777" w:rsidR="00BF20D3" w:rsidRPr="00B84E46" w:rsidRDefault="00BF20D3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Describe aspects of the past that have remained the same</w:t>
            </w:r>
          </w:p>
        </w:tc>
        <w:tc>
          <w:tcPr>
            <w:tcW w:w="2551" w:type="dxa"/>
          </w:tcPr>
          <w:p w14:paraId="76EECBF1" w14:textId="54C1856E" w:rsidR="00BF20D3" w:rsidRPr="00B84E46" w:rsidRDefault="00BF20D3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Part C</w:t>
            </w:r>
            <w:r w:rsidR="00105733">
              <w:rPr>
                <w:rFonts w:cs="Arial"/>
                <w:sz w:val="24"/>
                <w:szCs w:val="24"/>
              </w:rPr>
              <w:t>:</w:t>
            </w:r>
            <w:r w:rsidRPr="00B84E46">
              <w:rPr>
                <w:rFonts w:cs="Arial"/>
                <w:sz w:val="24"/>
                <w:szCs w:val="24"/>
              </w:rPr>
              <w:t xml:space="preserve"> Q7</w:t>
            </w:r>
          </w:p>
        </w:tc>
      </w:tr>
      <w:tr w:rsidR="006E3902" w:rsidRPr="00B84E46" w14:paraId="568B118A" w14:textId="77777777" w:rsidTr="00B84E46">
        <w:trPr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/>
            <w:textDirection w:val="btLr"/>
          </w:tcPr>
          <w:p w14:paraId="681070D7" w14:textId="77777777" w:rsidR="00BF20D3" w:rsidRPr="00B84E46" w:rsidRDefault="00BF20D3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14:paraId="59C5E72F" w14:textId="77777777" w:rsidR="00BF20D3" w:rsidRPr="00B84E46" w:rsidRDefault="00BF20D3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Describe the experiences of different people in the past</w:t>
            </w:r>
          </w:p>
        </w:tc>
        <w:tc>
          <w:tcPr>
            <w:tcW w:w="2551" w:type="dxa"/>
          </w:tcPr>
          <w:p w14:paraId="1842D250" w14:textId="3ACD7DAA" w:rsidR="00BF20D3" w:rsidRPr="00B84E46" w:rsidRDefault="00BF20D3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Part D</w:t>
            </w:r>
            <w:r w:rsidR="00105733">
              <w:rPr>
                <w:rFonts w:cs="Arial"/>
                <w:sz w:val="24"/>
                <w:szCs w:val="24"/>
              </w:rPr>
              <w:t>:</w:t>
            </w:r>
            <w:r w:rsidRPr="00B84E46">
              <w:rPr>
                <w:rFonts w:cs="Arial"/>
                <w:sz w:val="24"/>
                <w:szCs w:val="24"/>
              </w:rPr>
              <w:t xml:space="preserve"> Q1</w:t>
            </w:r>
          </w:p>
        </w:tc>
      </w:tr>
      <w:tr w:rsidR="006E3902" w:rsidRPr="00B84E46" w14:paraId="2BBAA5A5" w14:textId="77777777" w:rsidTr="00B8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 w:val="restart"/>
            <w:textDirection w:val="btLr"/>
          </w:tcPr>
          <w:p w14:paraId="302CCA1A" w14:textId="77777777" w:rsidR="00431F05" w:rsidRPr="00B84E46" w:rsidRDefault="00431F05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84E46">
              <w:rPr>
                <w:rFonts w:ascii="Arial" w:hAnsi="Arial" w:cs="Arial"/>
                <w:b/>
                <w:sz w:val="24"/>
                <w:szCs w:val="24"/>
              </w:rPr>
              <w:t>Inquiry and skills</w:t>
            </w:r>
          </w:p>
        </w:tc>
        <w:tc>
          <w:tcPr>
            <w:tcW w:w="6521" w:type="dxa"/>
          </w:tcPr>
          <w:p w14:paraId="415221A9" w14:textId="77777777" w:rsidR="00431F05" w:rsidRPr="00B84E46" w:rsidRDefault="00431F05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Develop questions for an investigation</w:t>
            </w:r>
          </w:p>
        </w:tc>
        <w:tc>
          <w:tcPr>
            <w:tcW w:w="2551" w:type="dxa"/>
          </w:tcPr>
          <w:p w14:paraId="06E21E8C" w14:textId="0352881C" w:rsidR="00431F05" w:rsidRPr="00B84E46" w:rsidRDefault="00431F05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Part A</w:t>
            </w:r>
            <w:r w:rsidR="00105733">
              <w:rPr>
                <w:rFonts w:cs="Arial"/>
                <w:sz w:val="24"/>
                <w:szCs w:val="24"/>
              </w:rPr>
              <w:t>:</w:t>
            </w:r>
            <w:r w:rsidRPr="00B84E46">
              <w:rPr>
                <w:rFonts w:cs="Arial"/>
                <w:sz w:val="24"/>
                <w:szCs w:val="24"/>
              </w:rPr>
              <w:t xml:space="preserve"> Q1</w:t>
            </w:r>
          </w:p>
        </w:tc>
      </w:tr>
      <w:tr w:rsidR="006E3902" w:rsidRPr="00B84E46" w14:paraId="26385926" w14:textId="77777777" w:rsidTr="00B84E46">
        <w:trPr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/>
          </w:tcPr>
          <w:p w14:paraId="32717B0A" w14:textId="77777777" w:rsidR="00431F05" w:rsidRPr="00B84E46" w:rsidRDefault="00431F05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21" w:type="dxa"/>
          </w:tcPr>
          <w:p w14:paraId="468A0F24" w14:textId="77777777" w:rsidR="00431F05" w:rsidRPr="00B84E46" w:rsidRDefault="00431F05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Locate and collect information from a range of sources to answer inquiry questions</w:t>
            </w:r>
          </w:p>
        </w:tc>
        <w:tc>
          <w:tcPr>
            <w:tcW w:w="2551" w:type="dxa"/>
          </w:tcPr>
          <w:p w14:paraId="3973B01F" w14:textId="21005857" w:rsidR="00431F05" w:rsidRPr="00B84E46" w:rsidRDefault="00431F05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Part B</w:t>
            </w:r>
            <w:r w:rsidR="00105733">
              <w:rPr>
                <w:rFonts w:cs="Arial"/>
                <w:sz w:val="24"/>
                <w:szCs w:val="24"/>
              </w:rPr>
              <w:t>:</w:t>
            </w:r>
            <w:r w:rsidRPr="00B84E46">
              <w:rPr>
                <w:rFonts w:cs="Arial"/>
                <w:sz w:val="24"/>
                <w:szCs w:val="24"/>
              </w:rPr>
              <w:t xml:space="preserve"> Q2</w:t>
            </w:r>
          </w:p>
        </w:tc>
      </w:tr>
      <w:tr w:rsidR="006E3902" w:rsidRPr="00105733" w14:paraId="71D3547C" w14:textId="77777777" w:rsidTr="00B8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/>
          </w:tcPr>
          <w:p w14:paraId="5AC0D002" w14:textId="77777777" w:rsidR="00431F05" w:rsidRPr="00B84E46" w:rsidRDefault="00431F05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21" w:type="dxa"/>
          </w:tcPr>
          <w:p w14:paraId="31F8C853" w14:textId="77777777" w:rsidR="00431F05" w:rsidRPr="00B84E46" w:rsidRDefault="00431F05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Examine sources to determine their purpose and to identify different viewpoints</w:t>
            </w:r>
          </w:p>
        </w:tc>
        <w:tc>
          <w:tcPr>
            <w:tcW w:w="2551" w:type="dxa"/>
          </w:tcPr>
          <w:p w14:paraId="3029EBB3" w14:textId="1674ED97" w:rsidR="00431F05" w:rsidRPr="00105733" w:rsidRDefault="00431F05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  <w:lang w:val="fr-FR"/>
              </w:rPr>
            </w:pPr>
            <w:r w:rsidRPr="00105733">
              <w:rPr>
                <w:rFonts w:cs="Arial"/>
                <w:sz w:val="24"/>
                <w:szCs w:val="24"/>
                <w:lang w:val="fr-FR"/>
              </w:rPr>
              <w:t>Part B</w:t>
            </w:r>
            <w:r w:rsidR="00105733" w:rsidRPr="00105733">
              <w:rPr>
                <w:rFonts w:cs="Arial"/>
                <w:sz w:val="24"/>
                <w:szCs w:val="24"/>
                <w:lang w:val="fr-FR"/>
              </w:rPr>
              <w:t>:</w:t>
            </w:r>
            <w:r w:rsidRPr="00105733">
              <w:rPr>
                <w:rFonts w:cs="Arial"/>
                <w:sz w:val="24"/>
                <w:szCs w:val="24"/>
                <w:lang w:val="fr-FR"/>
              </w:rPr>
              <w:t xml:space="preserve"> Q1</w:t>
            </w:r>
          </w:p>
          <w:p w14:paraId="5343F9CF" w14:textId="5115FA36" w:rsidR="00431F05" w:rsidRPr="00105733" w:rsidRDefault="00431F05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  <w:lang w:val="fr-FR"/>
              </w:rPr>
            </w:pPr>
            <w:r w:rsidRPr="00105733">
              <w:rPr>
                <w:rFonts w:cs="Arial"/>
                <w:sz w:val="24"/>
                <w:szCs w:val="24"/>
                <w:lang w:val="fr-FR"/>
              </w:rPr>
              <w:t>Part C</w:t>
            </w:r>
            <w:r w:rsidR="00105733" w:rsidRPr="00105733">
              <w:rPr>
                <w:rFonts w:cs="Arial"/>
                <w:sz w:val="24"/>
                <w:szCs w:val="24"/>
                <w:lang w:val="fr-FR"/>
              </w:rPr>
              <w:t>:</w:t>
            </w:r>
            <w:r w:rsidRPr="00105733">
              <w:rPr>
                <w:rFonts w:cs="Arial"/>
                <w:sz w:val="24"/>
                <w:szCs w:val="24"/>
                <w:lang w:val="fr-FR"/>
              </w:rPr>
              <w:t xml:space="preserve"> Q4</w:t>
            </w:r>
            <w:r w:rsidR="00105733" w:rsidRPr="00105733">
              <w:rPr>
                <w:rFonts w:cs="Arial"/>
                <w:sz w:val="24"/>
                <w:szCs w:val="24"/>
                <w:lang w:val="fr-FR"/>
              </w:rPr>
              <w:t>–</w:t>
            </w:r>
            <w:r w:rsidRPr="00105733">
              <w:rPr>
                <w:rFonts w:cs="Arial"/>
                <w:sz w:val="24"/>
                <w:szCs w:val="24"/>
                <w:lang w:val="fr-FR"/>
              </w:rPr>
              <w:t>5</w:t>
            </w:r>
          </w:p>
        </w:tc>
      </w:tr>
      <w:tr w:rsidR="006E3902" w:rsidRPr="00B84E46" w14:paraId="32B0FD14" w14:textId="77777777" w:rsidTr="00B84E46">
        <w:trPr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/>
            <w:textDirection w:val="btLr"/>
          </w:tcPr>
          <w:p w14:paraId="535D1487" w14:textId="77777777" w:rsidR="00431F05" w:rsidRPr="00105733" w:rsidRDefault="00431F05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4"/>
                <w:szCs w:val="24"/>
                <w:lang w:val="fr-FR"/>
              </w:rPr>
            </w:pPr>
          </w:p>
        </w:tc>
        <w:tc>
          <w:tcPr>
            <w:tcW w:w="6521" w:type="dxa"/>
          </w:tcPr>
          <w:p w14:paraId="34E96612" w14:textId="77777777" w:rsidR="00431F05" w:rsidRPr="00B84E46" w:rsidRDefault="00431F05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Sequence information about events and the lives of individuals in chronological order using timelines</w:t>
            </w:r>
          </w:p>
        </w:tc>
        <w:tc>
          <w:tcPr>
            <w:tcW w:w="2551" w:type="dxa"/>
          </w:tcPr>
          <w:p w14:paraId="78FD9102" w14:textId="4BF2E8C6" w:rsidR="00431F05" w:rsidRPr="00B84E46" w:rsidRDefault="00431F05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Part C</w:t>
            </w:r>
            <w:r w:rsidR="00105733">
              <w:rPr>
                <w:rFonts w:cs="Arial"/>
                <w:sz w:val="24"/>
                <w:szCs w:val="24"/>
              </w:rPr>
              <w:t>:</w:t>
            </w:r>
            <w:r w:rsidRPr="00B84E46">
              <w:rPr>
                <w:rFonts w:cs="Arial"/>
                <w:sz w:val="24"/>
                <w:szCs w:val="24"/>
              </w:rPr>
              <w:t xml:space="preserve"> Q1</w:t>
            </w:r>
          </w:p>
        </w:tc>
      </w:tr>
      <w:tr w:rsidR="006E3902" w:rsidRPr="00B84E46" w14:paraId="55CEC1B4" w14:textId="77777777" w:rsidTr="00B8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Merge/>
          </w:tcPr>
          <w:p w14:paraId="4AE9ABC7" w14:textId="77777777" w:rsidR="00431F05" w:rsidRPr="00B84E46" w:rsidRDefault="00431F05" w:rsidP="006E3902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21" w:type="dxa"/>
          </w:tcPr>
          <w:p w14:paraId="016FBE06" w14:textId="77777777" w:rsidR="00431F05" w:rsidRPr="00B84E46" w:rsidRDefault="00431F05" w:rsidP="006E390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Present their ideas, findings and conclusions in a range of communication forms using discipline-specific terms and appropriate conventions</w:t>
            </w:r>
          </w:p>
        </w:tc>
        <w:tc>
          <w:tcPr>
            <w:tcW w:w="2551" w:type="dxa"/>
          </w:tcPr>
          <w:p w14:paraId="36D99FA8" w14:textId="79044B38" w:rsidR="00431F05" w:rsidRPr="00B84E46" w:rsidRDefault="00431F05" w:rsidP="00105733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B84E46">
              <w:rPr>
                <w:rFonts w:cs="Arial"/>
                <w:sz w:val="24"/>
                <w:szCs w:val="24"/>
              </w:rPr>
              <w:t>Part D</w:t>
            </w:r>
            <w:r w:rsidR="00105733">
              <w:rPr>
                <w:rFonts w:cs="Arial"/>
                <w:sz w:val="24"/>
                <w:szCs w:val="24"/>
              </w:rPr>
              <w:t>:</w:t>
            </w:r>
            <w:r w:rsidRPr="00B84E46">
              <w:rPr>
                <w:rFonts w:cs="Arial"/>
                <w:sz w:val="24"/>
                <w:szCs w:val="24"/>
              </w:rPr>
              <w:t xml:space="preserve"> Q</w:t>
            </w:r>
            <w:bookmarkStart w:id="0" w:name="_GoBack"/>
            <w:bookmarkEnd w:id="0"/>
            <w:r w:rsidRPr="00B84E46">
              <w:rPr>
                <w:rFonts w:cs="Arial"/>
                <w:sz w:val="24"/>
                <w:szCs w:val="24"/>
              </w:rPr>
              <w:t>1</w:t>
            </w:r>
          </w:p>
        </w:tc>
      </w:tr>
    </w:tbl>
    <w:p w14:paraId="77E9FB3E" w14:textId="77777777" w:rsidR="00D811F2" w:rsidRPr="006B0538" w:rsidRDefault="00D811F2" w:rsidP="006B0538"/>
    <w:sectPr w:rsidR="00D811F2" w:rsidRPr="006B0538" w:rsidSect="000265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45DD60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03BC92" w14:textId="77777777" w:rsidR="00703501" w:rsidRDefault="00703501" w:rsidP="00AB207A">
      <w:pPr>
        <w:spacing w:line="240" w:lineRule="auto"/>
      </w:pPr>
      <w:r>
        <w:separator/>
      </w:r>
    </w:p>
    <w:p w14:paraId="3165FD70" w14:textId="77777777" w:rsidR="00703501" w:rsidRDefault="00703501"/>
    <w:p w14:paraId="30B887B5" w14:textId="77777777" w:rsidR="00703501" w:rsidRDefault="00703501"/>
  </w:endnote>
  <w:endnote w:type="continuationSeparator" w:id="0">
    <w:p w14:paraId="1A6EAC73" w14:textId="77777777" w:rsidR="00703501" w:rsidRDefault="00703501" w:rsidP="00AB207A">
      <w:pPr>
        <w:spacing w:line="240" w:lineRule="auto"/>
      </w:pPr>
      <w:r>
        <w:continuationSeparator/>
      </w:r>
    </w:p>
    <w:p w14:paraId="22DA72E6" w14:textId="77777777" w:rsidR="00703501" w:rsidRDefault="00703501"/>
    <w:p w14:paraId="3176A118" w14:textId="77777777" w:rsidR="00703501" w:rsidRDefault="007035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18F661" w14:textId="77777777" w:rsidR="006E3902" w:rsidRDefault="006E39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7108D" w14:textId="77777777" w:rsidR="00D5348A" w:rsidRPr="00BC4F3D" w:rsidRDefault="008028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1F44D00" wp14:editId="343ACD4C">
          <wp:simplePos x="0" y="0"/>
          <wp:positionH relativeFrom="column">
            <wp:posOffset>4897889</wp:posOffset>
          </wp:positionH>
          <wp:positionV relativeFrom="paragraph">
            <wp:posOffset>-20654</wp:posOffset>
          </wp:positionV>
          <wp:extent cx="1585912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EE29D59" wp14:editId="66BB36C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105733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105733">
        <w:rPr>
          <w:noProof/>
        </w:rPr>
        <w:t>2</w:t>
      </w:r>
    </w:fldSimple>
  </w:p>
  <w:p w14:paraId="3A82D567" w14:textId="77777777" w:rsidR="00D5348A" w:rsidRPr="006E3902" w:rsidRDefault="006E3902" w:rsidP="00F064D0">
    <w:pPr>
      <w:pStyle w:val="Footergrey"/>
      <w:rPr>
        <w:spacing w:val="-4"/>
        <w:sz w:val="13"/>
        <w:szCs w:val="13"/>
      </w:rPr>
    </w:pPr>
    <w:r w:rsidRPr="006E3902">
      <w:rPr>
        <w:spacing w:val="-4"/>
        <w:sz w:val="13"/>
        <w:szCs w:val="13"/>
      </w:rPr>
      <w:fldChar w:fldCharType="begin"/>
    </w:r>
    <w:r w:rsidRPr="006E3902">
      <w:rPr>
        <w:spacing w:val="-4"/>
        <w:sz w:val="13"/>
        <w:szCs w:val="13"/>
      </w:rPr>
      <w:instrText xml:space="preserve"> FILENAME   \* MERGEFORMAT </w:instrText>
    </w:r>
    <w:r w:rsidRPr="006E3902">
      <w:rPr>
        <w:spacing w:val="-4"/>
        <w:sz w:val="13"/>
        <w:szCs w:val="13"/>
      </w:rPr>
      <w:fldChar w:fldCharType="separate"/>
    </w:r>
    <w:r w:rsidRPr="006E3902">
      <w:rPr>
        <w:noProof/>
        <w:spacing w:val="-4"/>
        <w:sz w:val="13"/>
        <w:szCs w:val="13"/>
      </w:rPr>
      <w:t>HASS_Y05_U3_AT_TN_CommColonAust1800.docx</w:t>
    </w:r>
    <w:r w:rsidRPr="006E3902">
      <w:rPr>
        <w:noProof/>
        <w:spacing w:val="-4"/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2DDE7B" w14:textId="77777777" w:rsidR="006E3902" w:rsidRDefault="006E39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CA1101" w14:textId="77777777" w:rsidR="00703501" w:rsidRDefault="00703501" w:rsidP="00AB207A">
      <w:pPr>
        <w:spacing w:line="240" w:lineRule="auto"/>
      </w:pPr>
      <w:r>
        <w:separator/>
      </w:r>
    </w:p>
    <w:p w14:paraId="64FB337F" w14:textId="77777777" w:rsidR="00703501" w:rsidRDefault="00703501"/>
    <w:p w14:paraId="13F36AC7" w14:textId="77777777" w:rsidR="00703501" w:rsidRDefault="00703501"/>
  </w:footnote>
  <w:footnote w:type="continuationSeparator" w:id="0">
    <w:p w14:paraId="3F92788A" w14:textId="77777777" w:rsidR="00703501" w:rsidRDefault="00703501" w:rsidP="00AB207A">
      <w:pPr>
        <w:spacing w:line="240" w:lineRule="auto"/>
      </w:pPr>
      <w:r>
        <w:continuationSeparator/>
      </w:r>
    </w:p>
    <w:p w14:paraId="71271D6C" w14:textId="77777777" w:rsidR="00703501" w:rsidRDefault="00703501"/>
    <w:p w14:paraId="04A0A988" w14:textId="77777777" w:rsidR="00703501" w:rsidRDefault="0070350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F3B920" w14:textId="77777777" w:rsidR="006E3902" w:rsidRDefault="006E390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6C3113" w14:textId="77777777" w:rsidR="006E3902" w:rsidRDefault="006E390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3D185B" w14:textId="77777777" w:rsidR="006E3902" w:rsidRDefault="006E390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92565F40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>
    <w:nsid w:val="FFFFFF83"/>
    <w:multiLevelType w:val="singleLevel"/>
    <w:tmpl w:val="7FEE4362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2">
    <w:nsid w:val="FFFFFF88"/>
    <w:multiLevelType w:val="singleLevel"/>
    <w:tmpl w:val="F7B0AF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D8C6AC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4">
    <w:nsid w:val="034E77D7"/>
    <w:multiLevelType w:val="hybridMultilevel"/>
    <w:tmpl w:val="6FE292AA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52744C"/>
    <w:multiLevelType w:val="hybridMultilevel"/>
    <w:tmpl w:val="C408FC3A"/>
    <w:lvl w:ilvl="0" w:tplc="C79AF2D2">
      <w:start w:val="1"/>
      <w:numFmt w:val="bullet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0F129E6A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CA3B66"/>
    <w:multiLevelType w:val="hybridMultilevel"/>
    <w:tmpl w:val="03CE6558"/>
    <w:lvl w:ilvl="0" w:tplc="0B7AC8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B675C"/>
    <w:multiLevelType w:val="hybridMultilevel"/>
    <w:tmpl w:val="11C88E36"/>
    <w:lvl w:ilvl="0" w:tplc="4F1E9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6B145B"/>
    <w:multiLevelType w:val="hybridMultilevel"/>
    <w:tmpl w:val="1DB04516"/>
    <w:lvl w:ilvl="0" w:tplc="43D24E0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>
    <w:nsid w:val="252958E7"/>
    <w:multiLevelType w:val="hybridMultilevel"/>
    <w:tmpl w:val="67DE31CA"/>
    <w:lvl w:ilvl="0" w:tplc="B2B08E1C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2C3B071F"/>
    <w:multiLevelType w:val="hybridMultilevel"/>
    <w:tmpl w:val="0C684072"/>
    <w:lvl w:ilvl="0" w:tplc="255CAE3E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7764B4"/>
    <w:multiLevelType w:val="hybridMultilevel"/>
    <w:tmpl w:val="1E3AEAC4"/>
    <w:lvl w:ilvl="0" w:tplc="DA58EB6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B729B8"/>
    <w:multiLevelType w:val="hybridMultilevel"/>
    <w:tmpl w:val="51A8E98A"/>
    <w:lvl w:ilvl="0" w:tplc="76123074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AC68E3"/>
    <w:multiLevelType w:val="hybridMultilevel"/>
    <w:tmpl w:val="34CA9E16"/>
    <w:lvl w:ilvl="0" w:tplc="A0429A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6B2DE1"/>
    <w:multiLevelType w:val="hybridMultilevel"/>
    <w:tmpl w:val="1978647C"/>
    <w:lvl w:ilvl="0" w:tplc="F5CA04B0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400C544F"/>
    <w:multiLevelType w:val="hybridMultilevel"/>
    <w:tmpl w:val="476C7F4E"/>
    <w:lvl w:ilvl="0" w:tplc="8F2AB7A2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50592972"/>
    <w:multiLevelType w:val="hybridMultilevel"/>
    <w:tmpl w:val="6108F974"/>
    <w:lvl w:ilvl="0" w:tplc="72E89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D705B6"/>
    <w:multiLevelType w:val="hybridMultilevel"/>
    <w:tmpl w:val="AC2A6DEE"/>
    <w:lvl w:ilvl="0" w:tplc="281E5A10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>
    <w:nsid w:val="50F04F69"/>
    <w:multiLevelType w:val="hybridMultilevel"/>
    <w:tmpl w:val="A5D8CC58"/>
    <w:lvl w:ilvl="0" w:tplc="CDBE9124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55A854DD"/>
    <w:multiLevelType w:val="hybridMultilevel"/>
    <w:tmpl w:val="4B06BD2A"/>
    <w:lvl w:ilvl="0" w:tplc="760883A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3F1A8A"/>
    <w:multiLevelType w:val="hybridMultilevel"/>
    <w:tmpl w:val="E79E2016"/>
    <w:lvl w:ilvl="0" w:tplc="4E8CBF1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>
    <w:nsid w:val="611B2254"/>
    <w:multiLevelType w:val="hybridMultilevel"/>
    <w:tmpl w:val="60D41B66"/>
    <w:lvl w:ilvl="0" w:tplc="7B142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00590F"/>
    <w:multiLevelType w:val="hybridMultilevel"/>
    <w:tmpl w:val="C7F498E4"/>
    <w:lvl w:ilvl="0" w:tplc="12243ECE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>
    <w:nsid w:val="6FCA62A6"/>
    <w:multiLevelType w:val="hybridMultilevel"/>
    <w:tmpl w:val="23E45C18"/>
    <w:lvl w:ilvl="0" w:tplc="650C0E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014353"/>
    <w:multiLevelType w:val="hybridMultilevel"/>
    <w:tmpl w:val="3588118A"/>
    <w:lvl w:ilvl="0" w:tplc="7AD237CC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>
    <w:nsid w:val="765565B7"/>
    <w:multiLevelType w:val="hybridMultilevel"/>
    <w:tmpl w:val="B590D5F0"/>
    <w:lvl w:ilvl="0" w:tplc="F260D662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2"/>
  </w:num>
  <w:num w:numId="3">
    <w:abstractNumId w:val="4"/>
  </w:num>
  <w:num w:numId="4">
    <w:abstractNumId w:val="23"/>
  </w:num>
  <w:num w:numId="5">
    <w:abstractNumId w:val="17"/>
  </w:num>
  <w:num w:numId="6">
    <w:abstractNumId w:val="9"/>
  </w:num>
  <w:num w:numId="7">
    <w:abstractNumId w:val="16"/>
  </w:num>
  <w:num w:numId="8">
    <w:abstractNumId w:val="19"/>
  </w:num>
  <w:num w:numId="9">
    <w:abstractNumId w:val="20"/>
  </w:num>
  <w:num w:numId="10">
    <w:abstractNumId w:val="26"/>
  </w:num>
  <w:num w:numId="11">
    <w:abstractNumId w:val="8"/>
  </w:num>
  <w:num w:numId="12">
    <w:abstractNumId w:val="13"/>
  </w:num>
  <w:num w:numId="13">
    <w:abstractNumId w:val="11"/>
  </w:num>
  <w:num w:numId="14">
    <w:abstractNumId w:val="18"/>
  </w:num>
  <w:num w:numId="15">
    <w:abstractNumId w:val="28"/>
  </w:num>
  <w:num w:numId="16">
    <w:abstractNumId w:val="12"/>
  </w:num>
  <w:num w:numId="17">
    <w:abstractNumId w:val="8"/>
  </w:num>
  <w:num w:numId="18">
    <w:abstractNumId w:val="18"/>
  </w:num>
  <w:num w:numId="19">
    <w:abstractNumId w:val="11"/>
  </w:num>
  <w:num w:numId="20">
    <w:abstractNumId w:val="12"/>
  </w:num>
  <w:num w:numId="21">
    <w:abstractNumId w:val="25"/>
  </w:num>
  <w:num w:numId="22">
    <w:abstractNumId w:val="5"/>
  </w:num>
  <w:num w:numId="23">
    <w:abstractNumId w:val="21"/>
  </w:num>
  <w:num w:numId="24">
    <w:abstractNumId w:val="14"/>
  </w:num>
  <w:num w:numId="25">
    <w:abstractNumId w:val="15"/>
  </w:num>
  <w:num w:numId="26">
    <w:abstractNumId w:val="30"/>
  </w:num>
  <w:num w:numId="27">
    <w:abstractNumId w:val="30"/>
  </w:num>
  <w:num w:numId="28">
    <w:abstractNumId w:val="15"/>
  </w:num>
  <w:num w:numId="29">
    <w:abstractNumId w:val="7"/>
  </w:num>
  <w:num w:numId="30">
    <w:abstractNumId w:val="29"/>
  </w:num>
  <w:num w:numId="31">
    <w:abstractNumId w:val="3"/>
  </w:num>
  <w:num w:numId="32">
    <w:abstractNumId w:val="1"/>
  </w:num>
  <w:num w:numId="33">
    <w:abstractNumId w:val="10"/>
  </w:num>
  <w:num w:numId="34">
    <w:abstractNumId w:val="24"/>
  </w:num>
  <w:num w:numId="35">
    <w:abstractNumId w:val="2"/>
  </w:num>
  <w:num w:numId="36">
    <w:abstractNumId w:val="0"/>
  </w:num>
  <w:num w:numId="37">
    <w:abstractNumId w:val="27"/>
  </w:num>
  <w:numIdMacAtCleanup w:val="11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ICONOMIDIS, Renae">
    <w15:presenceInfo w15:providerId="None" w15:userId="ICONOMIDIS, Ren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501"/>
    <w:rsid w:val="000043C9"/>
    <w:rsid w:val="00014372"/>
    <w:rsid w:val="00026540"/>
    <w:rsid w:val="0002668A"/>
    <w:rsid w:val="000353F1"/>
    <w:rsid w:val="00044371"/>
    <w:rsid w:val="000560D4"/>
    <w:rsid w:val="0006096E"/>
    <w:rsid w:val="0006305E"/>
    <w:rsid w:val="00065792"/>
    <w:rsid w:val="0006752E"/>
    <w:rsid w:val="00075FF0"/>
    <w:rsid w:val="00077EFE"/>
    <w:rsid w:val="00081B8D"/>
    <w:rsid w:val="00085148"/>
    <w:rsid w:val="00092BCD"/>
    <w:rsid w:val="000933CF"/>
    <w:rsid w:val="00093C33"/>
    <w:rsid w:val="0009442C"/>
    <w:rsid w:val="00096F3B"/>
    <w:rsid w:val="000B1CA8"/>
    <w:rsid w:val="000D4572"/>
    <w:rsid w:val="000D7305"/>
    <w:rsid w:val="000E3744"/>
    <w:rsid w:val="000F122C"/>
    <w:rsid w:val="000F41F4"/>
    <w:rsid w:val="00105733"/>
    <w:rsid w:val="00121266"/>
    <w:rsid w:val="00125F41"/>
    <w:rsid w:val="00134C80"/>
    <w:rsid w:val="001361FC"/>
    <w:rsid w:val="0014230D"/>
    <w:rsid w:val="00151DD2"/>
    <w:rsid w:val="00166B48"/>
    <w:rsid w:val="001771EC"/>
    <w:rsid w:val="00182A86"/>
    <w:rsid w:val="00191EF3"/>
    <w:rsid w:val="00195CC0"/>
    <w:rsid w:val="001A2DF8"/>
    <w:rsid w:val="001A5C56"/>
    <w:rsid w:val="001C2A7C"/>
    <w:rsid w:val="00201A2E"/>
    <w:rsid w:val="0021531D"/>
    <w:rsid w:val="00216B4B"/>
    <w:rsid w:val="00223A18"/>
    <w:rsid w:val="002357C9"/>
    <w:rsid w:val="00236D10"/>
    <w:rsid w:val="00257CAB"/>
    <w:rsid w:val="00283379"/>
    <w:rsid w:val="002934C7"/>
    <w:rsid w:val="002A1F9A"/>
    <w:rsid w:val="002A76BF"/>
    <w:rsid w:val="002B14F9"/>
    <w:rsid w:val="002C4FC6"/>
    <w:rsid w:val="002C5F8A"/>
    <w:rsid w:val="002C6F4C"/>
    <w:rsid w:val="002D03FF"/>
    <w:rsid w:val="002D6522"/>
    <w:rsid w:val="002D74A1"/>
    <w:rsid w:val="002E0908"/>
    <w:rsid w:val="002E2E83"/>
    <w:rsid w:val="002E7C76"/>
    <w:rsid w:val="002F644D"/>
    <w:rsid w:val="00311AFF"/>
    <w:rsid w:val="0033326A"/>
    <w:rsid w:val="0036795B"/>
    <w:rsid w:val="00380C2E"/>
    <w:rsid w:val="003A0B1C"/>
    <w:rsid w:val="003E3D35"/>
    <w:rsid w:val="003E7E93"/>
    <w:rsid w:val="003F0E8C"/>
    <w:rsid w:val="0040384A"/>
    <w:rsid w:val="00404C9D"/>
    <w:rsid w:val="00421DDF"/>
    <w:rsid w:val="00424421"/>
    <w:rsid w:val="00427F27"/>
    <w:rsid w:val="00431F05"/>
    <w:rsid w:val="004465FA"/>
    <w:rsid w:val="00456DFD"/>
    <w:rsid w:val="0045795B"/>
    <w:rsid w:val="00457E6E"/>
    <w:rsid w:val="004622D2"/>
    <w:rsid w:val="00484FF9"/>
    <w:rsid w:val="004C30BC"/>
    <w:rsid w:val="004C51F5"/>
    <w:rsid w:val="004C687A"/>
    <w:rsid w:val="004D42B9"/>
    <w:rsid w:val="004E1841"/>
    <w:rsid w:val="004E5955"/>
    <w:rsid w:val="004F0978"/>
    <w:rsid w:val="0050589D"/>
    <w:rsid w:val="00505D37"/>
    <w:rsid w:val="00510F18"/>
    <w:rsid w:val="0051184B"/>
    <w:rsid w:val="005153DD"/>
    <w:rsid w:val="00536D7A"/>
    <w:rsid w:val="00544F61"/>
    <w:rsid w:val="00560C8B"/>
    <w:rsid w:val="005626ED"/>
    <w:rsid w:val="005635D8"/>
    <w:rsid w:val="005641C9"/>
    <w:rsid w:val="00565EC4"/>
    <w:rsid w:val="0056792A"/>
    <w:rsid w:val="00573011"/>
    <w:rsid w:val="005738A9"/>
    <w:rsid w:val="00576AD2"/>
    <w:rsid w:val="00577D7D"/>
    <w:rsid w:val="00590BDD"/>
    <w:rsid w:val="005A177A"/>
    <w:rsid w:val="005A6FA9"/>
    <w:rsid w:val="005B2920"/>
    <w:rsid w:val="005E09AC"/>
    <w:rsid w:val="0060123C"/>
    <w:rsid w:val="00610633"/>
    <w:rsid w:val="00632113"/>
    <w:rsid w:val="006460FA"/>
    <w:rsid w:val="00646D28"/>
    <w:rsid w:val="006472E7"/>
    <w:rsid w:val="00651946"/>
    <w:rsid w:val="006640DE"/>
    <w:rsid w:val="0066610B"/>
    <w:rsid w:val="006772C0"/>
    <w:rsid w:val="00680DC7"/>
    <w:rsid w:val="0068111E"/>
    <w:rsid w:val="00683707"/>
    <w:rsid w:val="00683B5B"/>
    <w:rsid w:val="00695682"/>
    <w:rsid w:val="006968BB"/>
    <w:rsid w:val="006A0E33"/>
    <w:rsid w:val="006A6171"/>
    <w:rsid w:val="006B0538"/>
    <w:rsid w:val="006B2553"/>
    <w:rsid w:val="006C2199"/>
    <w:rsid w:val="006C7384"/>
    <w:rsid w:val="006D2620"/>
    <w:rsid w:val="006D6B30"/>
    <w:rsid w:val="006D6CFE"/>
    <w:rsid w:val="006E3902"/>
    <w:rsid w:val="006F45C6"/>
    <w:rsid w:val="00703501"/>
    <w:rsid w:val="007039F2"/>
    <w:rsid w:val="00720DC0"/>
    <w:rsid w:val="00724122"/>
    <w:rsid w:val="007300F6"/>
    <w:rsid w:val="00751E2E"/>
    <w:rsid w:val="007715FC"/>
    <w:rsid w:val="007733CF"/>
    <w:rsid w:val="00783074"/>
    <w:rsid w:val="00787C27"/>
    <w:rsid w:val="007919F3"/>
    <w:rsid w:val="00793529"/>
    <w:rsid w:val="007B7C40"/>
    <w:rsid w:val="007C1695"/>
    <w:rsid w:val="007D41A5"/>
    <w:rsid w:val="007D5E14"/>
    <w:rsid w:val="007D5F6F"/>
    <w:rsid w:val="007E06A2"/>
    <w:rsid w:val="007E6765"/>
    <w:rsid w:val="007F361D"/>
    <w:rsid w:val="007F52D4"/>
    <w:rsid w:val="008028E3"/>
    <w:rsid w:val="008152AE"/>
    <w:rsid w:val="00847ACD"/>
    <w:rsid w:val="00853014"/>
    <w:rsid w:val="008611A0"/>
    <w:rsid w:val="00865B88"/>
    <w:rsid w:val="00877525"/>
    <w:rsid w:val="00887E8C"/>
    <w:rsid w:val="008923D5"/>
    <w:rsid w:val="0089609E"/>
    <w:rsid w:val="008B0676"/>
    <w:rsid w:val="008C23FB"/>
    <w:rsid w:val="008C356B"/>
    <w:rsid w:val="008D59D9"/>
    <w:rsid w:val="008F29BB"/>
    <w:rsid w:val="008F2E99"/>
    <w:rsid w:val="008F79EE"/>
    <w:rsid w:val="0091102C"/>
    <w:rsid w:val="00916637"/>
    <w:rsid w:val="009371CA"/>
    <w:rsid w:val="009402EF"/>
    <w:rsid w:val="009424C1"/>
    <w:rsid w:val="009459A9"/>
    <w:rsid w:val="00945E77"/>
    <w:rsid w:val="0095032E"/>
    <w:rsid w:val="0095405D"/>
    <w:rsid w:val="00967E6B"/>
    <w:rsid w:val="00970A01"/>
    <w:rsid w:val="0097221D"/>
    <w:rsid w:val="00980704"/>
    <w:rsid w:val="00984C59"/>
    <w:rsid w:val="009918D4"/>
    <w:rsid w:val="00993676"/>
    <w:rsid w:val="009A1ADE"/>
    <w:rsid w:val="009A6579"/>
    <w:rsid w:val="009B1AA9"/>
    <w:rsid w:val="009C3A8C"/>
    <w:rsid w:val="009F0188"/>
    <w:rsid w:val="00A048D9"/>
    <w:rsid w:val="00A21139"/>
    <w:rsid w:val="00A21FC5"/>
    <w:rsid w:val="00A2223A"/>
    <w:rsid w:val="00A2268B"/>
    <w:rsid w:val="00A504B1"/>
    <w:rsid w:val="00A527F5"/>
    <w:rsid w:val="00A703B3"/>
    <w:rsid w:val="00A770E9"/>
    <w:rsid w:val="00A77122"/>
    <w:rsid w:val="00A81BD4"/>
    <w:rsid w:val="00A857EA"/>
    <w:rsid w:val="00A91F3D"/>
    <w:rsid w:val="00AA07CB"/>
    <w:rsid w:val="00AB207A"/>
    <w:rsid w:val="00AC1603"/>
    <w:rsid w:val="00AD29A0"/>
    <w:rsid w:val="00AF457F"/>
    <w:rsid w:val="00B04203"/>
    <w:rsid w:val="00B0543F"/>
    <w:rsid w:val="00B05A37"/>
    <w:rsid w:val="00B35377"/>
    <w:rsid w:val="00B4363F"/>
    <w:rsid w:val="00B43C8E"/>
    <w:rsid w:val="00B44539"/>
    <w:rsid w:val="00B44934"/>
    <w:rsid w:val="00B46AD5"/>
    <w:rsid w:val="00B555A3"/>
    <w:rsid w:val="00B61E2F"/>
    <w:rsid w:val="00B84E46"/>
    <w:rsid w:val="00B8573A"/>
    <w:rsid w:val="00B9029D"/>
    <w:rsid w:val="00BA0807"/>
    <w:rsid w:val="00BA6747"/>
    <w:rsid w:val="00BC056E"/>
    <w:rsid w:val="00BC4877"/>
    <w:rsid w:val="00BC4F3D"/>
    <w:rsid w:val="00BC6497"/>
    <w:rsid w:val="00BC72CD"/>
    <w:rsid w:val="00BF20D3"/>
    <w:rsid w:val="00C04772"/>
    <w:rsid w:val="00C151E4"/>
    <w:rsid w:val="00C2632D"/>
    <w:rsid w:val="00C33734"/>
    <w:rsid w:val="00C45601"/>
    <w:rsid w:val="00C4647F"/>
    <w:rsid w:val="00C76DF5"/>
    <w:rsid w:val="00C8384B"/>
    <w:rsid w:val="00CA4508"/>
    <w:rsid w:val="00CA488E"/>
    <w:rsid w:val="00CB4F68"/>
    <w:rsid w:val="00CD6AAC"/>
    <w:rsid w:val="00CE06F8"/>
    <w:rsid w:val="00CE22B9"/>
    <w:rsid w:val="00CE43BE"/>
    <w:rsid w:val="00CE71F8"/>
    <w:rsid w:val="00CE7EF8"/>
    <w:rsid w:val="00CF32CB"/>
    <w:rsid w:val="00D04C20"/>
    <w:rsid w:val="00D14182"/>
    <w:rsid w:val="00D21223"/>
    <w:rsid w:val="00D319E6"/>
    <w:rsid w:val="00D3719D"/>
    <w:rsid w:val="00D37DC4"/>
    <w:rsid w:val="00D5348A"/>
    <w:rsid w:val="00D63F1A"/>
    <w:rsid w:val="00D64C61"/>
    <w:rsid w:val="00D7335E"/>
    <w:rsid w:val="00D753D1"/>
    <w:rsid w:val="00D811F2"/>
    <w:rsid w:val="00D871E4"/>
    <w:rsid w:val="00D879A4"/>
    <w:rsid w:val="00DB4799"/>
    <w:rsid w:val="00DB4B5B"/>
    <w:rsid w:val="00DC6925"/>
    <w:rsid w:val="00DF34D7"/>
    <w:rsid w:val="00DF6B62"/>
    <w:rsid w:val="00E0001D"/>
    <w:rsid w:val="00E02D5E"/>
    <w:rsid w:val="00E22CAB"/>
    <w:rsid w:val="00E30A70"/>
    <w:rsid w:val="00E37CC1"/>
    <w:rsid w:val="00E412F2"/>
    <w:rsid w:val="00E505B3"/>
    <w:rsid w:val="00E6229A"/>
    <w:rsid w:val="00E66938"/>
    <w:rsid w:val="00E7656E"/>
    <w:rsid w:val="00E821FB"/>
    <w:rsid w:val="00E82717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E6C5F"/>
    <w:rsid w:val="00EE7074"/>
    <w:rsid w:val="00EF2B15"/>
    <w:rsid w:val="00F0132B"/>
    <w:rsid w:val="00F064D0"/>
    <w:rsid w:val="00F070F0"/>
    <w:rsid w:val="00F32F8A"/>
    <w:rsid w:val="00F55FE6"/>
    <w:rsid w:val="00F661B0"/>
    <w:rsid w:val="00F72249"/>
    <w:rsid w:val="00F96560"/>
    <w:rsid w:val="00FA1C51"/>
    <w:rsid w:val="00FB5A8F"/>
    <w:rsid w:val="00FB5FCB"/>
    <w:rsid w:val="00FB7C4C"/>
    <w:rsid w:val="00FC094F"/>
    <w:rsid w:val="00FC3BDE"/>
    <w:rsid w:val="00FC7061"/>
    <w:rsid w:val="00FD2BB2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373122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7305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EE6C5F"/>
    <w:pPr>
      <w:numPr>
        <w:numId w:val="31"/>
      </w:numPr>
      <w:adjustRightInd w:val="0"/>
      <w:spacing w:line="300" w:lineRule="atLeast"/>
      <w:ind w:left="284" w:hanging="284"/>
    </w:pPr>
  </w:style>
  <w:style w:type="paragraph" w:styleId="ListBullet2">
    <w:name w:val="List Bullet 2"/>
    <w:basedOn w:val="Normal"/>
    <w:uiPriority w:val="99"/>
    <w:unhideWhenUsed/>
    <w:rsid w:val="00EE6C5F"/>
    <w:pPr>
      <w:numPr>
        <w:numId w:val="32"/>
      </w:numPr>
      <w:adjustRightInd w:val="0"/>
      <w:spacing w:line="300" w:lineRule="atLeast"/>
      <w:ind w:left="568" w:hanging="284"/>
    </w:pPr>
  </w:style>
  <w:style w:type="paragraph" w:styleId="ListNumber">
    <w:name w:val="List Number"/>
    <w:basedOn w:val="Normal"/>
    <w:uiPriority w:val="99"/>
    <w:unhideWhenUsed/>
    <w:rsid w:val="00EE6C5F"/>
    <w:pPr>
      <w:numPr>
        <w:numId w:val="35"/>
      </w:numPr>
      <w:adjustRightInd w:val="0"/>
      <w:spacing w:line="300" w:lineRule="atLeast"/>
      <w:ind w:left="284" w:hanging="284"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CD6AAC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916637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EE6C5F"/>
    <w:pPr>
      <w:numPr>
        <w:numId w:val="36"/>
      </w:numPr>
      <w:adjustRightInd w:val="0"/>
      <w:spacing w:line="300" w:lineRule="atLeast"/>
      <w:ind w:left="568" w:hanging="284"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20D3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7305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EE6C5F"/>
    <w:pPr>
      <w:numPr>
        <w:numId w:val="31"/>
      </w:numPr>
      <w:adjustRightInd w:val="0"/>
      <w:spacing w:line="300" w:lineRule="atLeast"/>
      <w:ind w:left="284" w:hanging="284"/>
    </w:pPr>
  </w:style>
  <w:style w:type="paragraph" w:styleId="ListBullet2">
    <w:name w:val="List Bullet 2"/>
    <w:basedOn w:val="Normal"/>
    <w:uiPriority w:val="99"/>
    <w:unhideWhenUsed/>
    <w:rsid w:val="00EE6C5F"/>
    <w:pPr>
      <w:numPr>
        <w:numId w:val="32"/>
      </w:numPr>
      <w:adjustRightInd w:val="0"/>
      <w:spacing w:line="300" w:lineRule="atLeast"/>
      <w:ind w:left="568" w:hanging="284"/>
    </w:pPr>
  </w:style>
  <w:style w:type="paragraph" w:styleId="ListNumber">
    <w:name w:val="List Number"/>
    <w:basedOn w:val="Normal"/>
    <w:uiPriority w:val="99"/>
    <w:unhideWhenUsed/>
    <w:rsid w:val="00EE6C5F"/>
    <w:pPr>
      <w:numPr>
        <w:numId w:val="35"/>
      </w:numPr>
      <w:adjustRightInd w:val="0"/>
      <w:spacing w:line="300" w:lineRule="atLeast"/>
      <w:ind w:left="284" w:hanging="284"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CD6AAC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916637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EE6C5F"/>
    <w:pPr>
      <w:numPr>
        <w:numId w:val="36"/>
      </w:numPr>
      <w:adjustRightInd w:val="0"/>
      <w:spacing w:line="300" w:lineRule="atLeast"/>
      <w:ind w:left="568" w:hanging="284"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20D3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N_template_Teaching%20not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HASS_Yxx_Ux_AT_TN_template_Teaching notes.dotx</Template>
  <TotalTime>39</TotalTime>
  <Pages>2</Pages>
  <Words>454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ICONOMIDIS, Renae</dc:creator>
  <cp:lastModifiedBy>WRIGHT, Candace</cp:lastModifiedBy>
  <cp:revision>10</cp:revision>
  <cp:lastPrinted>2017-01-17T01:40:00Z</cp:lastPrinted>
  <dcterms:created xsi:type="dcterms:W3CDTF">2017-03-30T23:20:00Z</dcterms:created>
  <dcterms:modified xsi:type="dcterms:W3CDTF">2017-04-21T01:59:00Z</dcterms:modified>
</cp:coreProperties>
</file>