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0" w:after="40" w:line="240" w:lineRule="auto"/>
      </w:pPr>
      <w:r>
        <w:rPr>
          <w:rFonts w:ascii="Calibri" w:hAnsi="Calibri"/>
          <w:b/>
          <w:color w:val="4C7774"/>
          <w:sz w:val="18"/>
        </w:rPr>
        <w:t>CONCISE LANGUAGE PATHWAY</w:t>
      </w:r>
    </w:p>
    <w:p>
      <w:pPr>
        <w:keepNext/>
        <w:spacing w:before="0" w:after="60" w:line="240" w:lineRule="auto"/>
      </w:pPr>
      <w:r>
        <w:rPr>
          <w:rFonts w:ascii="Calibri" w:hAnsi="Calibri"/>
          <w:b/>
          <w:color w:val="202F3B"/>
          <w:sz w:val="46"/>
        </w:rPr>
        <w:t>Letters from Seabreeze Square</w:t>
      </w:r>
    </w:p>
    <w:p>
      <w:pPr>
        <w:keepNext w:val="0"/>
        <w:spacing w:before="0" w:after="160" w:line="252" w:lineRule="auto"/>
        <w:pBdr>
          <w:bottom w:val="single" w:sz="16" w:space="8" w:color="D5A84B"/>
        </w:pBdr>
      </w:pPr>
      <w:r>
        <w:rPr>
          <w:rFonts w:ascii="Calibri" w:hAnsi="Calibri"/>
          <w:i/>
          <w:color w:val="66737B"/>
          <w:sz w:val="23"/>
        </w:rPr>
        <w:t>Same big idea: find the pull and say the view fairly.</w:t>
      </w:r>
    </w:p>
    <w:p>
      <w:pPr>
        <w:keepNext w:val="0"/>
        <w:spacing w:before="0" w:after="120" w:line="240" w:lineRule="auto"/>
        <w:jc w:val="right"/>
      </w:pPr>
      <w:r>
        <w:rPr>
          <w:rFonts w:ascii="Calibri" w:hAnsi="Calibri"/>
          <w:b/>
          <w:color w:val="66737B"/>
          <w:sz w:val="17"/>
        </w:rPr>
        <w:t>READ TOGETHER  |  POINT / SAY / WRITE</w:t>
      </w:r>
    </w:p>
    <w:p>
      <w:pPr>
        <w:pStyle w:val="Heading1"/>
        <w:keepNext/>
        <w:spacing w:before="180" w:after="100" w:line="240" w:lineRule="auto"/>
      </w:pPr>
      <w:r>
        <w:rPr>
          <w:rFonts w:ascii="Calibri" w:hAnsi="Calibri"/>
          <w:b/>
          <w:color w:val="334C5C"/>
          <w:sz w:val="30"/>
        </w:rPr>
        <w:t>The plan</w:t>
      </w:r>
    </w:p>
    <w:p>
      <w:pPr>
        <w:keepNext w:val="0"/>
        <w:spacing w:before="0" w:after="80" w:line="276" w:lineRule="auto"/>
      </w:pPr>
      <w:r>
        <w:rPr>
          <w:rFonts w:ascii="Calibri" w:hAnsi="Calibri"/>
          <w:b w:val="0"/>
          <w:i w:val="0"/>
          <w:color w:val="263139"/>
          <w:sz w:val="26"/>
        </w:rPr>
        <w:t>A fictional council may test food trucks at the town square for six Friday nights. The trucks could be there from 5:00 pm to 8:00 pm. There may be up to eight trucks. The plan includes bins, a clear path and a review.</w:t>
      </w:r>
    </w:p>
    <w:p>
      <w:pPr>
        <w:pStyle w:val="Heading1"/>
        <w:keepNext/>
        <w:spacing w:before="180" w:after="100" w:line="240" w:lineRule="auto"/>
      </w:pPr>
      <w:r>
        <w:rPr>
          <w:rFonts w:ascii="Calibri" w:hAnsi="Calibri"/>
          <w:b/>
          <w:color w:val="334C5C"/>
          <w:sz w:val="30"/>
        </w:rPr>
        <w:t>Letter A - Stop this circus</w:t>
      </w:r>
    </w:p>
    <w:p>
      <w:pPr>
        <w:keepNext w:val="0"/>
        <w:spacing w:before="0" w:after="80" w:line="276" w:lineRule="auto"/>
      </w:pPr>
      <w:r>
        <w:rPr>
          <w:rFonts w:ascii="Calibri" w:hAnsi="Calibri"/>
          <w:b w:val="0"/>
          <w:i w:val="0"/>
          <w:color w:val="263139"/>
          <w:sz w:val="26"/>
        </w:rPr>
        <w:t>The council wants to hand our square to a noisy food-truck circus. Every resident knows the trucks will ruin Friday nights. The council must stop this foolish plan.</w:t>
      </w:r>
    </w:p>
    <w:p>
      <w:pPr>
        <w:pStyle w:val="Heading1"/>
        <w:keepNext/>
        <w:spacing w:before="180" w:after="100" w:line="240" w:lineRule="auto"/>
      </w:pPr>
      <w:r>
        <w:rPr>
          <w:rFonts w:ascii="Calibri" w:hAnsi="Calibri"/>
          <w:b/>
          <w:color w:val="334C5C"/>
          <w:sz w:val="30"/>
        </w:rPr>
        <w:t>Letter B - Wake up the town</w:t>
      </w:r>
    </w:p>
    <w:p>
      <w:pPr>
        <w:keepNext w:val="0"/>
        <w:spacing w:before="0" w:after="80" w:line="276" w:lineRule="auto"/>
      </w:pPr>
      <w:r>
        <w:rPr>
          <w:rFonts w:ascii="Calibri" w:hAnsi="Calibri"/>
          <w:b w:val="0"/>
          <w:i w:val="0"/>
          <w:color w:val="263139"/>
          <w:sz w:val="26"/>
        </w:rPr>
        <w:t>Food trucks will rescue our lifeless town. Only selfish complainers could dislike this brilliant idea. The council must approve it now.</w:t>
      </w:r>
    </w:p>
    <w:p>
      <w:r>
        <w:br w:type="page"/>
      </w:r>
    </w:p>
    <w:p>
      <w:pPr>
        <w:pStyle w:val="Heading1"/>
        <w:keepNext/>
        <w:spacing w:before="180" w:after="100" w:line="240" w:lineRule="auto"/>
      </w:pPr>
      <w:r>
        <w:rPr>
          <w:rFonts w:ascii="Calibri" w:hAnsi="Calibri"/>
          <w:b/>
          <w:color w:val="334C5C"/>
          <w:sz w:val="30"/>
        </w:rPr>
        <w:t>Letter E - Test and check</w:t>
      </w:r>
    </w:p>
    <w:p>
      <w:pPr>
        <w:keepNext w:val="0"/>
        <w:spacing w:before="0" w:after="80" w:line="276" w:lineRule="auto"/>
      </w:pPr>
      <w:r>
        <w:rPr>
          <w:rFonts w:ascii="Calibri" w:hAnsi="Calibri"/>
          <w:b w:val="0"/>
          <w:i w:val="0"/>
          <w:color w:val="263139"/>
          <w:sz w:val="26"/>
        </w:rPr>
        <w:t>Food trucks could bring people to the square. Residents may also worry about noise, parking and rubbish. Council should try the six nights, count problems and change the plan if needed.</w:t>
      </w:r>
    </w:p>
    <w:p>
      <w:pPr>
        <w:pStyle w:val="Heading1"/>
        <w:keepNext/>
        <w:spacing w:before="180" w:after="100" w:line="240" w:lineRule="auto"/>
      </w:pPr>
      <w:r>
        <w:rPr>
          <w:rFonts w:ascii="Calibri" w:hAnsi="Calibri"/>
          <w:b/>
          <w:color w:val="334C5C"/>
          <w:sz w:val="30"/>
        </w:rPr>
        <w:t>Letter F - Start small</w:t>
      </w:r>
    </w:p>
    <w:p>
      <w:pPr>
        <w:keepNext w:val="0"/>
        <w:spacing w:before="0" w:after="80" w:line="276" w:lineRule="auto"/>
      </w:pPr>
      <w:r>
        <w:rPr>
          <w:rFonts w:ascii="Calibri" w:hAnsi="Calibri"/>
          <w:b w:val="0"/>
          <w:i w:val="0"/>
          <w:color w:val="263139"/>
          <w:sz w:val="26"/>
        </w:rPr>
        <w:t>People may enjoy a shared event, but the square must stay easy to use. Council should start with four trucks, keep the path clear and check what happens before adding more.</w:t>
      </w:r>
    </w:p>
    <w:p>
      <w:pPr>
        <w:pStyle w:val="Heading1"/>
        <w:keepNext/>
        <w:spacing w:before="180" w:after="100" w:line="240" w:lineRule="auto"/>
      </w:pPr>
      <w:r>
        <w:rPr>
          <w:rFonts w:ascii="Calibri" w:hAnsi="Calibri"/>
          <w:b/>
          <w:color w:val="334C5C"/>
          <w:sz w:val="30"/>
        </w:rPr>
        <w:t>Find the pull</w:t>
      </w:r>
    </w:p>
    <w:tbl>
      <w:tblPr>
        <w:tblStyle w:val="TableGrid"/>
        <w:tblW w:type="dxa" w:w="10178"/>
        <w:jc w:val="left"/>
        <w:tblLayout w:type="fixed"/>
        <w:tblLook w:firstColumn="1" w:firstRow="1" w:lastColumn="0" w:lastRow="0" w:noHBand="0" w:noVBand="1" w:val="04A0"/>
        <w:tblInd w:w="120" w:type="dxa"/>
      </w:tblPr>
      <w:tblGrid>
        <w:gridCol w:w="4300"/>
        <w:gridCol w:w="5878"/>
      </w:tblGrid>
      <w:tr>
        <w:trPr>
          <w:cantSplit/>
          <w:tblHeader w:val="true"/>
        </w:trPr>
        <w:tc>
          <w:tcPr>
            <w:tcW w:type="dxa" w:w="4300"/>
            <w:vAlign w:val="center"/>
            <w:tcMar>
              <w:top w:w="90" w:type="dxa"/>
              <w:start w:w="120" w:type="dxa"/>
              <w:bottom w:w="90" w:type="dxa"/>
              <w:end w:w="120" w:type="dxa"/>
            </w:tcMar>
            <w:shd w:fill="334C5C"/>
          </w:tcPr>
          <w:p>
            <w:pPr>
              <w:keepNext w:val="0"/>
              <w:spacing w:before="0" w:after="0" w:line="259" w:lineRule="auto"/>
              <w:jc w:val="center"/>
            </w:pPr>
            <w:r/>
            <w:r>
              <w:rPr>
                <w:rFonts w:ascii="Calibri" w:hAnsi="Calibri"/>
                <w:b/>
                <w:color w:val="FFFFFF"/>
                <w:sz w:val="18"/>
              </w:rPr>
              <w:t>Words to find</w:t>
            </w:r>
          </w:p>
        </w:tc>
        <w:tc>
          <w:tcPr>
            <w:tcW w:type="dxa" w:w="5878"/>
            <w:vAlign w:val="center"/>
            <w:tcMar>
              <w:top w:w="90" w:type="dxa"/>
              <w:start w:w="120" w:type="dxa"/>
              <w:bottom w:w="90" w:type="dxa"/>
              <w:end w:w="120" w:type="dxa"/>
            </w:tcMar>
            <w:shd w:fill="334C5C"/>
          </w:tcPr>
          <w:p>
            <w:pPr>
              <w:keepNext w:val="0"/>
              <w:spacing w:before="0" w:after="0" w:line="259" w:lineRule="auto"/>
              <w:jc w:val="center"/>
            </w:pPr>
            <w:r/>
            <w:r>
              <w:rPr>
                <w:rFonts w:ascii="Calibri" w:hAnsi="Calibri"/>
                <w:b/>
                <w:color w:val="FFFFFF"/>
                <w:sz w:val="18"/>
              </w:rPr>
              <w:t>Plain meaning</w:t>
            </w:r>
          </w:p>
        </w:tc>
      </w:tr>
      <w:tr>
        <w:tc>
          <w:tcPr>
            <w:tcW w:type="dxa" w:w="4300"/>
          </w:tcPr>
          <w:p>
            <w:pPr>
              <w:keepNext w:val="0"/>
              <w:spacing w:before="0" w:after="0" w:line="259" w:lineRule="auto"/>
            </w:pPr>
            <w:r/>
            <w:r>
              <w:rPr>
                <w:rFonts w:ascii="Calibri" w:hAnsi="Calibri"/>
                <w:b w:val="0"/>
                <w:color w:val="263139"/>
                <w:sz w:val="23"/>
              </w:rPr>
              <w:t>circus, foolish, brilliant, selfish</w:t>
            </w:r>
          </w:p>
        </w:tc>
        <w:tc>
          <w:tcPr>
            <w:tcW w:type="dxa" w:w="5878"/>
          </w:tcPr>
          <w:p>
            <w:pPr>
              <w:keepNext w:val="0"/>
              <w:spacing w:before="0" w:after="0" w:line="259" w:lineRule="auto"/>
            </w:pPr>
            <w:r/>
            <w:r>
              <w:rPr>
                <w:rFonts w:ascii="Calibri" w:hAnsi="Calibri"/>
                <w:b w:val="0"/>
                <w:color w:val="263139"/>
                <w:sz w:val="23"/>
              </w:rPr>
              <w:t>strong judging words</w:t>
            </w:r>
          </w:p>
        </w:tc>
      </w:tr>
      <w:tr>
        <w:tc>
          <w:tcPr>
            <w:tcW w:type="dxa" w:w="4300"/>
            <w:shd w:fill="F7FAFB"/>
          </w:tcPr>
          <w:p>
            <w:pPr>
              <w:keepNext w:val="0"/>
              <w:spacing w:before="0" w:after="0" w:line="259" w:lineRule="auto"/>
            </w:pPr>
            <w:r/>
            <w:r>
              <w:rPr>
                <w:rFonts w:ascii="Calibri" w:hAnsi="Calibri"/>
                <w:b w:val="0"/>
                <w:color w:val="263139"/>
                <w:sz w:val="23"/>
              </w:rPr>
              <w:t>every, only</w:t>
            </w:r>
          </w:p>
        </w:tc>
        <w:tc>
          <w:tcPr>
            <w:tcW w:type="dxa" w:w="5878"/>
            <w:shd w:fill="F7FAFB"/>
          </w:tcPr>
          <w:p>
            <w:pPr>
              <w:keepNext w:val="0"/>
              <w:spacing w:before="0" w:after="0" w:line="259" w:lineRule="auto"/>
            </w:pPr>
            <w:r/>
            <w:r>
              <w:rPr>
                <w:rFonts w:ascii="Calibri" w:hAnsi="Calibri"/>
                <w:b w:val="0"/>
                <w:color w:val="263139"/>
                <w:sz w:val="23"/>
              </w:rPr>
              <w:t>words that speak for everyone</w:t>
            </w:r>
          </w:p>
        </w:tc>
      </w:tr>
      <w:tr>
        <w:tc>
          <w:tcPr>
            <w:tcW w:type="dxa" w:w="4300"/>
          </w:tcPr>
          <w:p>
            <w:pPr>
              <w:keepNext w:val="0"/>
              <w:spacing w:before="0" w:after="0" w:line="259" w:lineRule="auto"/>
            </w:pPr>
            <w:r/>
            <w:r>
              <w:rPr>
                <w:rFonts w:ascii="Calibri" w:hAnsi="Calibri"/>
                <w:b w:val="0"/>
                <w:color w:val="263139"/>
                <w:sz w:val="23"/>
              </w:rPr>
              <w:t>will ruin, will rescue</w:t>
            </w:r>
          </w:p>
        </w:tc>
        <w:tc>
          <w:tcPr>
            <w:tcW w:type="dxa" w:w="5878"/>
          </w:tcPr>
          <w:p>
            <w:pPr>
              <w:keepNext w:val="0"/>
              <w:spacing w:before="0" w:after="0" w:line="259" w:lineRule="auto"/>
            </w:pPr>
            <w:r/>
            <w:r>
              <w:rPr>
                <w:rFonts w:ascii="Calibri" w:hAnsi="Calibri"/>
                <w:b w:val="0"/>
                <w:color w:val="263139"/>
                <w:sz w:val="23"/>
              </w:rPr>
              <w:t>too certain - the trial has not happened</w:t>
            </w:r>
          </w:p>
        </w:tc>
      </w:tr>
      <w:tr>
        <w:tc>
          <w:tcPr>
            <w:tcW w:type="dxa" w:w="4300"/>
            <w:shd w:fill="F7FAFB"/>
          </w:tcPr>
          <w:p>
            <w:pPr>
              <w:keepNext w:val="0"/>
              <w:spacing w:before="0" w:after="0" w:line="259" w:lineRule="auto"/>
            </w:pPr>
            <w:r/>
            <w:r>
              <w:rPr>
                <w:rFonts w:ascii="Calibri" w:hAnsi="Calibri"/>
                <w:b w:val="0"/>
                <w:color w:val="263139"/>
                <w:sz w:val="23"/>
              </w:rPr>
              <w:t>may, could, if</w:t>
            </w:r>
          </w:p>
        </w:tc>
        <w:tc>
          <w:tcPr>
            <w:tcW w:type="dxa" w:w="5878"/>
            <w:shd w:fill="F7FAFB"/>
          </w:tcPr>
          <w:p>
            <w:pPr>
              <w:keepNext w:val="0"/>
              <w:spacing w:before="0" w:after="0" w:line="259" w:lineRule="auto"/>
            </w:pPr>
            <w:r/>
            <w:r>
              <w:rPr>
                <w:rFonts w:ascii="Calibri" w:hAnsi="Calibri"/>
                <w:b w:val="0"/>
                <w:color w:val="263139"/>
                <w:sz w:val="23"/>
              </w:rPr>
              <w:t>careful words that show a limit</w:t>
            </w:r>
          </w:p>
        </w:tc>
      </w:tr>
    </w:tbl>
    <w:p>
      <w:pPr>
        <w:keepNext w:val="0"/>
        <w:spacing w:before="0" w:after="40" w:line="276" w:lineRule="auto"/>
      </w:pPr>
    </w:p>
    <w:p>
      <w:r>
        <w:br w:type="page"/>
      </w:r>
    </w:p>
    <w:p>
      <w:pPr>
        <w:pStyle w:val="Heading1"/>
        <w:keepNext/>
        <w:spacing w:before="180" w:after="100" w:line="240" w:lineRule="auto"/>
      </w:pPr>
      <w:r>
        <w:rPr>
          <w:rFonts w:ascii="Calibri" w:hAnsi="Calibri"/>
          <w:b/>
          <w:color w:val="334C5C"/>
          <w:sz w:val="30"/>
        </w:rPr>
        <w:t>Make one fair report</w:t>
      </w:r>
    </w:p>
    <w:p>
      <w:pPr>
        <w:keepNext w:val="0"/>
        <w:spacing w:before="90" w:after="90" w:line="276" w:lineRule="auto"/>
        <w:shd w:fill="EAF2F0"/>
        <w:pBdr>
          <w:left w:val="single" w:sz="22" w:space="8" w:color="4C7774"/>
        </w:pBdr>
      </w:pPr>
      <w:r>
        <w:rPr>
          <w:rFonts w:ascii="Calibri" w:hAnsi="Calibri"/>
          <w:b/>
          <w:color w:val="4C7774"/>
          <w:sz w:val="21"/>
        </w:rPr>
        <w:t xml:space="preserve">Say / write: </w:t>
      </w:r>
      <w:r>
        <w:rPr>
          <w:rFonts w:ascii="Calibri" w:hAnsi="Calibri"/>
          <w:color w:val="263139"/>
          <w:sz w:val="21"/>
        </w:rPr>
        <w:t>Letter ___ is for / against ______________________________________________.</w:t>
      </w:r>
    </w:p>
    <w:p>
      <w:pPr>
        <w:keepNext w:val="0"/>
        <w:spacing w:before="90" w:after="90" w:line="276" w:lineRule="auto"/>
        <w:shd w:fill="EAF2F0"/>
        <w:pBdr>
          <w:left w:val="single" w:sz="22" w:space="8" w:color="4C7774"/>
        </w:pBdr>
      </w:pPr>
      <w:r>
        <w:rPr>
          <w:rFonts w:ascii="Calibri" w:hAnsi="Calibri"/>
          <w:b/>
          <w:color w:val="4C7774"/>
          <w:sz w:val="21"/>
        </w:rPr>
        <w:t xml:space="preserve">Say / write: </w:t>
      </w:r>
      <w:r>
        <w:rPr>
          <w:rFonts w:ascii="Calibri" w:hAnsi="Calibri"/>
          <w:color w:val="263139"/>
          <w:sz w:val="21"/>
        </w:rPr>
        <w:t>It uses the words '______________________________________________________'.</w:t>
      </w:r>
    </w:p>
    <w:p>
      <w:pPr>
        <w:keepNext w:val="0"/>
        <w:spacing w:before="90" w:after="90" w:line="276" w:lineRule="auto"/>
        <w:shd w:fill="EAF2F0"/>
        <w:pBdr>
          <w:left w:val="single" w:sz="22" w:space="8" w:color="4C7774"/>
        </w:pBdr>
      </w:pPr>
      <w:r>
        <w:rPr>
          <w:rFonts w:ascii="Calibri" w:hAnsi="Calibri"/>
          <w:b/>
          <w:color w:val="4C7774"/>
          <w:sz w:val="21"/>
        </w:rPr>
        <w:t xml:space="preserve">Say / write: </w:t>
      </w:r>
      <w:r>
        <w:rPr>
          <w:rFonts w:ascii="Calibri" w:hAnsi="Calibri"/>
          <w:color w:val="263139"/>
          <w:sz w:val="21"/>
        </w:rPr>
        <w:t>These words may make readers think / feel __________________________________.</w:t>
      </w:r>
    </w:p>
    <w:p>
      <w:pPr>
        <w:keepNext w:val="0"/>
        <w:spacing w:before="90" w:after="90" w:line="276" w:lineRule="auto"/>
        <w:shd w:fill="EAF2F0"/>
        <w:pBdr>
          <w:left w:val="single" w:sz="22" w:space="8" w:color="4C7774"/>
        </w:pBdr>
      </w:pPr>
      <w:r>
        <w:rPr>
          <w:rFonts w:ascii="Calibri" w:hAnsi="Calibri"/>
          <w:b/>
          <w:color w:val="4C7774"/>
          <w:sz w:val="21"/>
        </w:rPr>
        <w:t xml:space="preserve">Say / write: </w:t>
      </w:r>
      <w:r>
        <w:rPr>
          <w:rFonts w:ascii="Calibri" w:hAnsi="Calibri"/>
          <w:color w:val="263139"/>
          <w:sz w:val="21"/>
        </w:rPr>
        <w:t>The letter does not say _________________________________________________ .</w:t>
      </w:r>
    </w:p>
    <w:p>
      <w:pPr>
        <w:keepNext w:val="0"/>
        <w:spacing w:before="90" w:after="90" w:line="276" w:lineRule="auto"/>
        <w:shd w:fill="EAF2F0"/>
        <w:pBdr>
          <w:left w:val="single" w:sz="22" w:space="8" w:color="4C7774"/>
        </w:pBdr>
      </w:pPr>
      <w:r>
        <w:rPr>
          <w:rFonts w:ascii="Calibri" w:hAnsi="Calibri"/>
          <w:b/>
          <w:color w:val="4C7774"/>
          <w:sz w:val="21"/>
        </w:rPr>
        <w:t xml:space="preserve">Say / write: </w:t>
      </w:r>
      <w:r>
        <w:rPr>
          <w:rFonts w:ascii="Calibri" w:hAnsi="Calibri"/>
          <w:color w:val="263139"/>
          <w:sz w:val="21"/>
        </w:rPr>
        <w:t>A fair way to report the view is __________________________________________.</w:t>
      </w:r>
    </w:p>
    <w:p>
      <w:pPr>
        <w:keepNext w:val="0"/>
        <w:spacing w:before="90" w:after="90" w:line="276" w:lineRule="auto"/>
        <w:shd w:fill="FFF2D6"/>
        <w:pBdr>
          <w:left w:val="single" w:sz="22" w:space="8" w:color="A9564D"/>
        </w:pBdr>
      </w:pPr>
      <w:r>
        <w:rPr>
          <w:rFonts w:ascii="Calibri" w:hAnsi="Calibri"/>
          <w:b/>
          <w:color w:val="A9564D"/>
          <w:sz w:val="21"/>
        </w:rPr>
        <w:t xml:space="preserve">You are finished when: </w:t>
      </w:r>
      <w:r>
        <w:rPr>
          <w:rFonts w:ascii="Calibri" w:hAnsi="Calibri"/>
          <w:color w:val="263139"/>
          <w:sz w:val="21"/>
        </w:rPr>
        <w:t>You name a real viewpoint, one strong wording choice, its effect, one missing detail and one fair sentence.</w:t>
      </w:r>
    </w:p>
    <w:sectPr w:rsidR="00FC693F" w:rsidRPr="0006063C" w:rsidSect="00034616">
      <w:headerReference w:type="default" r:id="rId9"/>
      <w:footerReference w:type="default" r:id="rId10"/>
      <w:pgSz w:w="11906" w:h="16838"/>
      <w:pgMar w:top="864" w:right="864" w:bottom="864" w:left="864"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spacing w:before="0" w:after="0" w:line="240" w:lineRule="auto"/>
      <w:jc w:val="center"/>
    </w:pPr>
    <w:r>
      <w:rPr>
        <w:rFonts w:ascii="Calibri" w:hAnsi="Calibri"/>
        <w:color w:val="66737B"/>
        <w:sz w:val="15"/>
      </w:rPr>
      <w:t>Concise Access Pack  |  Letters from Seabreeze Square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spacing w:before="0" w:after="0" w:line="240" w:lineRule="auto"/>
      <w:jc w:val="right"/>
    </w:pPr>
    <w:r>
      <w:rPr>
        <w:rFonts w:ascii="Calibri" w:hAnsi="Calibri"/>
        <w:b/>
        <w:color w:val="66737B"/>
        <w:sz w:val="15"/>
      </w:rPr>
      <w:t>ENGLISH UNIT 3  |  LESSON 22 ALTERNATIVE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80" w:line="293" w:lineRule="auto"/>
    </w:pPr>
    <w:rPr>
      <w:rFonts w:ascii="Calibri" w:hAnsi="Calibri"/>
      <w:color w:val="263139"/>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line="240" w:lineRule="auto"/>
      <w:outlineLvl w:val="0"/>
    </w:pPr>
    <w:rPr>
      <w:rFonts w:asciiTheme="majorHAnsi" w:eastAsiaTheme="majorEastAsia" w:hAnsiTheme="majorHAnsi" w:cstheme="majorBidi" w:ascii="Calibri" w:hAnsi="Calibri"/>
      <w:b/>
      <w:bCs/>
      <w:color w:val="334C5C"/>
      <w:sz w:val="30"/>
      <w:szCs w:val="28"/>
    </w:rPr>
  </w:style>
  <w:style w:type="paragraph" w:styleId="Heading2">
    <w:name w:val="heading 2"/>
    <w:basedOn w:val="Normal"/>
    <w:next w:val="Normal"/>
    <w:link w:val="Heading2Char"/>
    <w:uiPriority w:val="9"/>
    <w:unhideWhenUsed/>
    <w:qFormat/>
    <w:rsid w:val="00FC693F"/>
    <w:pPr>
      <w:keepNext/>
      <w:keepLines/>
      <w:spacing w:before="140" w:after="80" w:line="240" w:lineRule="auto"/>
      <w:outlineLvl w:val="1"/>
    </w:pPr>
    <w:rPr>
      <w:rFonts w:asciiTheme="majorHAnsi" w:eastAsiaTheme="majorEastAsia" w:hAnsiTheme="majorHAnsi" w:cstheme="majorBidi" w:ascii="Calibri" w:hAnsi="Calibri"/>
      <w:b/>
      <w:bCs/>
      <w:color w:val="4C7774"/>
      <w:sz w:val="25"/>
      <w:szCs w:val="26"/>
    </w:rPr>
  </w:style>
  <w:style w:type="paragraph" w:styleId="Heading3">
    <w:name w:val="heading 3"/>
    <w:basedOn w:val="Normal"/>
    <w:next w:val="Normal"/>
    <w:link w:val="Heading3Char"/>
    <w:uiPriority w:val="9"/>
    <w:unhideWhenUsed/>
    <w:qFormat/>
    <w:rsid w:val="00FC693F"/>
    <w:pPr>
      <w:keepNext/>
      <w:keepLines/>
      <w:spacing w:before="100" w:after="60" w:line="240" w:lineRule="auto"/>
      <w:outlineLvl w:val="2"/>
    </w:pPr>
    <w:rPr>
      <w:rFonts w:asciiTheme="majorHAnsi" w:eastAsiaTheme="majorEastAsia" w:hAnsiTheme="majorHAnsi" w:cstheme="majorBidi" w:ascii="Calibri" w:hAnsi="Calibri"/>
      <w:b/>
      <w:bCs/>
      <w:color w:val="334C5C"/>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76" w:lineRule="auto"/>
      <w:ind w:left="540" w:hanging="271"/>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76" w:lineRule="auto"/>
      <w:ind w:left="540" w:hanging="271"/>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