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Arial" w:hAnsi="Arial"/>
          <w:b/>
          <w:i w:val="0"/>
          <w:color w:val="132A34"/>
          <w:sz w:val="48"/>
        </w:rPr>
        <w:t>Flying-Fox Language Audit</w:t>
      </w:r>
    </w:p>
    <w:p>
      <w:pPr>
        <w:pStyle w:val="Subtitle"/>
      </w:pPr>
      <w:r>
        <w:rPr>
          <w:rFonts w:ascii="Arial" w:hAnsi="Arial"/>
          <w:b w:val="0"/>
          <w:i w:val="0"/>
          <w:color w:val="53665F"/>
          <w:sz w:val="23"/>
        </w:rPr>
        <w:t>Evidence, classification and council advice organiser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5C4A"/>
                <w:sz w:val="21"/>
              </w:rPr>
              <w:t xml:space="preserve">Learning intention  </w:t>
            </w:r>
            <w:r>
              <w:rPr>
                <w:rFonts w:ascii="Arial" w:hAnsi="Arial"/>
                <w:b w:val="0"/>
                <w:i w:val="0"/>
                <w:color w:val="19312D"/>
                <w:sz w:val="21"/>
              </w:rPr>
              <w:t>Distinguish checkable information from subjective positioning, explain the effect and advise a council fairly.</w:t>
            </w:r>
          </w:p>
        </w:tc>
      </w:tr>
    </w:tbl>
    <w:p>
      <w:pPr>
        <w:pStyle w:val="Heading1"/>
      </w:pPr>
      <w:r>
        <w:t>A  Shared evidence bank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4530"/>
        <w:gridCol w:w="3100"/>
      </w:tblGrid>
      <w:tr>
        <w:trPr>
          <w:tblHeader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Category</w:t>
            </w:r>
          </w:p>
        </w:tc>
        <w:tc>
          <w:tcPr>
            <w:tcW w:type="dxa" w:w="4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Accurate idea from the reading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What should be checked?</w:t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7"/>
              </w:rPr>
              <w:t>Behaviour/ecology</w:t>
            </w:r>
          </w:p>
        </w:tc>
        <w:tc>
          <w:tcPr>
            <w:tcW w:type="dxa" w:w="4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7"/>
              </w:rPr>
              <w:t>Community impact</w:t>
            </w:r>
          </w:p>
        </w:tc>
        <w:tc>
          <w:tcPr>
            <w:tcW w:type="dxa" w:w="4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7"/>
              </w:rPr>
              <w:t>Health/safety</w:t>
            </w:r>
          </w:p>
        </w:tc>
        <w:tc>
          <w:tcPr>
            <w:tcW w:type="dxa" w:w="4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  <w:t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7"/>
              </w:rPr>
              <w:t>Lawful response</w:t>
            </w:r>
          </w:p>
        </w:tc>
        <w:tc>
          <w:tcPr>
            <w:tcW w:type="dxa" w:w="45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B  Message evidence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4230"/>
        <w:gridCol w:w="4200"/>
      </w:tblGrid>
      <w:tr>
        <w:trPr>
          <w:tblHeader w:val="true"/>
        </w:trP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Draft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Checkable wording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Judgement or loaded wording</w:t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Message A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  <w:tr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Message B</w:t>
            </w:r>
          </w:p>
        </w:tc>
        <w:tc>
          <w:tcPr>
            <w:tcW w:type="dxa" w:w="42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C  Classify the language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00"/>
        <w:gridCol w:w="1500"/>
        <w:gridCol w:w="2180"/>
      </w:tblGrid>
      <w:tr>
        <w:trPr>
          <w:tblHeader w:val="true"/>
        </w:trPr>
        <w:tc>
          <w:tcPr>
            <w:tcW w:type="dxa" w:w="6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Statement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 / S / M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Exact wording that proves it</w:t>
            </w:r>
          </w:p>
        </w:tc>
      </w:tr>
      <w:tr>
        <w:tc>
          <w:tcPr>
            <w:tcW w:type="dxa" w:w="6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7"/>
              </w:rPr>
              <w:t>Flying-foxes leave their daytime camps around dusk to search for food.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6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7"/>
              </w:rPr>
              <w:t>Their unbearable racket ruins every nearby family’s day.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6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7"/>
              </w:rPr>
              <w:t>The camp beside Rivergum Park has become a serious neighbourhood problem.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6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7"/>
              </w:rPr>
              <w:t>Flying-foxes can spread pollen and seeds as they travel between feeding areas.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6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7"/>
              </w:rPr>
              <w:t>These wonderful night gardeners deserve a warm welcome from everyone.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6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7"/>
              </w:rPr>
              <w:t>Living near a camp can involve noise, odour and mess, but disease risk is extremely low when people do not handle bats.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</w:tbl>
    <w:p>
      <w:r>
        <w:br w:type="page"/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POSITIONING AND REVISION</w:t>
            </w:r>
          </w:p>
        </w:tc>
      </w:tr>
    </w:tbl>
    <w:p>
      <w:pPr>
        <w:pStyle w:val="Heading1"/>
      </w:pPr>
      <w:r>
        <w:t>D  What job does the wording perform?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200"/>
        <w:gridCol w:w="2400"/>
        <w:gridCol w:w="4130"/>
      </w:tblGrid>
      <w:tr>
        <w:trPr>
          <w:tblHeader w:val="true"/>
        </w:trP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Draft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Exact words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Effect verb</w:t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How does this position the reader?</w:t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Message A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  <w:tr>
        <w:tc>
          <w:tcPr>
            <w:tcW w:type="dxa" w:w="1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Message B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  <w:tc>
          <w:tcPr>
            <w:tcW w:type="dxa" w:w="4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</w:tbl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5C4A"/>
                <w:sz w:val="21"/>
              </w:rPr>
              <w:t xml:space="preserve">Useful effect verbs  </w:t>
            </w:r>
            <w:r>
              <w:rPr>
                <w:rFonts w:ascii="Arial" w:hAnsi="Arial"/>
                <w:b w:val="0"/>
                <w:i w:val="0"/>
                <w:color w:val="19312D"/>
                <w:sz w:val="21"/>
              </w:rPr>
              <w:t>alarms • reassures • minimises • dignifies • blames • invites • pressures • oversimplifies</w:t>
            </w:r>
          </w:p>
        </w:tc>
      </w:tr>
    </w:tbl>
    <w:p>
      <w:pPr>
        <w:pStyle w:val="Heading1"/>
      </w:pPr>
      <w:r>
        <w:t>E  Revise one unsupported classification</w:t>
      </w:r>
    </w:p>
    <w:p>
      <w:pPr>
        <w:spacing w:after="40"/>
      </w:pPr>
      <w:r>
        <w:rPr>
          <w:rFonts w:ascii="Arial" w:hAnsi="Arial"/>
          <w:b/>
          <w:i w:val="0"/>
          <w:color w:val="1E5C4A"/>
          <w:sz w:val="21"/>
        </w:rPr>
        <w:t>My difficult statement was: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60"/>
      </w:pPr>
      <w:r>
        <w:rPr>
          <w:rFonts w:ascii="Arial" w:hAnsi="Arial"/>
          <w:b w:val="0"/>
          <w:i/>
          <w:color w:val="53665F"/>
          <w:sz w:val="19"/>
        </w:rPr>
        <w:t>Underline the checkable part. Circle the judgement or framing part.</w:t>
      </w:r>
    </w:p>
    <w:p>
      <w:pPr>
        <w:spacing w:after="40"/>
      </w:pPr>
      <w:r>
        <w:rPr>
          <w:rFonts w:ascii="Arial" w:hAnsi="Arial"/>
          <w:b/>
          <w:i w:val="0"/>
          <w:color w:val="1E5C4A"/>
          <w:sz w:val="21"/>
        </w:rPr>
        <w:t>I changed / kept my label because: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pStyle w:val="Heading1"/>
      </w:pPr>
      <w:r>
        <w:t>F  Correct or qualify one claim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6580"/>
      </w:tblGrid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Claim that needs work</w:t>
            </w:r>
          </w:p>
        </w:tc>
        <w:tc>
          <w:tcPr>
            <w:tcW w:type="dxa" w:w="6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Evidence-based correction</w:t>
            </w:r>
          </w:p>
        </w:tc>
        <w:tc>
          <w:tcPr>
            <w:tcW w:type="dxa" w:w="6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Why the new wording is fairer</w:t>
            </w:r>
          </w:p>
        </w:tc>
        <w:tc>
          <w:tcPr>
            <w:tcW w:type="dxa" w:w="6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  <w:br/>
              <w:br/>
            </w:r>
          </w:p>
        </w:tc>
      </w:tr>
    </w:tbl>
    <w:p>
      <w:pPr>
        <w:pStyle w:val="Heading1"/>
      </w:pPr>
      <w:r>
        <w:t>G  Plan the council advice brief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6580"/>
      </w:tblGrid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Message A: words + effect</w:t>
            </w:r>
          </w:p>
        </w:tc>
        <w:tc>
          <w:tcPr>
            <w:tcW w:type="dxa" w:w="6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Message B: words + effect</w:t>
            </w:r>
          </w:p>
        </w:tc>
        <w:tc>
          <w:tcPr>
            <w:tcW w:type="dxa" w:w="6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Fact that corrects/qualifies</w:t>
            </w:r>
          </w:p>
        </w:tc>
        <w:tc>
          <w:tcPr>
            <w:tcW w:type="dxa" w:w="6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Communication principle 1</w:t>
            </w:r>
          </w:p>
        </w:tc>
        <w:tc>
          <w:tcPr>
            <w:tcW w:type="dxa" w:w="6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Communication principle 2</w:t>
            </w:r>
          </w:p>
        </w:tc>
        <w:tc>
          <w:tcPr>
            <w:tcW w:type="dxa" w:w="6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5EE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9312D"/>
                <w:sz w:val="18"/>
              </w:rPr>
              <w:t>Safe, lawful council action</w:t>
            </w:r>
          </w:p>
        </w:tc>
        <w:tc>
          <w:tcPr>
            <w:tcW w:type="dxa" w:w="65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18"/>
              </w:rPr>
            </w:r>
          </w:p>
        </w:tc>
      </w:tr>
    </w:tbl>
    <w:p>
      <w:r>
        <w:br w:type="page"/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E5C4A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WRITE, TEST, REVISE</w:t>
            </w:r>
          </w:p>
        </w:tc>
      </w:tr>
    </w:tbl>
    <w:p>
      <w:pPr>
        <w:pStyle w:val="Heading1"/>
      </w:pPr>
      <w:r>
        <w:t>Persuasive Language Audit and Advice Brief</w:t>
      </w:r>
    </w:p>
    <w:p>
      <w:pPr>
        <w:spacing w:after="80"/>
      </w:pPr>
      <w:r>
        <w:rPr>
          <w:rFonts w:ascii="Arial" w:hAnsi="Arial"/>
          <w:b/>
          <w:i w:val="0"/>
          <w:color w:val="132A34"/>
          <w:sz w:val="22"/>
        </w:rPr>
        <w:t>Write 7-9 sentences to Rivergum Council in your English workbook. Use this organiser as your evidence base.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180"/>
      </w:tblGrid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0"/>
              </w:rPr>
              <w:t>Name the purpose and likely effect of both messages.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0"/>
              </w:rPr>
              <w:t>Classify at least four examples accurately.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0"/>
              </w:rPr>
              <w:t>Use two short, exact language choices.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0"/>
              </w:rPr>
              <w:t>Explain how wording positions readers.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0"/>
              </w:rPr>
              <w:t>Correct or qualify one misleading or loaded claim.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0"/>
              </w:rPr>
              <w:t>Recommend two communication principles.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0"/>
              </w:rPr>
              <w:t>Recommend one practical, safe and lawful action.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3C9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6"/>
              </w:rPr>
              <w:t>☐</w:t>
            </w:r>
          </w:p>
        </w:tc>
        <w:tc>
          <w:tcPr>
            <w:tcW w:type="dxa" w:w="9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9312D"/>
                <w:sz w:val="20"/>
              </w:rPr>
              <w:t>Make one visible revision after feedback.</w:t>
            </w:r>
          </w:p>
        </w:tc>
      </w:tr>
    </w:tbl>
    <w:p>
      <w:pPr>
        <w:pStyle w:val="Heading1"/>
      </w:pPr>
      <w:r>
        <w:t>Peer fair-message test</w:t>
      </w:r>
    </w:p>
    <w:p>
      <w:pPr>
        <w:spacing w:after="40"/>
      </w:pPr>
      <w:r>
        <w:rPr>
          <w:rFonts w:ascii="Arial" w:hAnsi="Arial"/>
          <w:b/>
          <w:i w:val="0"/>
          <w:color w:val="1E5C4A"/>
          <w:sz w:val="21"/>
        </w:rPr>
        <w:t>Your clearest language-effect link is ___ because: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" w:hAnsi="Arial"/>
          <w:b/>
          <w:i w:val="0"/>
          <w:color w:val="1E5C4A"/>
          <w:sz w:val="21"/>
        </w:rPr>
        <w:t>One claim that needs checking, qualifying or softening is ___ because: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pStyle w:val="Heading1"/>
      </w:pPr>
      <w:r>
        <w:t>My visible revision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pStyle w:val="Heading1"/>
      </w:pPr>
      <w:r>
        <w:t>Exit evidence</w:t>
      </w:r>
    </w:p>
    <w:p>
      <w:pPr>
        <w:spacing w:after="40"/>
      </w:pPr>
      <w:r>
        <w:rPr>
          <w:rFonts w:ascii="Arial" w:hAnsi="Arial"/>
          <w:b/>
          <w:i w:val="0"/>
          <w:color w:val="1E5C4A"/>
          <w:sz w:val="21"/>
        </w:rPr>
        <w:t>A council can persuade responsibly by ___ instead of ___ because: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p>
      <w:pPr>
        <w:spacing w:after="100"/>
      </w:pPr>
      <w:r>
        <w:rPr>
          <w:rFonts w:ascii="Arial" w:hAnsi="Arial"/>
          <w:b w:val="0"/>
          <w:i w:val="0"/>
          <w:color w:val="A8B9AE"/>
          <w:sz w:val="21"/>
        </w:rPr>
        <w:t>________________________________________________________________________________</w:t>
      </w: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0"/>
      </w:tblGrid>
      <w:tr>
        <w:tc>
          <w:tcPr>
            <w:tcW w:type="dxa" w:w="100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BE9E5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1E5C4A"/>
                <w:sz w:val="21"/>
              </w:rPr>
              <w:t xml:space="preserve">Safety check  </w:t>
            </w:r>
            <w:r>
              <w:rPr>
                <w:rFonts w:ascii="Arial" w:hAnsi="Arial"/>
                <w:b w:val="0"/>
                <w:i w:val="0"/>
                <w:color w:val="19312D"/>
                <w:sz w:val="21"/>
              </w:rPr>
              <w:t>My advice does not tell anyone to touch, feed, rescue or disturb a flying-fox.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80" w:right="680" w:bottom="680" w:left="68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3665F"/>
        <w:sz w:val="16"/>
      </w:rPr>
      <w:t>English Unit 3  •  objective, subjective and mixed language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53665F"/>
        <w:sz w:val="17"/>
      </w:rPr>
      <w:t>LIVING WITH FLYING-FOXES  |  LESSON 15 ALTERNATIVE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rial" w:hAnsi="Arial"/>
      <w:color w:val="1931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E5C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E5C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32A3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32A3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/>
      <w:i/>
      <w:iCs/>
      <w:color w:val="53665F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