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30"/>
      </w:pPr>
      <w:r>
        <w:rPr>
          <w:rFonts w:ascii="Arial" w:cs="Arial" w:eastAsia="Arial" w:hAnsi="Arial"/>
          <w:b/>
          <w:bCs/>
          <w:color w:val="C66A32"/>
          <w:sz w:val="15"/>
          <w:szCs w:val="15"/>
        </w:rPr>
        <w:t xml:space="preserve">ENGLISH UNIT 3  |  PERSUASIVE ASSESSMENT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183653"/>
          <w:sz w:val="29"/>
          <w:szCs w:val="29"/>
        </w:rPr>
        <w:t xml:space="preserve">PEEL Body Paragraph Planner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2627C"/>
          <w:sz w:val="18"/>
          <w:szCs w:val="18"/>
        </w:rPr>
        <w:t xml:space="preserve">Lesson 31: Drafting — Body Paragraphs</w:t>
      </w:r>
    </w:p>
    <w:p>
      <w:pPr>
        <w:spacing w:after="100" w:line="230"/>
      </w:pPr>
      <w:r>
        <w:rPr>
          <w:rFonts w:ascii="Arial" w:cs="Arial" w:eastAsia="Arial" w:hAnsi="Arial"/>
          <w:color w:val="566778"/>
          <w:sz w:val="16"/>
          <w:szCs w:val="16"/>
        </w:rPr>
        <w:t xml:space="preserve">Name: ______________________________  Date: 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2627C"/>
          <w:sz w:val="21"/>
          <w:szCs w:val="21"/>
        </w:rPr>
        <w:t xml:space="preserve">Paragraph 1: one reason, fully explained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POINT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EVIDENCE + SOURCE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EXPLANATION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</w:tr>
    </w:tbl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Draft: ____________________________________________________________________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___________________________________________________________________________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___________________________________________________________________________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2627C"/>
          <w:sz w:val="21"/>
          <w:szCs w:val="21"/>
        </w:rPr>
        <w:t xml:space="preserve">Paragraph 2: one reason, fully explained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POINT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EVIDENCE + SOURCE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EXPLANATION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</w:tr>
    </w:tbl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Draft: ____________________________________________________________________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___________________________________________________________________________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___________________________________________________________________________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2627C"/>
          <w:sz w:val="15"/>
          <w:szCs w:val="15"/>
        </w:rPr>
        <w:t xml:space="preserve">CHECK  □ point is precise  □ source identified / needs checking  □ why it matters  □ audience link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2026-08-12T07:28:02.790Z</dcterms:created>
  <dcterms:modified xsi:type="dcterms:W3CDTF">2026-08-12T07:28:02.791Z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