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="240" w:lineRule="auto"/>
      </w:pPr>
      <w:r>
        <w:rPr>
          <w:rFonts w:ascii="Calibri" w:hAnsi="Calibri"/>
          <w:b/>
          <w:color w:val="4E7D62"/>
          <w:sz w:val="18"/>
        </w:rPr>
        <w:t>PERSUASIVE WRITING ORGANISER</w:t>
      </w:r>
    </w:p>
    <w:p>
      <w:pPr>
        <w:keepNext/>
        <w:spacing w:before="0" w:after="60" w:line="240" w:lineRule="auto"/>
      </w:pPr>
      <w:r>
        <w:rPr>
          <w:rFonts w:ascii="Calibri" w:hAnsi="Calibri"/>
          <w:b/>
          <w:color w:val="23332B"/>
          <w:sz w:val="46"/>
        </w:rPr>
        <w:t>The FAIR Bridge</w:t>
      </w:r>
    </w:p>
    <w:p>
      <w:pPr>
        <w:keepNext w:val="0"/>
        <w:spacing w:before="0" w:after="160" w:line="252" w:lineRule="auto"/>
        <w:pBdr>
          <w:bottom w:val="single" w:sz="16" w:space="8" w:color="E4B44B"/>
        </w:pBdr>
      </w:pPr>
      <w:r>
        <w:rPr>
          <w:rFonts w:ascii="Calibri" w:hAnsi="Calibri"/>
          <w:i/>
          <w:color w:val="657069"/>
          <w:sz w:val="23"/>
        </w:rPr>
        <w:t>Firm enough to matter. Fair enough to persuade.</w:t>
      </w:r>
    </w:p>
    <w:p>
      <w:pPr>
        <w:keepNext w:val="0"/>
        <w:spacing w:before="0" w:after="120" w:line="240" w:lineRule="auto"/>
        <w:jc w:val="right"/>
      </w:pPr>
      <w:r>
        <w:rPr>
          <w:rFonts w:ascii="Calibri" w:hAnsi="Calibri"/>
          <w:b/>
          <w:color w:val="657069"/>
          <w:sz w:val="17"/>
        </w:rPr>
        <w:t>PLAN  |  JUSTIFY  |  REVISE</w:t>
      </w:r>
    </w:p>
    <w:p>
      <w:pPr>
        <w:pStyle w:val="Heading1"/>
        <w:keepNext/>
        <w:spacing w:before="180" w:after="100" w:line="240" w:lineRule="auto"/>
      </w:pPr>
      <w:r>
        <w:rPr>
          <w:rFonts w:ascii="Calibri" w:hAnsi="Calibri"/>
          <w:b/>
          <w:color w:val="29483A"/>
          <w:sz w:val="30"/>
        </w:rPr>
        <w:t>1. Two viewpoints, one decision</w:t>
      </w:r>
    </w:p>
    <w:tbl>
      <w:tblPr>
        <w:tblStyle w:val="TableGrid"/>
        <w:tblW w:type="dxa" w:w="101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89"/>
        <w:gridCol w:w="5089"/>
      </w:tblGrid>
      <w:tr>
        <w:trPr>
          <w:cantSplit/>
          <w:tblHeader w:val="true"/>
        </w:trPr>
        <w:tc>
          <w:tcPr>
            <w:tcW w:type="dxa" w:w="50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9483A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Leila notices / values</w:t>
            </w:r>
          </w:p>
        </w:tc>
        <w:tc>
          <w:tcPr>
            <w:tcW w:type="dxa" w:w="50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9483A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Aunt Samira notices / values</w:t>
            </w:r>
          </w:p>
        </w:tc>
      </w:tr>
      <w:tr>
        <w:tc>
          <w:tcPr>
            <w:tcW w:type="dxa" w:w="5089"/>
          </w:tcPr>
          <w:p>
            <w:pPr>
              <w:keepNext w:val="0"/>
              <w:spacing w:before="0" w:after="640" w:line="259" w:lineRule="auto"/>
            </w:pPr>
            <w:r/>
            <w:r>
              <w:rPr>
                <w:rFonts w:ascii="Calibri" w:hAnsi="Calibri"/>
                <w:b w:val="0"/>
                <w:color w:val="657069"/>
                <w:sz w:val="19"/>
              </w:rPr>
              <w:t>Evidence or detail:</w:t>
            </w:r>
          </w:p>
        </w:tc>
        <w:tc>
          <w:tcPr>
            <w:tcW w:type="dxa" w:w="5089"/>
          </w:tcPr>
          <w:p>
            <w:pPr>
              <w:keepNext w:val="0"/>
              <w:spacing w:before="0" w:after="640" w:line="259" w:lineRule="auto"/>
            </w:pPr>
            <w:r/>
            <w:r>
              <w:rPr>
                <w:rFonts w:ascii="Calibri" w:hAnsi="Calibri"/>
                <w:b w:val="0"/>
                <w:color w:val="657069"/>
                <w:sz w:val="19"/>
              </w:rPr>
              <w:t>Evidence or detail:</w:t>
            </w:r>
          </w:p>
        </w:tc>
      </w:tr>
      <w:tr>
        <w:tc>
          <w:tcPr>
            <w:tcW w:type="dxa" w:w="5089"/>
          </w:tcPr>
          <w:p>
            <w:pPr>
              <w:keepNext w:val="0"/>
              <w:spacing w:before="0" w:after="640" w:line="259" w:lineRule="auto"/>
            </w:pPr>
            <w:r/>
            <w:r>
              <w:rPr>
                <w:rFonts w:ascii="Calibri" w:hAnsi="Calibri"/>
                <w:b w:val="0"/>
                <w:color w:val="657069"/>
                <w:sz w:val="19"/>
              </w:rPr>
              <w:t>Responsibility:</w:t>
            </w:r>
          </w:p>
        </w:tc>
        <w:tc>
          <w:tcPr>
            <w:tcW w:type="dxa" w:w="5089"/>
          </w:tcPr>
          <w:p>
            <w:pPr>
              <w:keepNext w:val="0"/>
              <w:spacing w:before="0" w:after="640" w:line="259" w:lineRule="auto"/>
            </w:pPr>
            <w:r/>
            <w:r>
              <w:rPr>
                <w:rFonts w:ascii="Calibri" w:hAnsi="Calibri"/>
                <w:b w:val="0"/>
                <w:color w:val="657069"/>
                <w:sz w:val="19"/>
              </w:rPr>
              <w:t>Responsibility:</w:t>
            </w:r>
          </w:p>
        </w:tc>
      </w:tr>
    </w:tbl>
    <w:p>
      <w:pPr>
        <w:keepNext w:val="0"/>
        <w:spacing w:before="0" w:after="40" w:line="276" w:lineRule="auto"/>
      </w:pPr>
    </w:p>
    <w:p>
      <w:pPr>
        <w:keepNext w:val="0"/>
        <w:spacing w:before="90" w:after="90" w:line="276" w:lineRule="auto"/>
        <w:shd w:fill="EDF5EE"/>
        <w:pBdr>
          <w:left w:val="single" w:sz="22" w:space="8" w:color="4E7D62"/>
        </w:pBdr>
      </w:pPr>
      <w:r>
        <w:rPr>
          <w:rFonts w:ascii="Calibri" w:hAnsi="Calibri"/>
          <w:b/>
          <w:color w:val="4E7D62"/>
          <w:sz w:val="21"/>
        </w:rPr>
        <w:t xml:space="preserve">Shared goal: </w:t>
      </w:r>
      <w:r>
        <w:rPr>
          <w:rFonts w:ascii="Calibri" w:hAnsi="Calibri"/>
          <w:color w:val="26332C"/>
          <w:sz w:val="21"/>
        </w:rPr>
        <w:t>Both viewpoints may value ________________________________________________</w:t>
      </w:r>
    </w:p>
    <w:p>
      <w:pPr>
        <w:pStyle w:val="Heading1"/>
        <w:keepNext/>
        <w:spacing w:before="180" w:after="100" w:line="240" w:lineRule="auto"/>
      </w:pPr>
      <w:r>
        <w:rPr>
          <w:rFonts w:ascii="Calibri" w:hAnsi="Calibri"/>
          <w:b/>
          <w:color w:val="29483A"/>
          <w:sz w:val="30"/>
        </w:rPr>
        <w:t>2. Fair concern or straw man?</w:t>
      </w:r>
    </w:p>
    <w:tbl>
      <w:tblPr>
        <w:tblStyle w:val="TableGrid"/>
        <w:tblW w:type="dxa" w:w="101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00"/>
        <w:gridCol w:w="2200"/>
        <w:gridCol w:w="3178"/>
      </w:tblGrid>
      <w:tr>
        <w:trPr>
          <w:cantSplit/>
          <w:tblHeader w:val="true"/>
        </w:trPr>
        <w:tc>
          <w:tcPr>
            <w:tcW w:type="dxa" w:w="4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9483A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9483A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Fair concern / straw man</w:t>
            </w:r>
          </w:p>
        </w:tc>
        <w:tc>
          <w:tcPr>
            <w:tcW w:type="dxa" w:w="31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9483A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Why?</w:t>
            </w:r>
          </w:p>
        </w:tc>
      </w:tr>
      <w:tr>
        <w:tc>
          <w:tcPr>
            <w:tcW w:type="dxa" w:w="4800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6332C"/>
                <w:sz w:val="18"/>
              </w:rPr>
              <w:t>The cafe must keep food safe and the queue moving.</w:t>
            </w:r>
          </w:p>
        </w:tc>
        <w:tc>
          <w:tcPr>
            <w:tcW w:type="dxa" w:w="2200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6332C"/>
                <w:sz w:val="18"/>
              </w:rPr>
            </w:r>
          </w:p>
        </w:tc>
        <w:tc>
          <w:tcPr>
            <w:tcW w:type="dxa" w:w="3178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6332C"/>
                <w:sz w:val="18"/>
              </w:rPr>
            </w:r>
          </w:p>
        </w:tc>
      </w:tr>
      <w:tr>
        <w:tc>
          <w:tcPr>
            <w:tcW w:type="dxa" w:w="4800"/>
            <w:shd w:fill="F7FAFB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6332C"/>
                <w:sz w:val="18"/>
              </w:rPr>
              <w:t>My family only cares about money.</w:t>
            </w:r>
          </w:p>
        </w:tc>
        <w:tc>
          <w:tcPr>
            <w:tcW w:type="dxa" w:w="2200"/>
            <w:shd w:fill="F7FAFB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6332C"/>
                <w:sz w:val="18"/>
              </w:rPr>
            </w:r>
          </w:p>
        </w:tc>
        <w:tc>
          <w:tcPr>
            <w:tcW w:type="dxa" w:w="3178"/>
            <w:shd w:fill="F7FAFB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6332C"/>
                <w:sz w:val="18"/>
              </w:rPr>
            </w:r>
          </w:p>
        </w:tc>
      </w:tr>
      <w:tr>
        <w:tc>
          <w:tcPr>
            <w:tcW w:type="dxa" w:w="4800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6332C"/>
                <w:sz w:val="18"/>
              </w:rPr>
              <w:t>Not every customer will bring a suitable cup.</w:t>
            </w:r>
          </w:p>
        </w:tc>
        <w:tc>
          <w:tcPr>
            <w:tcW w:type="dxa" w:w="2200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6332C"/>
                <w:sz w:val="18"/>
              </w:rPr>
            </w:r>
          </w:p>
        </w:tc>
        <w:tc>
          <w:tcPr>
            <w:tcW w:type="dxa" w:w="3178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6332C"/>
                <w:sz w:val="18"/>
              </w:rPr>
            </w:r>
          </w:p>
        </w:tc>
      </w:tr>
    </w:tbl>
    <w:p>
      <w:pPr>
        <w:keepNext w:val="0"/>
        <w:spacing w:before="0" w:after="40" w:line="276" w:lineRule="auto"/>
      </w:pPr>
    </w:p>
    <w:p>
      <w:pPr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color w:val="26332C"/>
          <w:sz w:val="21"/>
        </w:rPr>
        <w:t>Write the genuine concern you will answer:</w:t>
      </w:r>
    </w:p>
    <w:tbl>
      <w:tblPr>
        <w:tblStyle w:val="TableGrid"/>
        <w:tblW w:type="dxa" w:w="101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178"/>
      </w:tblGrid>
      <w:tr>
        <w:trPr>
          <w:cantSplit/>
          <w:tblHeader w:val="true"/>
        </w:trPr>
        <w:tc>
          <w:tcPr>
            <w:tcW w:type="dxa" w:w="101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9483A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 fair concern is...</w:t>
            </w:r>
          </w:p>
        </w:tc>
      </w:tr>
      <w:tr>
        <w:tc>
          <w:tcPr>
            <w:tcW w:type="dxa" w:w="10178"/>
          </w:tcPr>
          <w:p>
            <w:pPr>
              <w:keepNext w:val="0"/>
              <w:spacing w:before="0" w:after="840" w:line="259" w:lineRule="auto"/>
            </w:pPr>
            <w:r/>
            <w:r>
              <w:rPr>
                <w:rFonts w:ascii="Calibri" w:hAnsi="Calibri"/>
                <w:b w:val="0"/>
                <w:color w:val="657069"/>
                <w:sz w:val="19"/>
              </w:rPr>
            </w:r>
          </w:p>
        </w:tc>
      </w:tr>
    </w:tbl>
    <w:p>
      <w:pPr>
        <w:keepNext w:val="0"/>
        <w:spacing w:before="0" w:after="40" w:line="276" w:lineRule="auto"/>
      </w:pPr>
    </w:p>
    <w:p>
      <w:r>
        <w:br w:type="page"/>
      </w:r>
    </w:p>
    <w:p>
      <w:pPr>
        <w:pStyle w:val="Heading1"/>
        <w:keepNext/>
        <w:spacing w:before="180" w:after="100" w:line="240" w:lineRule="auto"/>
      </w:pPr>
      <w:r>
        <w:rPr>
          <w:rFonts w:ascii="Calibri" w:hAnsi="Calibri"/>
          <w:b/>
          <w:color w:val="29483A"/>
          <w:sz w:val="30"/>
        </w:rPr>
        <w:t>3. Build the FAIR bridge</w:t>
      </w:r>
    </w:p>
    <w:tbl>
      <w:tblPr>
        <w:tblStyle w:val="TableGrid"/>
        <w:tblW w:type="dxa" w:w="101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5550"/>
        <w:gridCol w:w="2878"/>
      </w:tblGrid>
      <w:tr>
        <w:trPr>
          <w:cantSplit/>
          <w:tblHeader w:val="true"/>
        </w:trP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9483A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Move</w:t>
            </w:r>
          </w:p>
        </w:tc>
        <w:tc>
          <w:tcPr>
            <w:tcW w:type="dxa" w:w="5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9483A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My note</w:t>
            </w:r>
          </w:p>
        </w:tc>
        <w:tc>
          <w:tcPr>
            <w:tcW w:type="dxa" w:w="28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9483A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Purpose check</w:t>
            </w:r>
          </w:p>
        </w:tc>
      </w:tr>
      <w:tr>
        <w:tc>
          <w:tcPr>
            <w:tcW w:type="dxa" w:w="1750"/>
          </w:tcPr>
          <w:p>
            <w:pPr>
              <w:keepNext w:val="0"/>
              <w:spacing w:before="0" w:after="760" w:line="259" w:lineRule="auto"/>
            </w:pPr>
            <w:r/>
            <w:r>
              <w:rPr>
                <w:rFonts w:ascii="Calibri" w:hAnsi="Calibri"/>
                <w:b w:val="0"/>
                <w:color w:val="657069"/>
                <w:sz w:val="19"/>
              </w:rPr>
              <w:t>F - Frame</w:t>
            </w:r>
          </w:p>
        </w:tc>
        <w:tc>
          <w:tcPr>
            <w:tcW w:type="dxa" w:w="5550"/>
          </w:tcPr>
          <w:p>
            <w:pPr>
              <w:keepNext w:val="0"/>
              <w:spacing w:before="0" w:after="760" w:line="259" w:lineRule="auto"/>
            </w:pPr>
            <w:r/>
            <w:r>
              <w:rPr>
                <w:rFonts w:ascii="Calibri" w:hAnsi="Calibri"/>
                <w:b w:val="0"/>
                <w:color w:val="657069"/>
                <w:sz w:val="19"/>
              </w:rPr>
              <w:t>Shared goal:</w:t>
            </w:r>
          </w:p>
        </w:tc>
        <w:tc>
          <w:tcPr>
            <w:tcW w:type="dxa" w:w="2878"/>
          </w:tcPr>
          <w:p>
            <w:pPr>
              <w:keepNext w:val="0"/>
              <w:spacing w:before="0" w:after="760" w:line="259" w:lineRule="auto"/>
            </w:pPr>
            <w:r/>
            <w:r>
              <w:rPr>
                <w:rFonts w:ascii="Calibri" w:hAnsi="Calibri"/>
                <w:b w:val="0"/>
                <w:color w:val="657069"/>
                <w:sz w:val="19"/>
              </w:rPr>
              <w:t>Does it include the audience?</w:t>
            </w:r>
          </w:p>
        </w:tc>
      </w:tr>
      <w:tr>
        <w:tc>
          <w:tcPr>
            <w:tcW w:type="dxa" w:w="1750"/>
          </w:tcPr>
          <w:p>
            <w:pPr>
              <w:keepNext w:val="0"/>
              <w:spacing w:before="0" w:after="760" w:line="259" w:lineRule="auto"/>
            </w:pPr>
            <w:r/>
            <w:r>
              <w:rPr>
                <w:rFonts w:ascii="Calibri" w:hAnsi="Calibri"/>
                <w:b w:val="0"/>
                <w:color w:val="657069"/>
                <w:sz w:val="19"/>
              </w:rPr>
              <w:t>A - Acknowledge</w:t>
            </w:r>
          </w:p>
        </w:tc>
        <w:tc>
          <w:tcPr>
            <w:tcW w:type="dxa" w:w="5550"/>
          </w:tcPr>
          <w:p>
            <w:pPr>
              <w:keepNext w:val="0"/>
              <w:spacing w:before="0" w:after="760" w:line="259" w:lineRule="auto"/>
            </w:pPr>
            <w:r/>
            <w:r>
              <w:rPr>
                <w:rFonts w:ascii="Calibri" w:hAnsi="Calibri"/>
                <w:b w:val="0"/>
                <w:color w:val="657069"/>
                <w:sz w:val="19"/>
              </w:rPr>
              <w:t>Genuine concern:</w:t>
            </w:r>
          </w:p>
        </w:tc>
        <w:tc>
          <w:tcPr>
            <w:tcW w:type="dxa" w:w="2878"/>
          </w:tcPr>
          <w:p>
            <w:pPr>
              <w:keepNext w:val="0"/>
              <w:spacing w:before="0" w:after="760" w:line="259" w:lineRule="auto"/>
            </w:pPr>
            <w:r/>
            <w:r>
              <w:rPr>
                <w:rFonts w:ascii="Calibri" w:hAnsi="Calibri"/>
                <w:b w:val="0"/>
                <w:color w:val="657069"/>
                <w:sz w:val="19"/>
              </w:rPr>
              <w:t>Is this their real concern?</w:t>
            </w:r>
          </w:p>
        </w:tc>
      </w:tr>
      <w:tr>
        <w:tc>
          <w:tcPr>
            <w:tcW w:type="dxa" w:w="1750"/>
          </w:tcPr>
          <w:p>
            <w:pPr>
              <w:keepNext w:val="0"/>
              <w:spacing w:before="0" w:after="760" w:line="259" w:lineRule="auto"/>
            </w:pPr>
            <w:r/>
            <w:r>
              <w:rPr>
                <w:rFonts w:ascii="Calibri" w:hAnsi="Calibri"/>
                <w:b w:val="0"/>
                <w:color w:val="657069"/>
                <w:sz w:val="19"/>
              </w:rPr>
              <w:t>I - Introduce</w:t>
            </w:r>
          </w:p>
        </w:tc>
        <w:tc>
          <w:tcPr>
            <w:tcW w:type="dxa" w:w="5550"/>
          </w:tcPr>
          <w:p>
            <w:pPr>
              <w:keepNext w:val="0"/>
              <w:spacing w:before="0" w:after="760" w:line="259" w:lineRule="auto"/>
            </w:pPr>
            <w:r/>
            <w:r>
              <w:rPr>
                <w:rFonts w:ascii="Calibri" w:hAnsi="Calibri"/>
                <w:b w:val="0"/>
                <w:color w:val="657069"/>
                <w:sz w:val="19"/>
              </w:rPr>
              <w:t>Evidence + reasoning:</w:t>
            </w:r>
          </w:p>
        </w:tc>
        <w:tc>
          <w:tcPr>
            <w:tcW w:type="dxa" w:w="2878"/>
          </w:tcPr>
          <w:p>
            <w:pPr>
              <w:keepNext w:val="0"/>
              <w:spacing w:before="0" w:after="760" w:line="259" w:lineRule="auto"/>
            </w:pPr>
            <w:r/>
            <w:r>
              <w:rPr>
                <w:rFonts w:ascii="Calibri" w:hAnsi="Calibri"/>
                <w:b w:val="0"/>
                <w:color w:val="657069"/>
                <w:sz w:val="19"/>
              </w:rPr>
              <w:t>Does it answer the concern?</w:t>
            </w:r>
          </w:p>
        </w:tc>
      </w:tr>
      <w:tr>
        <w:tc>
          <w:tcPr>
            <w:tcW w:type="dxa" w:w="1750"/>
          </w:tcPr>
          <w:p>
            <w:pPr>
              <w:keepNext w:val="0"/>
              <w:spacing w:before="0" w:after="760" w:line="259" w:lineRule="auto"/>
            </w:pPr>
            <w:r/>
            <w:r>
              <w:rPr>
                <w:rFonts w:ascii="Calibri" w:hAnsi="Calibri"/>
                <w:b w:val="0"/>
                <w:color w:val="657069"/>
                <w:sz w:val="19"/>
              </w:rPr>
              <w:t>R - Recommend</w:t>
            </w:r>
          </w:p>
        </w:tc>
        <w:tc>
          <w:tcPr>
            <w:tcW w:type="dxa" w:w="5550"/>
          </w:tcPr>
          <w:p>
            <w:pPr>
              <w:keepNext w:val="0"/>
              <w:spacing w:before="0" w:after="760" w:line="259" w:lineRule="auto"/>
            </w:pPr>
            <w:r/>
            <w:r>
              <w:rPr>
                <w:rFonts w:ascii="Calibri" w:hAnsi="Calibri"/>
                <w:b w:val="0"/>
                <w:color w:val="657069"/>
                <w:sz w:val="19"/>
              </w:rPr>
              <w:t>Trial + safeguard + measure:</w:t>
            </w:r>
          </w:p>
        </w:tc>
        <w:tc>
          <w:tcPr>
            <w:tcW w:type="dxa" w:w="2878"/>
          </w:tcPr>
          <w:p>
            <w:pPr>
              <w:keepNext w:val="0"/>
              <w:spacing w:before="0" w:after="760" w:line="259" w:lineRule="auto"/>
            </w:pPr>
            <w:r/>
            <w:r>
              <w:rPr>
                <w:rFonts w:ascii="Calibri" w:hAnsi="Calibri"/>
                <w:b w:val="0"/>
                <w:color w:val="657069"/>
                <w:sz w:val="19"/>
              </w:rPr>
              <w:t>Is it workable?</w:t>
            </w:r>
          </w:p>
        </w:tc>
      </w:tr>
    </w:tbl>
    <w:p>
      <w:pPr>
        <w:keepNext w:val="0"/>
        <w:spacing w:before="0" w:after="40" w:line="276" w:lineRule="auto"/>
      </w:pPr>
    </w:p>
    <w:p>
      <w:pPr>
        <w:pStyle w:val="Heading1"/>
        <w:keepNext/>
        <w:spacing w:before="180" w:after="100" w:line="240" w:lineRule="auto"/>
      </w:pPr>
      <w:r>
        <w:rPr>
          <w:rFonts w:ascii="Calibri" w:hAnsi="Calibri"/>
          <w:b/>
          <w:color w:val="29483A"/>
          <w:sz w:val="30"/>
        </w:rPr>
        <w:t>4. Evidence bank</w:t>
      </w:r>
    </w:p>
    <w:tbl>
      <w:tblPr>
        <w:tblStyle w:val="TableGrid"/>
        <w:tblW w:type="dxa" w:w="101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3650"/>
        <w:gridCol w:w="2878"/>
      </w:tblGrid>
      <w:tr>
        <w:trPr>
          <w:cantSplit/>
          <w:tblHeader w:val="true"/>
        </w:trPr>
        <w:tc>
          <w:tcPr>
            <w:tcW w:type="dxa" w:w="3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9483A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Evidence from the reading</w:t>
            </w:r>
          </w:p>
        </w:tc>
        <w:tc>
          <w:tcPr>
            <w:tcW w:type="dxa" w:w="3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9483A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What exact claim can it support?</w:t>
            </w:r>
          </w:p>
        </w:tc>
        <w:tc>
          <w:tcPr>
            <w:tcW w:type="dxa" w:w="28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9483A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Boundary / limit</w:t>
            </w:r>
          </w:p>
        </w:tc>
      </w:tr>
      <w:tr>
        <w:tc>
          <w:tcPr>
            <w:tcW w:type="dxa" w:w="3650"/>
          </w:tcPr>
          <w:p>
            <w:pPr>
              <w:keepNext w:val="0"/>
              <w:spacing w:before="0" w:after="640" w:line="259" w:lineRule="auto"/>
            </w:pPr>
            <w:r/>
            <w:r>
              <w:rPr>
                <w:rFonts w:ascii="Calibri" w:hAnsi="Calibri"/>
                <w:b w:val="0"/>
                <w:color w:val="657069"/>
                <w:sz w:val="19"/>
              </w:rPr>
            </w:r>
          </w:p>
        </w:tc>
        <w:tc>
          <w:tcPr>
            <w:tcW w:type="dxa" w:w="3650"/>
          </w:tcPr>
          <w:p>
            <w:pPr>
              <w:keepNext w:val="0"/>
              <w:spacing w:before="0" w:after="640" w:line="259" w:lineRule="auto"/>
            </w:pPr>
            <w:r/>
            <w:r>
              <w:rPr>
                <w:rFonts w:ascii="Calibri" w:hAnsi="Calibri"/>
                <w:b w:val="0"/>
                <w:color w:val="657069"/>
                <w:sz w:val="19"/>
              </w:rPr>
            </w:r>
          </w:p>
        </w:tc>
        <w:tc>
          <w:tcPr>
            <w:tcW w:type="dxa" w:w="2878"/>
          </w:tcPr>
          <w:p>
            <w:pPr>
              <w:keepNext w:val="0"/>
              <w:spacing w:before="0" w:after="640" w:line="259" w:lineRule="auto"/>
            </w:pPr>
            <w:r/>
            <w:r>
              <w:rPr>
                <w:rFonts w:ascii="Calibri" w:hAnsi="Calibri"/>
                <w:b w:val="0"/>
                <w:color w:val="657069"/>
                <w:sz w:val="19"/>
              </w:rPr>
            </w:r>
          </w:p>
        </w:tc>
      </w:tr>
      <w:tr>
        <w:tc>
          <w:tcPr>
            <w:tcW w:type="dxa" w:w="3650"/>
          </w:tcPr>
          <w:p>
            <w:pPr>
              <w:keepNext w:val="0"/>
              <w:spacing w:before="0" w:after="640" w:line="259" w:lineRule="auto"/>
            </w:pPr>
            <w:r/>
            <w:r>
              <w:rPr>
                <w:rFonts w:ascii="Calibri" w:hAnsi="Calibri"/>
                <w:b w:val="0"/>
                <w:color w:val="657069"/>
                <w:sz w:val="19"/>
              </w:rPr>
            </w:r>
          </w:p>
        </w:tc>
        <w:tc>
          <w:tcPr>
            <w:tcW w:type="dxa" w:w="3650"/>
          </w:tcPr>
          <w:p>
            <w:pPr>
              <w:keepNext w:val="0"/>
              <w:spacing w:before="0" w:after="640" w:line="259" w:lineRule="auto"/>
            </w:pPr>
            <w:r/>
            <w:r>
              <w:rPr>
                <w:rFonts w:ascii="Calibri" w:hAnsi="Calibri"/>
                <w:b w:val="0"/>
                <w:color w:val="657069"/>
                <w:sz w:val="19"/>
              </w:rPr>
            </w:r>
          </w:p>
        </w:tc>
        <w:tc>
          <w:tcPr>
            <w:tcW w:type="dxa" w:w="2878"/>
          </w:tcPr>
          <w:p>
            <w:pPr>
              <w:keepNext w:val="0"/>
              <w:spacing w:before="0" w:after="640" w:line="259" w:lineRule="auto"/>
            </w:pPr>
            <w:r/>
            <w:r>
              <w:rPr>
                <w:rFonts w:ascii="Calibri" w:hAnsi="Calibri"/>
                <w:b w:val="0"/>
                <w:color w:val="657069"/>
                <w:sz w:val="19"/>
              </w:rPr>
            </w:r>
          </w:p>
        </w:tc>
      </w:tr>
      <w:tr>
        <w:tc>
          <w:tcPr>
            <w:tcW w:type="dxa" w:w="3650"/>
          </w:tcPr>
          <w:p>
            <w:pPr>
              <w:keepNext w:val="0"/>
              <w:spacing w:before="0" w:after="640" w:line="259" w:lineRule="auto"/>
            </w:pPr>
            <w:r/>
            <w:r>
              <w:rPr>
                <w:rFonts w:ascii="Calibri" w:hAnsi="Calibri"/>
                <w:b w:val="0"/>
                <w:color w:val="657069"/>
                <w:sz w:val="19"/>
              </w:rPr>
            </w:r>
          </w:p>
        </w:tc>
        <w:tc>
          <w:tcPr>
            <w:tcW w:type="dxa" w:w="3650"/>
          </w:tcPr>
          <w:p>
            <w:pPr>
              <w:keepNext w:val="0"/>
              <w:spacing w:before="0" w:after="640" w:line="259" w:lineRule="auto"/>
            </w:pPr>
            <w:r/>
            <w:r>
              <w:rPr>
                <w:rFonts w:ascii="Calibri" w:hAnsi="Calibri"/>
                <w:b w:val="0"/>
                <w:color w:val="657069"/>
                <w:sz w:val="19"/>
              </w:rPr>
            </w:r>
          </w:p>
        </w:tc>
        <w:tc>
          <w:tcPr>
            <w:tcW w:type="dxa" w:w="2878"/>
          </w:tcPr>
          <w:p>
            <w:pPr>
              <w:keepNext w:val="0"/>
              <w:spacing w:before="0" w:after="640" w:line="259" w:lineRule="auto"/>
            </w:pPr>
            <w:r/>
            <w:r>
              <w:rPr>
                <w:rFonts w:ascii="Calibri" w:hAnsi="Calibri"/>
                <w:b w:val="0"/>
                <w:color w:val="657069"/>
                <w:sz w:val="19"/>
              </w:rPr>
            </w:r>
          </w:p>
        </w:tc>
      </w:tr>
    </w:tbl>
    <w:p>
      <w:pPr>
        <w:keepNext w:val="0"/>
        <w:spacing w:before="0" w:after="40" w:line="276" w:lineRule="auto"/>
      </w:pPr>
    </w:p>
    <w:p>
      <w:r>
        <w:br w:type="page"/>
      </w:r>
    </w:p>
    <w:p>
      <w:pPr>
        <w:pStyle w:val="Heading1"/>
        <w:keepNext/>
        <w:spacing w:before="180" w:after="100" w:line="240" w:lineRule="auto"/>
      </w:pPr>
      <w:r>
        <w:rPr>
          <w:rFonts w:ascii="Calibri" w:hAnsi="Calibri"/>
          <w:b/>
          <w:color w:val="29483A"/>
          <w:sz w:val="30"/>
        </w:rPr>
        <w:t>5. Choose techniques for this audience</w:t>
      </w:r>
    </w:p>
    <w:tbl>
      <w:tblPr>
        <w:tblStyle w:val="TableGrid"/>
        <w:tblW w:type="dxa" w:w="101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900"/>
        <w:gridCol w:w="3878"/>
      </w:tblGrid>
      <w:tr>
        <w:trPr>
          <w:cantSplit/>
          <w:tblHeader w:val="true"/>
        </w:trP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9483A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9483A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Exact words I might use</w:t>
            </w:r>
          </w:p>
        </w:tc>
        <w:tc>
          <w:tcPr>
            <w:tcW w:type="dxa" w:w="38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9483A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Effect on the family audience</w:t>
            </w:r>
          </w:p>
        </w:tc>
      </w:tr>
      <w:tr>
        <w:tc>
          <w:tcPr>
            <w:tcW w:type="dxa" w:w="2400"/>
          </w:tcPr>
          <w:p>
            <w:pPr>
              <w:keepNext w:val="0"/>
              <w:spacing w:before="0" w:after="680" w:line="259" w:lineRule="auto"/>
            </w:pPr>
            <w:r/>
            <w:r>
              <w:rPr>
                <w:rFonts w:ascii="Calibri" w:hAnsi="Calibri"/>
                <w:b w:val="0"/>
                <w:color w:val="657069"/>
                <w:sz w:val="19"/>
              </w:rPr>
              <w:t>inclusive language</w:t>
            </w:r>
          </w:p>
        </w:tc>
        <w:tc>
          <w:tcPr>
            <w:tcW w:type="dxa" w:w="3900"/>
          </w:tcPr>
          <w:p>
            <w:pPr>
              <w:keepNext w:val="0"/>
              <w:spacing w:before="0" w:after="680" w:line="259" w:lineRule="auto"/>
            </w:pPr>
            <w:r/>
            <w:r>
              <w:rPr>
                <w:rFonts w:ascii="Calibri" w:hAnsi="Calibri"/>
                <w:b w:val="0"/>
                <w:color w:val="657069"/>
                <w:sz w:val="19"/>
              </w:rPr>
            </w:r>
          </w:p>
        </w:tc>
        <w:tc>
          <w:tcPr>
            <w:tcW w:type="dxa" w:w="3878"/>
          </w:tcPr>
          <w:p>
            <w:pPr>
              <w:keepNext w:val="0"/>
              <w:spacing w:before="0" w:after="680" w:line="259" w:lineRule="auto"/>
            </w:pPr>
            <w:r/>
            <w:r>
              <w:rPr>
                <w:rFonts w:ascii="Calibri" w:hAnsi="Calibri"/>
                <w:b w:val="0"/>
                <w:color w:val="657069"/>
                <w:sz w:val="19"/>
              </w:rPr>
            </w:r>
          </w:p>
        </w:tc>
      </w:tr>
      <w:tr>
        <w:tc>
          <w:tcPr>
            <w:tcW w:type="dxa" w:w="2400"/>
          </w:tcPr>
          <w:p>
            <w:pPr>
              <w:keepNext w:val="0"/>
              <w:spacing w:before="0" w:after="680" w:line="259" w:lineRule="auto"/>
            </w:pPr>
            <w:r/>
            <w:r>
              <w:rPr>
                <w:rFonts w:ascii="Calibri" w:hAnsi="Calibri"/>
                <w:b w:val="0"/>
                <w:color w:val="657069"/>
                <w:sz w:val="19"/>
              </w:rPr>
              <w:t>modality</w:t>
            </w:r>
          </w:p>
        </w:tc>
        <w:tc>
          <w:tcPr>
            <w:tcW w:type="dxa" w:w="3900"/>
          </w:tcPr>
          <w:p>
            <w:pPr>
              <w:keepNext w:val="0"/>
              <w:spacing w:before="0" w:after="680" w:line="259" w:lineRule="auto"/>
            </w:pPr>
            <w:r/>
            <w:r>
              <w:rPr>
                <w:rFonts w:ascii="Calibri" w:hAnsi="Calibri"/>
                <w:b w:val="0"/>
                <w:color w:val="657069"/>
                <w:sz w:val="19"/>
              </w:rPr>
            </w:r>
          </w:p>
        </w:tc>
        <w:tc>
          <w:tcPr>
            <w:tcW w:type="dxa" w:w="3878"/>
          </w:tcPr>
          <w:p>
            <w:pPr>
              <w:keepNext w:val="0"/>
              <w:spacing w:before="0" w:after="680" w:line="259" w:lineRule="auto"/>
            </w:pPr>
            <w:r/>
            <w:r>
              <w:rPr>
                <w:rFonts w:ascii="Calibri" w:hAnsi="Calibri"/>
                <w:b w:val="0"/>
                <w:color w:val="657069"/>
                <w:sz w:val="19"/>
              </w:rPr>
            </w:r>
          </w:p>
        </w:tc>
      </w:tr>
      <w:tr>
        <w:tc>
          <w:tcPr>
            <w:tcW w:type="dxa" w:w="2400"/>
          </w:tcPr>
          <w:p>
            <w:pPr>
              <w:keepNext w:val="0"/>
              <w:spacing w:before="0" w:after="680" w:line="259" w:lineRule="auto"/>
            </w:pPr>
            <w:r/>
            <w:r>
              <w:rPr>
                <w:rFonts w:ascii="Calibri" w:hAnsi="Calibri"/>
                <w:b w:val="0"/>
                <w:color w:val="657069"/>
                <w:sz w:val="19"/>
              </w:rPr>
              <w:t>question / emotive words / triad</w:t>
            </w:r>
          </w:p>
        </w:tc>
        <w:tc>
          <w:tcPr>
            <w:tcW w:type="dxa" w:w="3900"/>
          </w:tcPr>
          <w:p>
            <w:pPr>
              <w:keepNext w:val="0"/>
              <w:spacing w:before="0" w:after="680" w:line="259" w:lineRule="auto"/>
            </w:pPr>
            <w:r/>
            <w:r>
              <w:rPr>
                <w:rFonts w:ascii="Calibri" w:hAnsi="Calibri"/>
                <w:b w:val="0"/>
                <w:color w:val="657069"/>
                <w:sz w:val="19"/>
              </w:rPr>
            </w:r>
          </w:p>
        </w:tc>
        <w:tc>
          <w:tcPr>
            <w:tcW w:type="dxa" w:w="3878"/>
          </w:tcPr>
          <w:p>
            <w:pPr>
              <w:keepNext w:val="0"/>
              <w:spacing w:before="0" w:after="680" w:line="259" w:lineRule="auto"/>
            </w:pPr>
            <w:r/>
            <w:r>
              <w:rPr>
                <w:rFonts w:ascii="Calibri" w:hAnsi="Calibri"/>
                <w:b w:val="0"/>
                <w:color w:val="657069"/>
                <w:sz w:val="19"/>
              </w:rPr>
            </w:r>
          </w:p>
        </w:tc>
      </w:tr>
    </w:tbl>
    <w:p>
      <w:pPr>
        <w:keepNext w:val="0"/>
        <w:spacing w:before="0" w:after="40" w:line="276" w:lineRule="auto"/>
      </w:pPr>
    </w:p>
    <w:p>
      <w:pPr>
        <w:keepNext w:val="0"/>
        <w:spacing w:before="90" w:after="90" w:line="276" w:lineRule="auto"/>
        <w:shd w:fill="FFF3D9"/>
        <w:pBdr>
          <w:left w:val="single" w:sz="22" w:space="8" w:color="C9664D"/>
        </w:pBdr>
      </w:pPr>
      <w:r>
        <w:rPr>
          <w:rFonts w:ascii="Calibri" w:hAnsi="Calibri"/>
          <w:b/>
          <w:color w:val="C9664D"/>
          <w:sz w:val="21"/>
        </w:rPr>
        <w:t xml:space="preserve">Technique test: </w:t>
      </w:r>
      <w:r>
        <w:rPr>
          <w:rFonts w:ascii="Calibri" w:hAnsi="Calibri"/>
          <w:color w:val="26332C"/>
          <w:sz w:val="21"/>
        </w:rPr>
        <w:t>A technique is effective when its wording, audience, evidence and purpose fit together.</w:t>
      </w:r>
    </w:p>
    <w:p>
      <w:pPr>
        <w:pStyle w:val="Heading1"/>
        <w:keepNext/>
        <w:spacing w:before="180" w:after="100" w:line="240" w:lineRule="auto"/>
      </w:pPr>
      <w:r>
        <w:rPr>
          <w:rFonts w:ascii="Calibri" w:hAnsi="Calibri"/>
          <w:b/>
          <w:color w:val="29483A"/>
          <w:sz w:val="30"/>
        </w:rPr>
        <w:t>6. Lock the open letter</w:t>
      </w:r>
    </w:p>
    <w:p>
      <w:pPr>
        <w:keepNext w:val="0"/>
        <w:spacing w:before="0" w:after="100" w:line="276" w:lineRule="auto"/>
      </w:pPr>
      <w:r>
        <w:rPr>
          <w:rFonts w:ascii="Calibri" w:hAnsi="Calibri"/>
          <w:b/>
          <w:color w:val="29483A"/>
          <w:sz w:val="21"/>
        </w:rPr>
        <w:t xml:space="preserve">Position: </w:t>
      </w:r>
      <w:r>
        <w:rPr>
          <w:rFonts w:ascii="Calibri" w:hAnsi="Calibri"/>
          <w:color w:val="26332C"/>
          <w:sz w:val="21"/>
        </w:rPr>
        <w:t>________________________________________________________________________________</w:t>
      </w:r>
    </w:p>
    <w:p>
      <w:pPr>
        <w:keepNext w:val="0"/>
        <w:spacing w:before="0" w:after="100" w:line="276" w:lineRule="auto"/>
      </w:pPr>
      <w:r>
        <w:rPr>
          <w:rFonts w:ascii="Calibri" w:hAnsi="Calibri"/>
          <w:b/>
          <w:color w:val="29483A"/>
          <w:sz w:val="21"/>
        </w:rPr>
        <w:t xml:space="preserve">Shared goal: </w:t>
      </w:r>
      <w:r>
        <w:rPr>
          <w:rFonts w:ascii="Calibri" w:hAnsi="Calibri"/>
          <w:color w:val="26332C"/>
          <w:sz w:val="21"/>
        </w:rPr>
        <w:t>________________________________________________________________________________</w:t>
      </w:r>
    </w:p>
    <w:p>
      <w:pPr>
        <w:keepNext w:val="0"/>
        <w:spacing w:before="0" w:after="100" w:line="276" w:lineRule="auto"/>
      </w:pPr>
      <w:r>
        <w:rPr>
          <w:rFonts w:ascii="Calibri" w:hAnsi="Calibri"/>
          <w:b/>
          <w:color w:val="29483A"/>
          <w:sz w:val="21"/>
        </w:rPr>
        <w:t xml:space="preserve">Fair concern: </w:t>
      </w:r>
      <w:r>
        <w:rPr>
          <w:rFonts w:ascii="Calibri" w:hAnsi="Calibri"/>
          <w:color w:val="26332C"/>
          <w:sz w:val="21"/>
        </w:rPr>
        <w:t>________________________________________________________________________________</w:t>
      </w:r>
    </w:p>
    <w:p>
      <w:pPr>
        <w:keepNext w:val="0"/>
        <w:spacing w:before="0" w:after="100" w:line="276" w:lineRule="auto"/>
      </w:pPr>
      <w:r>
        <w:rPr>
          <w:rFonts w:ascii="Calibri" w:hAnsi="Calibri"/>
          <w:b/>
          <w:color w:val="29483A"/>
          <w:sz w:val="21"/>
        </w:rPr>
        <w:t xml:space="preserve">Evidence 1 + reasoning: </w:t>
      </w:r>
      <w:r>
        <w:rPr>
          <w:rFonts w:ascii="Calibri" w:hAnsi="Calibri"/>
          <w:color w:val="26332C"/>
          <w:sz w:val="21"/>
        </w:rPr>
        <w:t>________________________________________________________________________________</w:t>
      </w:r>
    </w:p>
    <w:p>
      <w:pPr>
        <w:keepNext w:val="0"/>
        <w:spacing w:before="0" w:after="100" w:line="276" w:lineRule="auto"/>
      </w:pPr>
      <w:r>
        <w:rPr>
          <w:rFonts w:ascii="Calibri" w:hAnsi="Calibri"/>
          <w:b/>
          <w:color w:val="29483A"/>
          <w:sz w:val="21"/>
        </w:rPr>
        <w:t xml:space="preserve">Evidence 2 + reasoning: </w:t>
      </w:r>
      <w:r>
        <w:rPr>
          <w:rFonts w:ascii="Calibri" w:hAnsi="Calibri"/>
          <w:color w:val="26332C"/>
          <w:sz w:val="21"/>
        </w:rPr>
        <w:t>________________________________________________________________________________</w:t>
      </w:r>
    </w:p>
    <w:p>
      <w:pPr>
        <w:keepNext w:val="0"/>
        <w:spacing w:before="0" w:after="100" w:line="276" w:lineRule="auto"/>
      </w:pPr>
      <w:r>
        <w:rPr>
          <w:rFonts w:ascii="Calibri" w:hAnsi="Calibri"/>
          <w:b/>
          <w:color w:val="29483A"/>
          <w:sz w:val="21"/>
        </w:rPr>
        <w:t xml:space="preserve">Four-week action: </w:t>
      </w:r>
      <w:r>
        <w:rPr>
          <w:rFonts w:ascii="Calibri" w:hAnsi="Calibri"/>
          <w:color w:val="26332C"/>
          <w:sz w:val="21"/>
        </w:rPr>
        <w:t>________________________________________________________________________________</w:t>
      </w:r>
    </w:p>
    <w:p>
      <w:pPr>
        <w:keepNext w:val="0"/>
        <w:spacing w:before="0" w:after="100" w:line="276" w:lineRule="auto"/>
      </w:pPr>
      <w:r>
        <w:rPr>
          <w:rFonts w:ascii="Calibri" w:hAnsi="Calibri"/>
          <w:b/>
          <w:color w:val="29483A"/>
          <w:sz w:val="21"/>
        </w:rPr>
        <w:t xml:space="preserve">Safety / access safeguard: </w:t>
      </w:r>
      <w:r>
        <w:rPr>
          <w:rFonts w:ascii="Calibri" w:hAnsi="Calibri"/>
          <w:color w:val="26332C"/>
          <w:sz w:val="21"/>
        </w:rPr>
        <w:t>________________________________________________________________________________</w:t>
      </w:r>
    </w:p>
    <w:p>
      <w:pPr>
        <w:keepNext w:val="0"/>
        <w:spacing w:before="0" w:after="100" w:line="276" w:lineRule="auto"/>
      </w:pPr>
      <w:r>
        <w:rPr>
          <w:rFonts w:ascii="Calibri" w:hAnsi="Calibri"/>
          <w:b/>
          <w:color w:val="29483A"/>
          <w:sz w:val="21"/>
        </w:rPr>
        <w:t xml:space="preserve">What the family will measure: </w:t>
      </w:r>
      <w:r>
        <w:rPr>
          <w:rFonts w:ascii="Calibri" w:hAnsi="Calibri"/>
          <w:color w:val="26332C"/>
          <w:sz w:val="21"/>
        </w:rPr>
        <w:t>________________________________________________________________________________</w:t>
      </w:r>
    </w:p>
    <w:p>
      <w:pPr>
        <w:keepNext w:val="0"/>
        <w:spacing w:before="0" w:after="100" w:line="276" w:lineRule="auto"/>
      </w:pPr>
      <w:r>
        <w:rPr>
          <w:rFonts w:ascii="Calibri" w:hAnsi="Calibri"/>
          <w:b/>
          <w:color w:val="29483A"/>
          <w:sz w:val="21"/>
        </w:rPr>
        <w:t xml:space="preserve">What the trial cannot prove: </w:t>
      </w:r>
      <w:r>
        <w:rPr>
          <w:rFonts w:ascii="Calibri" w:hAnsi="Calibri"/>
          <w:color w:val="26332C"/>
          <w:sz w:val="21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  <w:spacing w:before="180" w:after="100" w:line="240" w:lineRule="auto"/>
      </w:pPr>
      <w:r>
        <w:rPr>
          <w:rFonts w:ascii="Calibri" w:hAnsi="Calibri"/>
          <w:b/>
          <w:color w:val="29483A"/>
          <w:sz w:val="30"/>
        </w:rPr>
        <w:t>7. Feedback and visible revision</w:t>
      </w:r>
    </w:p>
    <w:tbl>
      <w:tblPr>
        <w:tblStyle w:val="TableGrid"/>
        <w:tblW w:type="dxa" w:w="101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89"/>
        <w:gridCol w:w="5089"/>
      </w:tblGrid>
      <w:tr>
        <w:trPr>
          <w:cantSplit/>
          <w:tblHeader w:val="true"/>
        </w:trPr>
        <w:tc>
          <w:tcPr>
            <w:tcW w:type="dxa" w:w="50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9483A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Reviewer feedback</w:t>
            </w:r>
          </w:p>
        </w:tc>
        <w:tc>
          <w:tcPr>
            <w:tcW w:type="dxa" w:w="50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9483A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Writer's immediate revision</w:t>
            </w:r>
          </w:p>
        </w:tc>
      </w:tr>
      <w:tr>
        <w:tc>
          <w:tcPr>
            <w:tcW w:type="dxa" w:w="5089"/>
          </w:tcPr>
          <w:p>
            <w:pPr>
              <w:keepNext w:val="0"/>
              <w:spacing w:before="0" w:after="1160" w:line="259" w:lineRule="auto"/>
            </w:pPr>
            <w:r/>
            <w:r>
              <w:rPr>
                <w:rFonts w:ascii="Calibri" w:hAnsi="Calibri"/>
                <w:b w:val="0"/>
                <w:color w:val="657069"/>
                <w:sz w:val="19"/>
              </w:rPr>
              <w:t>The family concern is represented fairly when...</w:t>
            </w:r>
          </w:p>
        </w:tc>
        <w:tc>
          <w:tcPr>
            <w:tcW w:type="dxa" w:w="5089"/>
          </w:tcPr>
          <w:p>
            <w:pPr>
              <w:keepNext w:val="0"/>
              <w:spacing w:before="0" w:after="1160" w:line="259" w:lineRule="auto"/>
            </w:pPr>
            <w:r/>
            <w:r>
              <w:rPr>
                <w:rFonts w:ascii="Calibri" w:hAnsi="Calibri"/>
                <w:b w:val="0"/>
                <w:color w:val="657069"/>
                <w:sz w:val="19"/>
              </w:rPr>
              <w:t>Original sentence:</w:t>
            </w:r>
          </w:p>
        </w:tc>
      </w:tr>
      <w:tr>
        <w:tc>
          <w:tcPr>
            <w:tcW w:type="dxa" w:w="5089"/>
          </w:tcPr>
          <w:p>
            <w:pPr>
              <w:keepNext w:val="0"/>
              <w:spacing w:before="0" w:after="1160" w:line="259" w:lineRule="auto"/>
            </w:pPr>
            <w:r/>
            <w:r>
              <w:rPr>
                <w:rFonts w:ascii="Calibri" w:hAnsi="Calibri"/>
                <w:b w:val="0"/>
                <w:color w:val="657069"/>
                <w:sz w:val="19"/>
              </w:rPr>
              <w:t>The action would be more convincing / workable if...</w:t>
            </w:r>
          </w:p>
        </w:tc>
        <w:tc>
          <w:tcPr>
            <w:tcW w:type="dxa" w:w="5089"/>
          </w:tcPr>
          <w:p>
            <w:pPr>
              <w:keepNext w:val="0"/>
              <w:spacing w:before="0" w:after="1160" w:line="259" w:lineRule="auto"/>
            </w:pPr>
            <w:r/>
            <w:r>
              <w:rPr>
                <w:rFonts w:ascii="Calibri" w:hAnsi="Calibri"/>
                <w:b w:val="0"/>
                <w:color w:val="657069"/>
                <w:sz w:val="19"/>
              </w:rPr>
              <w:t>Revised sentence:</w:t>
            </w:r>
          </w:p>
        </w:tc>
      </w:tr>
    </w:tbl>
    <w:p>
      <w:pPr>
        <w:keepNext w:val="0"/>
        <w:spacing w:before="0" w:after="40" w:line="276" w:lineRule="auto"/>
      </w:pPr>
    </w:p>
    <w:p>
      <w:pPr>
        <w:pStyle w:val="Heading1"/>
        <w:keepNext/>
        <w:spacing w:before="180" w:after="100" w:line="240" w:lineRule="auto"/>
      </w:pPr>
      <w:r>
        <w:rPr>
          <w:rFonts w:ascii="Calibri" w:hAnsi="Calibri"/>
          <w:b/>
          <w:color w:val="29483A"/>
          <w:sz w:val="30"/>
        </w:rPr>
        <w:t>8. Final self-check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color w:val="26332C"/>
          <w:sz w:val="21"/>
        </w:rPr>
        <w:t>[ ] I used all four FAIR moves.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color w:val="26332C"/>
          <w:sz w:val="21"/>
        </w:rPr>
        <w:t>[ ] I used two relevant evidence points and explained their job.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color w:val="26332C"/>
          <w:sz w:val="21"/>
        </w:rPr>
        <w:t>[ ] I used at least two deliberate persuasive techniques.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color w:val="26332C"/>
          <w:sz w:val="21"/>
        </w:rPr>
        <w:t>[ ] I included a trial, safeguard and measure.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color w:val="26332C"/>
          <w:sz w:val="21"/>
        </w:rPr>
        <w:t>[ ] I stated a boundary instead of making a guarantee.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color w:val="26332C"/>
          <w:sz w:val="21"/>
        </w:rPr>
        <w:t>[ ] I made one revision visible.</w:t>
      </w:r>
    </w:p>
    <w:p>
      <w:pPr>
        <w:keepNext w:val="0"/>
        <w:spacing w:before="90" w:after="90" w:line="276" w:lineRule="auto"/>
        <w:shd w:fill="FFF3D9"/>
        <w:pBdr>
          <w:left w:val="single" w:sz="22" w:space="8" w:color="C9664D"/>
        </w:pBdr>
      </w:pPr>
      <w:r>
        <w:rPr>
          <w:rFonts w:ascii="Calibri" w:hAnsi="Calibri"/>
          <w:b/>
          <w:color w:val="C9664D"/>
          <w:sz w:val="21"/>
        </w:rPr>
        <w:t xml:space="preserve">Exit: </w:t>
      </w:r>
      <w:r>
        <w:rPr>
          <w:rFonts w:ascii="Calibri" w:hAnsi="Calibri"/>
          <w:color w:val="26332C"/>
          <w:sz w:val="21"/>
        </w:rPr>
        <w:t>A fair concession strengthens persuasion when __________________ because __________________; it becomes weak when __________________.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64" w:right="864" w:bottom="864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Calibri" w:hAnsi="Calibri"/>
        <w:color w:val="657069"/>
        <w:sz w:val="15"/>
      </w:rPr>
      <w:t>FAIR Organiser  |  One Cup, Two Loyalties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  <w:r>
      <w:rPr>
        <w:rFonts w:ascii="Calibri" w:hAnsi="Calibri"/>
        <w:b/>
        <w:color w:val="657069"/>
        <w:sz w:val="15"/>
      </w:rPr>
      <w:t>ENGLISH UNIT 3  |  LESSON 18 ALTERNATIVE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76" w:lineRule="auto"/>
    </w:pPr>
    <w:rPr>
      <w:rFonts w:ascii="Calibri" w:hAnsi="Calibri"/>
      <w:color w:val="2633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948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4E7D6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2948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