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8F369C" w:rsidP="003F4851">
      <w:r>
        <w:rPr>
          <w:noProof/>
        </w:rPr>
        <w:drawing>
          <wp:inline distT="0" distB="0" distL="0" distR="0" wp14:anchorId="05EE50A2" wp14:editId="22980AC7">
            <wp:extent cx="6430243" cy="6730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2552"/>
        <w:gridCol w:w="18"/>
        <w:gridCol w:w="4291"/>
        <w:gridCol w:w="1417"/>
        <w:gridCol w:w="1418"/>
      </w:tblGrid>
      <w:tr w:rsidR="003F4851" w:rsidRPr="00026540" w:rsidTr="00A971C8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8F369C" w:rsidRDefault="008F369C" w:rsidP="00A971C8">
            <w:pPr>
              <w:pStyle w:val="Whiteheaderbanner"/>
            </w:pPr>
            <w:r>
              <w:t>HASS</w:t>
            </w:r>
          </w:p>
          <w:p w:rsidR="003F4851" w:rsidRPr="00311AFF" w:rsidRDefault="008F3B82" w:rsidP="00A971C8">
            <w:pPr>
              <w:pStyle w:val="Whiteheaderbanner"/>
            </w:pPr>
            <w:r>
              <w:t>Australia in the past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F723D7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F723D7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F723D7">
            <w:pPr>
              <w:pStyle w:val="Whiteheaderbanner"/>
              <w:jc w:val="right"/>
            </w:pPr>
            <w:r w:rsidRPr="00B54F07">
              <w:t xml:space="preserve">Unit </w:t>
            </w:r>
            <w:r w:rsidR="00F723D7">
              <w:t>1</w:t>
            </w:r>
          </w:p>
        </w:tc>
      </w:tr>
      <w:tr w:rsidR="0002668A" w:rsidRPr="00026540" w:rsidTr="00DE6D01">
        <w:tc>
          <w:tcPr>
            <w:tcW w:w="313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F723D7">
            <w:pPr>
              <w:pStyle w:val="Blackheaderbanner"/>
            </w:pPr>
            <w:r w:rsidRPr="004465FA">
              <w:t xml:space="preserve">Lesson </w:t>
            </w:r>
            <w:r w:rsidR="00F723D7">
              <w:t>6</w:t>
            </w:r>
          </w:p>
        </w:tc>
        <w:tc>
          <w:tcPr>
            <w:tcW w:w="71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DE6D01" w:rsidP="002B14F9">
            <w:pPr>
              <w:pStyle w:val="Blackheaderbanner"/>
            </w:pPr>
            <w:r w:rsidRPr="00DE6D01">
              <w:t>Examining key figures, events and ideas that led to Federation</w:t>
            </w:r>
            <w:r>
              <w:t xml:space="preserve"> — </w:t>
            </w:r>
            <w:bookmarkStart w:id="0" w:name="_GoBack"/>
            <w:bookmarkEnd w:id="0"/>
            <w:r w:rsidR="008F3B82">
              <w:t>Modelling historical arguments</w:t>
            </w:r>
          </w:p>
        </w:tc>
      </w:tr>
      <w:tr w:rsidR="0002668A" w:rsidRPr="00026540" w:rsidTr="00134C80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A0535F" w:rsidRDefault="00A0535F" w:rsidP="00A0535F">
            <w:pPr>
              <w:pStyle w:val="Blueheader"/>
            </w:pPr>
            <w:r>
              <w:t>Explore text features within historical arguments</w:t>
            </w:r>
          </w:p>
          <w:p w:rsidR="00A0535F" w:rsidRDefault="00A0535F" w:rsidP="00A0535F">
            <w:pPr>
              <w:pStyle w:val="Bullet3space"/>
              <w:numPr>
                <w:ilvl w:val="0"/>
                <w:numId w:val="33"/>
              </w:numPr>
            </w:pPr>
            <w:r>
              <w:t>Revise historical terms relating to the development of Australia as a nation.</w:t>
            </w:r>
          </w:p>
          <w:p w:rsidR="00A0535F" w:rsidRDefault="00A0535F" w:rsidP="00A0535F">
            <w:pPr>
              <w:pStyle w:val="Bullet3space"/>
              <w:numPr>
                <w:ilvl w:val="0"/>
                <w:numId w:val="33"/>
              </w:numPr>
              <w:rPr>
                <w:b/>
              </w:rPr>
            </w:pPr>
            <w:r>
              <w:t>Explore evaluative language features (</w:t>
            </w:r>
            <w:r w:rsidR="004D410F">
              <w:t>s</w:t>
            </w:r>
            <w:r>
              <w:t xml:space="preserve">heet </w:t>
            </w:r>
            <w:r>
              <w:rPr>
                <w:i/>
              </w:rPr>
              <w:t xml:space="preserve">Writing </w:t>
            </w:r>
            <w:r w:rsidR="004D410F">
              <w:rPr>
                <w:i/>
              </w:rPr>
              <w:t>a</w:t>
            </w:r>
            <w:r>
              <w:rPr>
                <w:i/>
              </w:rPr>
              <w:t>rguments</w:t>
            </w:r>
            <w:r w:rsidR="00FA31AE">
              <w:t>):</w:t>
            </w:r>
          </w:p>
          <w:p w:rsidR="00A0535F" w:rsidRDefault="004D410F" w:rsidP="00A0535F">
            <w:pPr>
              <w:pStyle w:val="Bulletindent3space"/>
              <w:numPr>
                <w:ilvl w:val="0"/>
                <w:numId w:val="35"/>
              </w:numPr>
            </w:pPr>
            <w:r>
              <w:t>language of judg</w:t>
            </w:r>
            <w:r w:rsidR="00A0535F">
              <w:t>ment (adjectives/adverbs)</w:t>
            </w:r>
          </w:p>
          <w:p w:rsidR="00A0535F" w:rsidRDefault="004D410F" w:rsidP="00A0535F">
            <w:pPr>
              <w:pStyle w:val="Bulletindent3space"/>
              <w:numPr>
                <w:ilvl w:val="0"/>
                <w:numId w:val="35"/>
              </w:numPr>
            </w:pPr>
            <w:r>
              <w:t>k</w:t>
            </w:r>
            <w:r w:rsidR="00A0535F">
              <w:t>ey events (nouns)</w:t>
            </w:r>
          </w:p>
          <w:p w:rsidR="00A0535F" w:rsidRDefault="004D410F" w:rsidP="00A0535F">
            <w:pPr>
              <w:pStyle w:val="Bulletindent3space"/>
              <w:numPr>
                <w:ilvl w:val="0"/>
                <w:numId w:val="35"/>
              </w:numPr>
            </w:pPr>
            <w:r>
              <w:t>k</w:t>
            </w:r>
            <w:r w:rsidR="00A0535F">
              <w:t>ey actions (verbs)</w:t>
            </w:r>
          </w:p>
          <w:p w:rsidR="00A0535F" w:rsidRDefault="004D410F" w:rsidP="00A0535F">
            <w:pPr>
              <w:pStyle w:val="Bulletindent3space"/>
              <w:numPr>
                <w:ilvl w:val="0"/>
                <w:numId w:val="35"/>
              </w:numPr>
            </w:pPr>
            <w:proofErr w:type="gramStart"/>
            <w:r>
              <w:t>e</w:t>
            </w:r>
            <w:r w:rsidR="00A0535F">
              <w:t>vidence</w:t>
            </w:r>
            <w:proofErr w:type="gramEnd"/>
            <w:r w:rsidR="00A0535F">
              <w:t xml:space="preserve"> (quotes)</w:t>
            </w:r>
            <w:r>
              <w:t>.</w:t>
            </w:r>
          </w:p>
          <w:p w:rsidR="00A0535F" w:rsidRDefault="00A0535F" w:rsidP="00A0535F">
            <w:pPr>
              <w:pStyle w:val="Blueheader"/>
            </w:pPr>
            <w:r>
              <w:t>Examine how to present findings about key figures and events that shaped Australia in the past</w:t>
            </w:r>
          </w:p>
          <w:p w:rsidR="00A0535F" w:rsidRDefault="00A0535F" w:rsidP="00A0535F">
            <w:pPr>
              <w:pStyle w:val="Bullet3space"/>
              <w:numPr>
                <w:ilvl w:val="0"/>
                <w:numId w:val="33"/>
              </w:numPr>
              <w:rPr>
                <w:b/>
                <w:lang w:eastAsia="en-US"/>
              </w:rPr>
            </w:pPr>
            <w:r>
              <w:t>Joint construction of an argument which</w:t>
            </w:r>
            <w:r w:rsidR="004D410F">
              <w:t>:</w:t>
            </w:r>
          </w:p>
          <w:p w:rsidR="00A0535F" w:rsidRDefault="00A0535F" w:rsidP="00A0535F">
            <w:pPr>
              <w:pStyle w:val="Bulletindent3space"/>
              <w:numPr>
                <w:ilvl w:val="0"/>
                <w:numId w:val="34"/>
              </w:numPr>
            </w:pPr>
            <w:r>
              <w:t>follows a logical structure</w:t>
            </w:r>
          </w:p>
          <w:p w:rsidR="00A0535F" w:rsidRDefault="00A0535F" w:rsidP="00A0535F">
            <w:pPr>
              <w:pStyle w:val="Bulletindent3space"/>
              <w:numPr>
                <w:ilvl w:val="0"/>
                <w:numId w:val="34"/>
              </w:numPr>
            </w:pPr>
            <w:r>
              <w:t>incorporates source evidence</w:t>
            </w:r>
          </w:p>
          <w:p w:rsidR="00A0535F" w:rsidRDefault="00A0535F" w:rsidP="00A0535F">
            <w:pPr>
              <w:pStyle w:val="Bulletindent3space"/>
              <w:numPr>
                <w:ilvl w:val="0"/>
                <w:numId w:val="34"/>
              </w:numPr>
            </w:pPr>
            <w:proofErr w:type="gramStart"/>
            <w:r>
              <w:t>uses</w:t>
            </w:r>
            <w:proofErr w:type="gramEnd"/>
            <w:r>
              <w:t xml:space="preserve"> historical terms and text conventions.</w:t>
            </w:r>
          </w:p>
          <w:p w:rsidR="00A0535F" w:rsidRDefault="00A0535F" w:rsidP="00A0535F">
            <w:pPr>
              <w:pStyle w:val="Blueheader"/>
            </w:pPr>
            <w:r>
              <w:t>Locate and collect relevant information from primary sources to draft a short persuasive argument</w:t>
            </w:r>
          </w:p>
          <w:p w:rsidR="00A0535F" w:rsidRDefault="00A0535F" w:rsidP="00A0535F">
            <w:pPr>
              <w:pStyle w:val="Bullet3space"/>
              <w:numPr>
                <w:ilvl w:val="0"/>
                <w:numId w:val="33"/>
              </w:numPr>
            </w:pPr>
            <w:r>
              <w:t>Write argument using paragraph conventions, source</w:t>
            </w:r>
            <w:r w:rsidR="00FA31AE">
              <w:t xml:space="preserve"> materials and historical terms.</w:t>
            </w:r>
          </w:p>
          <w:p w:rsidR="00A0535F" w:rsidRDefault="00A0535F" w:rsidP="00A0535F">
            <w:pPr>
              <w:pStyle w:val="Bulletindent3space"/>
              <w:numPr>
                <w:ilvl w:val="0"/>
                <w:numId w:val="34"/>
              </w:numPr>
              <w:rPr>
                <w:i/>
              </w:rPr>
            </w:pPr>
            <w:r>
              <w:rPr>
                <w:i/>
              </w:rPr>
              <w:t>How did individuals and events contribute to the development of Australia as a nation?</w:t>
            </w:r>
          </w:p>
          <w:p w:rsidR="00A0535F" w:rsidRDefault="00A0535F" w:rsidP="00A0535F">
            <w:pPr>
              <w:pStyle w:val="Blackheader"/>
            </w:pPr>
            <w:r>
              <w:t>Resources</w:t>
            </w:r>
          </w:p>
          <w:p w:rsidR="0060123C" w:rsidRPr="009B0022" w:rsidRDefault="00A0535F" w:rsidP="00C84AF3">
            <w:pPr>
              <w:pStyle w:val="Bodytext6space"/>
              <w:rPr>
                <w:lang w:val="en-US"/>
              </w:rPr>
            </w:pPr>
            <w:r>
              <w:t xml:space="preserve">Sheet — </w:t>
            </w:r>
            <w:hyperlink r:id="rId9" w:history="1">
              <w:r w:rsidRPr="00C84AF3">
                <w:rPr>
                  <w:rStyle w:val="Hyperlink"/>
                  <w:szCs w:val="24"/>
                </w:rPr>
                <w:t xml:space="preserve">Writing </w:t>
              </w:r>
              <w:r w:rsidR="004D410F" w:rsidRPr="00C84AF3">
                <w:rPr>
                  <w:rStyle w:val="Hyperlink"/>
                  <w:szCs w:val="24"/>
                </w:rPr>
                <w:t>a</w:t>
              </w:r>
              <w:r w:rsidRPr="00C84AF3">
                <w:rPr>
                  <w:rStyle w:val="Hyperlink"/>
                  <w:szCs w:val="24"/>
                </w:rPr>
                <w:t>rguments</w:t>
              </w:r>
            </w:hyperlink>
            <w:r w:rsidR="0008377A" w:rsidRPr="00E0462D">
              <w:rPr>
                <w:color w:val="00B050"/>
              </w:rPr>
              <w:t xml:space="preserve"> </w:t>
            </w:r>
          </w:p>
        </w:tc>
      </w:tr>
      <w:tr w:rsidR="00A0535F" w:rsidRPr="00026540" w:rsidTr="00A0535F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A0535F" w:rsidRPr="00E412F2" w:rsidRDefault="00A0535F" w:rsidP="004023B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3A4DE88B" wp14:editId="59DEEE04">
                  <wp:extent cx="214630" cy="214630"/>
                  <wp:effectExtent l="0" t="0" r="0" b="0"/>
                  <wp:docPr id="6" name="Picture 6" descr="8047_C2C:DevArea:C2C:ePublishing:Templates:Level 4 Prep :Concept Icons:png:concept key:OA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8047_C2C:DevArea:C2C:ePublishing:Templates:Level 4 Prep :Concept Icons:png:concept key:OA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A0535F" w:rsidRPr="00345028" w:rsidRDefault="00A0535F" w:rsidP="00A0535F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345028">
              <w:t>Significance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A0535F" w:rsidRPr="00096F3B" w:rsidRDefault="00A0535F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A0535F" w:rsidRPr="00026540" w:rsidTr="00A0535F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A0535F" w:rsidRPr="00E412F2" w:rsidRDefault="00A0535F" w:rsidP="004023B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2DCA2802" wp14:editId="3F6DA580">
                  <wp:extent cx="214630" cy="214630"/>
                  <wp:effectExtent l="0" t="0" r="0" b="0"/>
                  <wp:docPr id="5" name="Picture 5" descr="8047_C2C:DevArea:C2C:ePublishing:Templates:Level 4 Prep :Concept Icons:png:concept key:OA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8047_C2C:DevArea:C2C:ePublishing:Templates:Level 4 Prep :Concept Icons:png:concept key:OA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A0535F" w:rsidRPr="00345028" w:rsidRDefault="00A0535F" w:rsidP="00A0535F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345028">
              <w:t>Cause and effect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A0535F" w:rsidRPr="00096F3B" w:rsidRDefault="00A0535F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A0535F" w:rsidRPr="00026540" w:rsidTr="00A0535F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A0535F" w:rsidRPr="00E412F2" w:rsidRDefault="00A0535F" w:rsidP="004023B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61516D90" wp14:editId="0BE511B8">
                  <wp:extent cx="214630" cy="214630"/>
                  <wp:effectExtent l="0" t="0" r="0" b="0"/>
                  <wp:docPr id="7" name="Picture 7" descr="8047_C2C:DevArea:C2C:ePublishing:Templates:Level 4 Prep :Concept Icons:png:concept key:OA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8047_C2C:DevArea:C2C:ePublishing:Templates:Level 4 Prep :Concept Icons:png:concept key:OA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A0535F" w:rsidRPr="00345028" w:rsidRDefault="00A0535F" w:rsidP="00A0535F">
            <w:pPr>
              <w:pStyle w:val="Bodytext6space"/>
              <w:spacing w:after="0"/>
            </w:pPr>
            <w:r w:rsidRPr="00345028">
              <w:t>Perspectives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A0535F" w:rsidRPr="00096F3B" w:rsidRDefault="00A0535F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A0535F" w:rsidRPr="00026540" w:rsidTr="00A0535F">
        <w:trPr>
          <w:trHeight w:val="20"/>
        </w:trPr>
        <w:tc>
          <w:tcPr>
            <w:tcW w:w="567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A0535F" w:rsidRPr="00E412F2" w:rsidRDefault="00A0535F" w:rsidP="004023B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357911EB" wp14:editId="00B140D6">
                  <wp:extent cx="214630" cy="214630"/>
                  <wp:effectExtent l="0" t="0" r="0" b="0"/>
                  <wp:docPr id="2" name="Picture 2" descr="8047_C2C:DevArea:C2C:ePublishing:Templates:Level 4 Prep :Concept Icons:png:concept key: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8047_C2C:DevArea:C2C:ePublishing:Templates:Level 4 Prep :Concept Icons:png:concept key:O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" cy="21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A0535F" w:rsidRPr="00345028" w:rsidRDefault="00A0535F" w:rsidP="00A0535F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345028">
              <w:t>Interconnections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A0535F" w:rsidRPr="00096F3B" w:rsidRDefault="00A0535F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134C80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FB5A8F" w:rsidRDefault="0002668A" w:rsidP="008F369C">
            <w:pPr>
              <w:pStyle w:val="Blueheader"/>
              <w:spacing w:after="110"/>
            </w:pPr>
            <w:r w:rsidRPr="00FB5A8F">
              <w:t>Lesson objectives</w:t>
            </w:r>
          </w:p>
          <w:p w:rsidR="0002668A" w:rsidRPr="00FB5A8F" w:rsidRDefault="0002668A" w:rsidP="008F369C">
            <w:pPr>
              <w:pStyle w:val="Blackheaderbold"/>
              <w:spacing w:after="110"/>
            </w:pPr>
            <w:r w:rsidRPr="00FB5A8F">
              <w:t>Students will:</w:t>
            </w:r>
          </w:p>
          <w:p w:rsidR="00A0535F" w:rsidRDefault="00345028" w:rsidP="008F369C">
            <w:pPr>
              <w:pStyle w:val="Bodytext6space"/>
              <w:spacing w:after="110"/>
            </w:pPr>
            <w:r>
              <w:t>U</w:t>
            </w:r>
            <w:r w:rsidR="00A0535F">
              <w:t xml:space="preserve">nderstand the structure and language features of an argument about individuals and events. </w:t>
            </w:r>
          </w:p>
          <w:p w:rsidR="00A0535F" w:rsidRDefault="00345028" w:rsidP="008F369C">
            <w:pPr>
              <w:pStyle w:val="Bodytext6space"/>
              <w:spacing w:after="110"/>
            </w:pPr>
            <w:r>
              <w:t>I</w:t>
            </w:r>
            <w:r w:rsidR="00A0535F">
              <w:t>dentify information from sources to support an argument.</w:t>
            </w:r>
          </w:p>
          <w:p w:rsidR="00A0535F" w:rsidRDefault="00A0535F" w:rsidP="008F369C">
            <w:pPr>
              <w:pStyle w:val="Blueheader"/>
              <w:spacing w:after="110"/>
            </w:pPr>
            <w:r>
              <w:t>Evidence of learning</w:t>
            </w:r>
          </w:p>
          <w:p w:rsidR="00A0535F" w:rsidRDefault="00A0535F" w:rsidP="008F369C">
            <w:pPr>
              <w:pStyle w:val="Blackheaderbold"/>
              <w:spacing w:after="110"/>
            </w:pPr>
            <w:r>
              <w:t xml:space="preserve">Can the student: </w:t>
            </w:r>
          </w:p>
          <w:p w:rsidR="00A0535F" w:rsidRDefault="00345028" w:rsidP="008F369C">
            <w:pPr>
              <w:pStyle w:val="Blueheader"/>
              <w:spacing w:after="110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L</w:t>
            </w:r>
            <w:r w:rsidR="00A0535F">
              <w:rPr>
                <w:rFonts w:cs="Times New Roman"/>
                <w:b w:val="0"/>
                <w:color w:val="auto"/>
                <w:sz w:val="21"/>
                <w:szCs w:val="24"/>
              </w:rPr>
              <w:t>ocate</w:t>
            </w: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 and collect </w:t>
            </w:r>
            <w:r w:rsidR="00A0535F">
              <w:rPr>
                <w:rFonts w:cs="Times New Roman"/>
                <w:b w:val="0"/>
                <w:color w:val="auto"/>
                <w:sz w:val="21"/>
                <w:szCs w:val="24"/>
              </w:rPr>
              <w:t>relevant information from sources about key figures and events that shaped Australia in the past?</w:t>
            </w:r>
          </w:p>
          <w:p w:rsidR="00A0535F" w:rsidRDefault="00345028" w:rsidP="008F369C">
            <w:pPr>
              <w:pStyle w:val="Blueheader"/>
              <w:spacing w:after="110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C</w:t>
            </w:r>
            <w:r w:rsidR="00A0535F">
              <w:rPr>
                <w:rFonts w:cs="Times New Roman"/>
                <w:b w:val="0"/>
                <w:color w:val="auto"/>
                <w:sz w:val="21"/>
                <w:szCs w:val="24"/>
              </w:rPr>
              <w:t>reate historical arguments, citing sources to justify reasoning?</w:t>
            </w:r>
          </w:p>
          <w:p w:rsidR="00A0535F" w:rsidRDefault="00A0535F" w:rsidP="008F369C">
            <w:pPr>
              <w:pStyle w:val="Blueheader"/>
              <w:spacing w:after="110"/>
            </w:pPr>
            <w:r>
              <w:t>Ideas for monitoring</w:t>
            </w:r>
          </w:p>
          <w:p w:rsidR="00A0535F" w:rsidRDefault="00A0535F" w:rsidP="008F369C">
            <w:pPr>
              <w:pStyle w:val="Blackheaderbold"/>
              <w:spacing w:after="110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:rsidR="00A0535F" w:rsidRDefault="004D410F" w:rsidP="008F369C">
            <w:pPr>
              <w:pStyle w:val="Bodytext6space"/>
              <w:spacing w:after="110"/>
              <w:rPr>
                <w:rFonts w:cs="Arial"/>
              </w:rPr>
            </w:pPr>
            <w:r>
              <w:rPr>
                <w:rFonts w:cs="Arial"/>
                <w:szCs w:val="21"/>
              </w:rPr>
              <w:t>U</w:t>
            </w:r>
            <w:r w:rsidR="00A0535F">
              <w:rPr>
                <w:rFonts w:cs="Arial"/>
                <w:szCs w:val="21"/>
              </w:rPr>
              <w:t>se growing subject-specific vocabulary to communicate about learning area topics.</w:t>
            </w:r>
          </w:p>
          <w:p w:rsidR="00A0535F" w:rsidRDefault="004D410F" w:rsidP="008F369C">
            <w:pPr>
              <w:pStyle w:val="Bodytext6space"/>
              <w:spacing w:after="110"/>
            </w:pPr>
            <w:r>
              <w:t>E</w:t>
            </w:r>
            <w:r w:rsidR="00A0535F">
              <w:t>xplain ideas logically using appropriate text conventions and evidence.</w:t>
            </w:r>
          </w:p>
          <w:p w:rsidR="00A0535F" w:rsidRDefault="00A0535F" w:rsidP="008F369C">
            <w:pPr>
              <w:pStyle w:val="Blueheader"/>
              <w:spacing w:after="110"/>
            </w:pPr>
            <w:r>
              <w:t>Learning alerts</w:t>
            </w:r>
          </w:p>
          <w:p w:rsidR="00A0535F" w:rsidRDefault="00A0535F" w:rsidP="008F369C">
            <w:pPr>
              <w:pStyle w:val="Blackheaderbold"/>
              <w:spacing w:after="110"/>
              <w:rPr>
                <w:noProof/>
              </w:rPr>
            </w:pPr>
            <w:r>
              <w:rPr>
                <w:noProof/>
              </w:rPr>
              <w:t xml:space="preserve">Be aware of: </w:t>
            </w:r>
          </w:p>
          <w:p w:rsidR="00A0535F" w:rsidRDefault="004D410F" w:rsidP="008F369C">
            <w:pPr>
              <w:pStyle w:val="Bodytext6space"/>
              <w:spacing w:after="110"/>
            </w:pPr>
            <w:r>
              <w:rPr>
                <w:szCs w:val="21"/>
              </w:rPr>
              <w:t>L</w:t>
            </w:r>
            <w:r w:rsidR="00A0535F">
              <w:rPr>
                <w:szCs w:val="21"/>
              </w:rPr>
              <w:t>iteracy demands of content</w:t>
            </w:r>
            <w:r w:rsidR="00A0535F">
              <w:t>.</w:t>
            </w:r>
          </w:p>
          <w:p w:rsidR="00A0535F" w:rsidRDefault="004D410F" w:rsidP="008F369C">
            <w:pPr>
              <w:pStyle w:val="Bodytext6space"/>
              <w:spacing w:after="110"/>
            </w:pPr>
            <w:r>
              <w:rPr>
                <w:szCs w:val="21"/>
              </w:rPr>
              <w:t>P</w:t>
            </w:r>
            <w:r w:rsidR="00A0535F">
              <w:rPr>
                <w:szCs w:val="21"/>
              </w:rPr>
              <w:t>rior knowledge and experiences</w:t>
            </w:r>
            <w:r w:rsidR="00A0535F">
              <w:t>.</w:t>
            </w:r>
          </w:p>
          <w:p w:rsidR="001B6F56" w:rsidRDefault="001B6F56" w:rsidP="008F369C">
            <w:pPr>
              <w:pStyle w:val="Blackheaderbold"/>
              <w:spacing w:after="110"/>
            </w:pPr>
          </w:p>
          <w:p w:rsidR="00A0535F" w:rsidRDefault="00A0535F" w:rsidP="001B6F56">
            <w:pPr>
              <w:pStyle w:val="Blackheaderbold"/>
              <w:spacing w:before="240" w:after="110"/>
            </w:pPr>
            <w:r>
              <w:lastRenderedPageBreak/>
              <w:t>Suggested next steps for learning</w:t>
            </w:r>
          </w:p>
          <w:p w:rsidR="00A0535F" w:rsidRDefault="00A0535F" w:rsidP="008F369C">
            <w:pPr>
              <w:pStyle w:val="Bodytext6space"/>
              <w:spacing w:after="110"/>
            </w:pPr>
            <w:r>
              <w:rPr>
                <w:szCs w:val="21"/>
              </w:rPr>
              <w:t>Provide scaffolded learning opportunities or instruction</w:t>
            </w:r>
            <w:r>
              <w:t>.</w:t>
            </w:r>
          </w:p>
          <w:p w:rsidR="00A0535F" w:rsidRPr="004D410F" w:rsidRDefault="00A0535F" w:rsidP="008F369C">
            <w:pPr>
              <w:pStyle w:val="Bodytext6space"/>
              <w:spacing w:after="110"/>
              <w:rPr>
                <w:b/>
                <w:szCs w:val="22"/>
              </w:rPr>
            </w:pPr>
            <w:r>
              <w:rPr>
                <w:szCs w:val="21"/>
              </w:rPr>
              <w:t>Provide opportunity for peer conversation and sharing</w:t>
            </w:r>
            <w:r>
              <w:t>.</w:t>
            </w:r>
          </w:p>
          <w:p w:rsidR="00A0535F" w:rsidRDefault="00A0535F" w:rsidP="008F369C">
            <w:pPr>
              <w:pStyle w:val="Blueheader"/>
              <w:spacing w:after="110"/>
            </w:pPr>
            <w:r>
              <w:t xml:space="preserve">Ideas for differentiation </w:t>
            </w:r>
          </w:p>
          <w:p w:rsidR="00A0535F" w:rsidRDefault="00A0535F" w:rsidP="008F369C">
            <w:pPr>
              <w:pStyle w:val="Blackheaderbold"/>
              <w:spacing w:after="110"/>
              <w:rPr>
                <w:noProof/>
              </w:rPr>
            </w:pPr>
            <w:r>
              <w:rPr>
                <w:noProof/>
              </w:rPr>
              <w:t>Support</w:t>
            </w:r>
          </w:p>
          <w:p w:rsidR="00A0535F" w:rsidRDefault="00A0535F" w:rsidP="008F369C">
            <w:pPr>
              <w:pStyle w:val="Bodytext6space"/>
              <w:spacing w:after="110"/>
            </w:pPr>
            <w:r>
              <w:t>Provide sentence starters, conjunctions and/or vocabulary.</w:t>
            </w:r>
          </w:p>
          <w:p w:rsidR="00A0535F" w:rsidRDefault="00A0535F" w:rsidP="008F369C">
            <w:pPr>
              <w:pStyle w:val="Blackheaderbold"/>
              <w:spacing w:after="110"/>
              <w:rPr>
                <w:i/>
              </w:rPr>
            </w:pPr>
            <w:r>
              <w:rPr>
                <w:noProof/>
              </w:rPr>
              <w:t xml:space="preserve">Extension </w:t>
            </w:r>
          </w:p>
          <w:p w:rsidR="00A0535F" w:rsidRDefault="00A0535F" w:rsidP="008F369C">
            <w:pPr>
              <w:pStyle w:val="Bodytext6space"/>
              <w:spacing w:after="110"/>
            </w:pPr>
            <w:r>
              <w:t>Encourage use of nominalisation within paragraphs.</w:t>
            </w:r>
          </w:p>
          <w:p w:rsidR="00DB4799" w:rsidRPr="00E02D5E" w:rsidRDefault="00A0535F" w:rsidP="008F369C">
            <w:pPr>
              <w:pStyle w:val="Bodytext6space"/>
              <w:spacing w:after="110"/>
              <w:rPr>
                <w:b/>
              </w:rPr>
            </w:pPr>
            <w:r>
              <w:t>Elaborate on evidence using evaluative language.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2216F52" wp14:editId="57B85C7A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6C09D4C" wp14:editId="365F4972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0917648" wp14:editId="67734FCB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AA07CB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DC8FBF5" wp14:editId="3276C9CF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8B0676" w:rsidRDefault="00B35377" w:rsidP="009424C1">
      <w:pPr>
        <w:pStyle w:val="Blackheader"/>
        <w:rPr>
          <w:color w:val="000099"/>
        </w:rPr>
      </w:pPr>
      <w:r>
        <w:lastRenderedPageBreak/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A0535F">
              <w:t>6</w:t>
            </w:r>
            <w:r w:rsidRPr="00E8285B">
              <w:t xml:space="preserve"> </w:t>
            </w:r>
            <w:r w:rsidR="004D410F">
              <w:t>HASS</w:t>
            </w:r>
            <w:r w:rsidRPr="00E8285B">
              <w:t xml:space="preserve"> — Content descriptions</w:t>
            </w:r>
          </w:p>
          <w:p w:rsidR="00A0535F" w:rsidRDefault="00FA31AE" w:rsidP="00A0535F">
            <w:pPr>
              <w:pStyle w:val="Blueheader"/>
              <w:spacing w:before="0"/>
            </w:pPr>
            <w:r>
              <w:t>Knowledge and u</w:t>
            </w:r>
            <w:r w:rsidR="00A0535F">
              <w:t>nderstanding</w:t>
            </w:r>
          </w:p>
          <w:p w:rsidR="00A0535F" w:rsidRDefault="00A0535F" w:rsidP="00A0535F">
            <w:pPr>
              <w:pStyle w:val="Blackheaderbold"/>
            </w:pPr>
            <w:r>
              <w:t>History</w:t>
            </w:r>
          </w:p>
          <w:p w:rsidR="00A0535F" w:rsidRDefault="00A0535F" w:rsidP="00A0535F">
            <w:pPr>
              <w:pStyle w:val="Bodytext6space"/>
            </w:pPr>
            <w:r>
              <w:t>Key figures, events and ideas that led to Australia’s Federation and Constitution (ACHASSK134)</w:t>
            </w:r>
          </w:p>
          <w:p w:rsidR="00A0535F" w:rsidRDefault="00A0535F" w:rsidP="00A0535F">
            <w:pPr>
              <w:pStyle w:val="Bodytext6space"/>
            </w:pPr>
            <w:r>
              <w:t>The contribution of individuals and groups to the development of Australian society since Federation (ACHASSK137)</w:t>
            </w:r>
          </w:p>
          <w:p w:rsidR="00A0535F" w:rsidRDefault="00A0535F" w:rsidP="00A0535F">
            <w:pPr>
              <w:pStyle w:val="Blueheader"/>
            </w:pPr>
            <w:r>
              <w:t xml:space="preserve">Inquiry and </w:t>
            </w:r>
            <w:r w:rsidR="004D410F">
              <w:t>s</w:t>
            </w:r>
            <w:r>
              <w:t>kills</w:t>
            </w:r>
          </w:p>
          <w:p w:rsidR="00A0535F" w:rsidRDefault="00A0535F" w:rsidP="00A0535F">
            <w:pPr>
              <w:pStyle w:val="Blackheaderbold"/>
            </w:pPr>
            <w:r>
              <w:t>Researching</w:t>
            </w:r>
          </w:p>
          <w:p w:rsidR="00A0535F" w:rsidRDefault="00A0535F" w:rsidP="00A0535F">
            <w:pPr>
              <w:pStyle w:val="Bodytext6space"/>
            </w:pPr>
            <w:r>
              <w:t xml:space="preserve">Locate and collect relevant information </w:t>
            </w:r>
            <w:r>
              <w:rPr>
                <w:color w:val="808080" w:themeColor="background1" w:themeShade="80"/>
              </w:rPr>
              <w:t xml:space="preserve">and data </w:t>
            </w:r>
            <w:r>
              <w:t>from primary and secondary sources (ACHASSI123)</w:t>
            </w:r>
          </w:p>
          <w:p w:rsidR="00A0535F" w:rsidRDefault="00A0535F" w:rsidP="00A0535F">
            <w:pPr>
              <w:pStyle w:val="Bodytext6space"/>
            </w:pPr>
            <w:r>
              <w:t xml:space="preserve">Sequence information about people’s lives, events, developments </w:t>
            </w:r>
            <w:r>
              <w:rPr>
                <w:color w:val="808080" w:themeColor="background1" w:themeShade="80"/>
              </w:rPr>
              <w:t xml:space="preserve">and phenomena </w:t>
            </w:r>
            <w:r>
              <w:t xml:space="preserve">using a variety of methods </w:t>
            </w:r>
            <w:r>
              <w:rPr>
                <w:color w:val="808080" w:themeColor="background1" w:themeShade="80"/>
              </w:rPr>
              <w:t xml:space="preserve">including timelines </w:t>
            </w:r>
            <w:r>
              <w:t>(ACHASSI125)</w:t>
            </w:r>
          </w:p>
          <w:p w:rsidR="00A0535F" w:rsidRDefault="00A0535F" w:rsidP="00A0535F">
            <w:pPr>
              <w:pStyle w:val="Blackheaderbold"/>
            </w:pPr>
            <w:r>
              <w:t>Evaluating and reflecting</w:t>
            </w:r>
          </w:p>
          <w:p w:rsidR="00A0535F" w:rsidRDefault="00A0535F" w:rsidP="00A0535F">
            <w:pPr>
              <w:pStyle w:val="Bodytext6space"/>
            </w:pPr>
            <w:r>
              <w:t>Evaluate evidence to draw conclusions (ACHASSI129)</w:t>
            </w:r>
          </w:p>
          <w:p w:rsidR="00A0535F" w:rsidRDefault="00A0535F" w:rsidP="00A0535F">
            <w:pPr>
              <w:pStyle w:val="Blackheaderbold"/>
            </w:pPr>
            <w:r>
              <w:t>Communicating</w:t>
            </w:r>
          </w:p>
          <w:p w:rsidR="00A4694C" w:rsidRPr="009B0022" w:rsidRDefault="00A0535F" w:rsidP="00A0535F">
            <w:pPr>
              <w:pStyle w:val="Bodytext6space"/>
            </w:pPr>
            <w:r>
              <w:t xml:space="preserve">Present ideas, </w:t>
            </w:r>
            <w:r>
              <w:rPr>
                <w:color w:val="808080" w:themeColor="background1" w:themeShade="80"/>
              </w:rPr>
              <w:t>findings,</w:t>
            </w:r>
            <w:r>
              <w:t xml:space="preserve"> viewpoints and conclusions in a range of texts </w:t>
            </w:r>
            <w:r>
              <w:rPr>
                <w:color w:val="808080" w:themeColor="background1" w:themeShade="80"/>
              </w:rPr>
              <w:t xml:space="preserve">and modes </w:t>
            </w:r>
            <w:r>
              <w:t xml:space="preserve">that incorporate source materials, </w:t>
            </w:r>
            <w:r>
              <w:rPr>
                <w:color w:val="808080" w:themeColor="background1" w:themeShade="80"/>
              </w:rPr>
              <w:t xml:space="preserve">digital and non-digital representations </w:t>
            </w:r>
            <w:r>
              <w:t>and discipline-specific terms and conventions (ACHASSI133)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A0535F" w:rsidRDefault="00A0535F" w:rsidP="00A0535F">
            <w:pPr>
              <w:pStyle w:val="Blackheaderbold"/>
              <w:spacing w:after="60" w:line="240" w:lineRule="auto"/>
            </w:pPr>
            <w:r>
              <w:t>Literacy</w:t>
            </w:r>
          </w:p>
          <w:p w:rsidR="00A0535F" w:rsidRDefault="00A0535F" w:rsidP="00A0535F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:rsidR="00A0535F" w:rsidRDefault="00A0535F" w:rsidP="00A0535F">
            <w:pPr>
              <w:pStyle w:val="Bullet3space"/>
            </w:pPr>
            <w:r>
              <w:t>Composing texts through speaking, writing and creating</w:t>
            </w:r>
          </w:p>
          <w:p w:rsidR="00A0535F" w:rsidRDefault="00A0535F" w:rsidP="00A0535F">
            <w:pPr>
              <w:pStyle w:val="Bullet3space"/>
            </w:pPr>
            <w:r>
              <w:t>Text knowledge</w:t>
            </w:r>
          </w:p>
          <w:p w:rsidR="00A0535F" w:rsidRDefault="00A0535F" w:rsidP="00A0535F">
            <w:pPr>
              <w:pStyle w:val="Bullet3space"/>
            </w:pPr>
            <w:r>
              <w:t>Word knowledge</w:t>
            </w:r>
          </w:p>
          <w:p w:rsidR="00A0535F" w:rsidRDefault="00A0535F" w:rsidP="00A0535F">
            <w:pPr>
              <w:pStyle w:val="Bullet3space"/>
            </w:pPr>
            <w:r>
              <w:t>Visual knowledge</w:t>
            </w:r>
          </w:p>
          <w:p w:rsidR="00A0535F" w:rsidRDefault="00A0535F" w:rsidP="00A0535F">
            <w:pPr>
              <w:pStyle w:val="Bullet3space"/>
              <w:spacing w:after="120"/>
              <w:rPr>
                <w:b/>
                <w:lang w:eastAsia="en-US"/>
              </w:rPr>
            </w:pPr>
            <w:r>
              <w:t>Grammar knowledge</w:t>
            </w:r>
          </w:p>
          <w:p w:rsidR="00A0535F" w:rsidRDefault="00A0535F" w:rsidP="00A0535F">
            <w:pPr>
              <w:pStyle w:val="Blackheaderbold"/>
              <w:spacing w:after="60" w:line="240" w:lineRule="auto"/>
            </w:pPr>
            <w:r>
              <w:t>Numeracy</w:t>
            </w:r>
          </w:p>
          <w:p w:rsidR="00A0535F" w:rsidRDefault="00A0535F" w:rsidP="00A0535F">
            <w:pPr>
              <w:pStyle w:val="Bullet3space"/>
              <w:spacing w:after="120"/>
            </w:pPr>
            <w:r>
              <w:t xml:space="preserve">Recognising and using patterns and relationships </w:t>
            </w:r>
          </w:p>
          <w:p w:rsidR="00A0535F" w:rsidRDefault="00A0535F" w:rsidP="00A0535F">
            <w:pPr>
              <w:pStyle w:val="Blackheaderbold"/>
              <w:spacing w:after="60" w:line="240" w:lineRule="auto"/>
            </w:pPr>
            <w:r>
              <w:t>Critical and creative thinking</w:t>
            </w:r>
          </w:p>
          <w:p w:rsidR="00A0535F" w:rsidRDefault="00A0535F" w:rsidP="00A0535F">
            <w:pPr>
              <w:pStyle w:val="Bullet3space"/>
            </w:pPr>
            <w:r>
              <w:t>Reflecting on thinking and processes</w:t>
            </w:r>
          </w:p>
          <w:p w:rsidR="00A0535F" w:rsidRDefault="004D410F" w:rsidP="00A0535F">
            <w:pPr>
              <w:pStyle w:val="Bullet3space"/>
            </w:pPr>
            <w:r>
              <w:t>Inquiring —</w:t>
            </w:r>
            <w:r w:rsidR="00A0535F">
              <w:t xml:space="preserve"> identifying, exploring and organising information and ideas</w:t>
            </w:r>
          </w:p>
          <w:p w:rsidR="00A0535F" w:rsidRDefault="00A0535F" w:rsidP="00A0535F">
            <w:pPr>
              <w:pStyle w:val="Bullet3space"/>
            </w:pPr>
            <w:r>
              <w:t>Generating ideas, possibilities and actions</w:t>
            </w:r>
          </w:p>
          <w:p w:rsidR="00A0535F" w:rsidRDefault="00A0535F" w:rsidP="00A0535F">
            <w:pPr>
              <w:pStyle w:val="Bullet3space"/>
              <w:spacing w:after="120"/>
              <w:rPr>
                <w:b/>
                <w:lang w:eastAsia="en-US"/>
              </w:rPr>
            </w:pPr>
            <w:r>
              <w:t>Analysing, synthesising and evaluating reasoning and procedures</w:t>
            </w:r>
          </w:p>
          <w:p w:rsidR="00A0535F" w:rsidRDefault="00A0535F" w:rsidP="00A0535F">
            <w:pPr>
              <w:pStyle w:val="Blackheaderbold"/>
              <w:spacing w:after="60" w:line="240" w:lineRule="auto"/>
            </w:pPr>
            <w:r>
              <w:t xml:space="preserve">Personal and social </w:t>
            </w:r>
            <w:r w:rsidR="004D410F">
              <w:t>capability</w:t>
            </w:r>
          </w:p>
          <w:p w:rsidR="00A0535F" w:rsidRDefault="00A0535F" w:rsidP="00A0535F">
            <w:pPr>
              <w:pStyle w:val="Bullet3space"/>
              <w:spacing w:after="120"/>
            </w:pPr>
            <w:r>
              <w:t xml:space="preserve">Self-management </w:t>
            </w:r>
          </w:p>
          <w:p w:rsidR="00A0535F" w:rsidRDefault="00A0535F" w:rsidP="00A0535F">
            <w:pPr>
              <w:pStyle w:val="Blackheaderbold"/>
              <w:spacing w:after="60" w:line="240" w:lineRule="auto"/>
            </w:pPr>
            <w:r>
              <w:t>Ethical understanding</w:t>
            </w:r>
          </w:p>
          <w:p w:rsidR="00A0535F" w:rsidRDefault="00A0535F" w:rsidP="00A0535F">
            <w:pPr>
              <w:pStyle w:val="Bullet3space"/>
            </w:pPr>
            <w:r>
              <w:t>Exploring values, rights and responsibilities</w:t>
            </w:r>
          </w:p>
          <w:p w:rsidR="00A0535F" w:rsidRDefault="00A0535F" w:rsidP="00A0535F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63C8A84C" wp14:editId="23ED631F">
                  <wp:extent cx="152400" cy="152400"/>
                  <wp:effectExtent l="0" t="0" r="0" b="0"/>
                  <wp:docPr id="8" name="Picture 8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0535F" w:rsidRDefault="00A0535F" w:rsidP="00A0535F">
            <w:pPr>
              <w:pStyle w:val="Blueheader"/>
              <w:spacing w:before="0"/>
            </w:pPr>
            <w:r>
              <w:t>Cross-curriculum priorities</w:t>
            </w:r>
          </w:p>
          <w:p w:rsidR="00A0535F" w:rsidRDefault="00A0535F" w:rsidP="00A0535F">
            <w:pPr>
              <w:pStyle w:val="Blackheaderbold"/>
              <w:spacing w:after="60"/>
            </w:pPr>
            <w:r>
              <w:t>Sustainability</w:t>
            </w:r>
          </w:p>
          <w:p w:rsidR="00B35377" w:rsidRPr="00B35377" w:rsidRDefault="00A0535F" w:rsidP="00A0535F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 xml:space="preserve">World views are formed by experiences at personal, local, national </w:t>
            </w:r>
            <w:r>
              <w:rPr>
                <w:color w:val="808080" w:themeColor="background1" w:themeShade="80"/>
                <w:lang w:eastAsia="en-US"/>
              </w:rPr>
              <w:t xml:space="preserve">and global </w:t>
            </w:r>
            <w:r>
              <w:rPr>
                <w:lang w:eastAsia="en-US"/>
              </w:rPr>
              <w:t>levels, and are linked to individual and community actions for sustainability</w:t>
            </w:r>
          </w:p>
        </w:tc>
      </w:tr>
    </w:tbl>
    <w:p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footerReference w:type="default" r:id="rId15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66A6" w:rsidRDefault="00F666A6" w:rsidP="00AB207A">
      <w:pPr>
        <w:spacing w:after="0" w:line="240" w:lineRule="auto"/>
      </w:pPr>
      <w:r>
        <w:separator/>
      </w:r>
    </w:p>
    <w:p w:rsidR="00F666A6" w:rsidRDefault="00F666A6"/>
    <w:p w:rsidR="00F666A6" w:rsidRDefault="00F666A6"/>
  </w:endnote>
  <w:endnote w:type="continuationSeparator" w:id="0">
    <w:p w:rsidR="00F666A6" w:rsidRDefault="00F666A6" w:rsidP="00AB207A">
      <w:pPr>
        <w:spacing w:after="0" w:line="240" w:lineRule="auto"/>
      </w:pPr>
      <w:r>
        <w:continuationSeparator/>
      </w:r>
    </w:p>
    <w:p w:rsidR="00F666A6" w:rsidRDefault="00F666A6"/>
    <w:p w:rsidR="00F666A6" w:rsidRDefault="00F666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B2BD4CC" wp14:editId="3B8F8FDE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0D8F17DC" wp14:editId="45930F17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0D3306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0D3306">
        <w:rPr>
          <w:noProof/>
        </w:rPr>
        <w:t>3</w:t>
      </w:r>
    </w:fldSimple>
  </w:p>
  <w:p w:rsidR="00D5348A" w:rsidRPr="000F41F4" w:rsidRDefault="003B0FA7" w:rsidP="000F41F4">
    <w:pPr>
      <w:pStyle w:val="Footergrey"/>
    </w:pPr>
    <w:r>
      <w:t>HASS</w:t>
    </w:r>
    <w:r w:rsidR="00F723D7">
      <w:t>_Y06</w:t>
    </w:r>
    <w:r w:rsidR="00D5348A">
      <w:t>_</w:t>
    </w:r>
    <w:r w:rsidR="00F723D7">
      <w:t>U1</w:t>
    </w:r>
    <w:r w:rsidR="00BC4FBE">
      <w:t>_</w:t>
    </w:r>
    <w:r w:rsidR="008E2E4D">
      <w:t>L</w:t>
    </w:r>
    <w:r w:rsidR="00F723D7">
      <w:t>P06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66A6" w:rsidRDefault="00F666A6" w:rsidP="00AB207A">
      <w:pPr>
        <w:spacing w:after="0" w:line="240" w:lineRule="auto"/>
      </w:pPr>
      <w:r>
        <w:separator/>
      </w:r>
    </w:p>
    <w:p w:rsidR="00F666A6" w:rsidRDefault="00F666A6"/>
    <w:p w:rsidR="00F666A6" w:rsidRDefault="00F666A6"/>
  </w:footnote>
  <w:footnote w:type="continuationSeparator" w:id="0">
    <w:p w:rsidR="00F666A6" w:rsidRDefault="00F666A6" w:rsidP="00AB207A">
      <w:pPr>
        <w:spacing w:after="0" w:line="240" w:lineRule="auto"/>
      </w:pPr>
      <w:r>
        <w:continuationSeparator/>
      </w:r>
    </w:p>
    <w:p w:rsidR="00F666A6" w:rsidRDefault="00F666A6"/>
    <w:p w:rsidR="00F666A6" w:rsidRDefault="00F666A6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2" type="#_x0000_t75" style="width:23.25pt;height:23.2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2D1271"/>
    <w:multiLevelType w:val="hybridMultilevel"/>
    <w:tmpl w:val="5066D70C"/>
    <w:lvl w:ilvl="0" w:tplc="0C090003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cs="Courier New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6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6"/>
  </w:num>
  <w:num w:numId="3">
    <w:abstractNumId w:val="5"/>
  </w:num>
  <w:num w:numId="4">
    <w:abstractNumId w:val="24"/>
  </w:num>
  <w:num w:numId="5">
    <w:abstractNumId w:val="5"/>
  </w:num>
  <w:num w:numId="6">
    <w:abstractNumId w:val="15"/>
  </w:num>
  <w:num w:numId="7">
    <w:abstractNumId w:val="13"/>
  </w:num>
  <w:num w:numId="8">
    <w:abstractNumId w:val="26"/>
  </w:num>
  <w:num w:numId="9">
    <w:abstractNumId w:val="26"/>
  </w:num>
  <w:num w:numId="10">
    <w:abstractNumId w:val="26"/>
  </w:num>
  <w:num w:numId="11">
    <w:abstractNumId w:val="26"/>
  </w:num>
  <w:num w:numId="12">
    <w:abstractNumId w:val="26"/>
  </w:num>
  <w:num w:numId="13">
    <w:abstractNumId w:val="0"/>
  </w:num>
  <w:num w:numId="14">
    <w:abstractNumId w:val="18"/>
  </w:num>
  <w:num w:numId="15">
    <w:abstractNumId w:val="6"/>
  </w:num>
  <w:num w:numId="16">
    <w:abstractNumId w:val="21"/>
  </w:num>
  <w:num w:numId="17">
    <w:abstractNumId w:val="23"/>
  </w:num>
  <w:num w:numId="18">
    <w:abstractNumId w:val="12"/>
  </w:num>
  <w:num w:numId="19">
    <w:abstractNumId w:val="25"/>
  </w:num>
  <w:num w:numId="20">
    <w:abstractNumId w:val="8"/>
  </w:num>
  <w:num w:numId="21">
    <w:abstractNumId w:val="4"/>
  </w:num>
  <w:num w:numId="22">
    <w:abstractNumId w:val="7"/>
  </w:num>
  <w:num w:numId="23">
    <w:abstractNumId w:val="2"/>
  </w:num>
  <w:num w:numId="24">
    <w:abstractNumId w:val="17"/>
  </w:num>
  <w:num w:numId="25">
    <w:abstractNumId w:val="19"/>
  </w:num>
  <w:num w:numId="26">
    <w:abstractNumId w:val="10"/>
  </w:num>
  <w:num w:numId="27">
    <w:abstractNumId w:val="22"/>
  </w:num>
  <w:num w:numId="28">
    <w:abstractNumId w:val="14"/>
  </w:num>
  <w:num w:numId="29">
    <w:abstractNumId w:val="9"/>
  </w:num>
  <w:num w:numId="30">
    <w:abstractNumId w:val="11"/>
  </w:num>
  <w:num w:numId="31">
    <w:abstractNumId w:val="1"/>
  </w:num>
  <w:num w:numId="32">
    <w:abstractNumId w:val="20"/>
  </w:num>
  <w:num w:numId="33">
    <w:abstractNumId w:val="2"/>
  </w:num>
  <w:num w:numId="34">
    <w:abstractNumId w:val="20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6A6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229E"/>
    <w:rsid w:val="00075FF0"/>
    <w:rsid w:val="0008377A"/>
    <w:rsid w:val="00085148"/>
    <w:rsid w:val="00092BCD"/>
    <w:rsid w:val="000933CF"/>
    <w:rsid w:val="00093C33"/>
    <w:rsid w:val="00096F3B"/>
    <w:rsid w:val="000B1CA8"/>
    <w:rsid w:val="000D130C"/>
    <w:rsid w:val="000D3306"/>
    <w:rsid w:val="000E5A28"/>
    <w:rsid w:val="000F122C"/>
    <w:rsid w:val="000F41F4"/>
    <w:rsid w:val="00121266"/>
    <w:rsid w:val="00125F41"/>
    <w:rsid w:val="00134C80"/>
    <w:rsid w:val="001361FC"/>
    <w:rsid w:val="0014230D"/>
    <w:rsid w:val="00151DD2"/>
    <w:rsid w:val="0016270C"/>
    <w:rsid w:val="00166B48"/>
    <w:rsid w:val="00191EF3"/>
    <w:rsid w:val="00195CC0"/>
    <w:rsid w:val="001A2DF8"/>
    <w:rsid w:val="001A5C56"/>
    <w:rsid w:val="001B6F56"/>
    <w:rsid w:val="00201A2E"/>
    <w:rsid w:val="00216B4B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45028"/>
    <w:rsid w:val="00391378"/>
    <w:rsid w:val="003A0B1C"/>
    <w:rsid w:val="003B0FA7"/>
    <w:rsid w:val="003E3722"/>
    <w:rsid w:val="003E7E93"/>
    <w:rsid w:val="003F4851"/>
    <w:rsid w:val="004023B6"/>
    <w:rsid w:val="0040384A"/>
    <w:rsid w:val="00404C9D"/>
    <w:rsid w:val="00424421"/>
    <w:rsid w:val="00427F27"/>
    <w:rsid w:val="004465FA"/>
    <w:rsid w:val="00456DFD"/>
    <w:rsid w:val="0045795B"/>
    <w:rsid w:val="004622D2"/>
    <w:rsid w:val="004B2A03"/>
    <w:rsid w:val="004C083C"/>
    <w:rsid w:val="004C687A"/>
    <w:rsid w:val="004D410F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B6C8F"/>
    <w:rsid w:val="005D0196"/>
    <w:rsid w:val="0060123C"/>
    <w:rsid w:val="00632113"/>
    <w:rsid w:val="006460FA"/>
    <w:rsid w:val="00646D28"/>
    <w:rsid w:val="006472E7"/>
    <w:rsid w:val="00651946"/>
    <w:rsid w:val="00652543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45C6"/>
    <w:rsid w:val="007039F2"/>
    <w:rsid w:val="007300F6"/>
    <w:rsid w:val="00751E2E"/>
    <w:rsid w:val="007715FC"/>
    <w:rsid w:val="00777850"/>
    <w:rsid w:val="00783074"/>
    <w:rsid w:val="00787C27"/>
    <w:rsid w:val="00793529"/>
    <w:rsid w:val="007B110D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3315A"/>
    <w:rsid w:val="00853014"/>
    <w:rsid w:val="00877525"/>
    <w:rsid w:val="0089609E"/>
    <w:rsid w:val="008B0676"/>
    <w:rsid w:val="008E2E4D"/>
    <w:rsid w:val="008F369C"/>
    <w:rsid w:val="008F3B82"/>
    <w:rsid w:val="008F79EE"/>
    <w:rsid w:val="009402EF"/>
    <w:rsid w:val="009424C1"/>
    <w:rsid w:val="00945E77"/>
    <w:rsid w:val="0095405D"/>
    <w:rsid w:val="00967E6B"/>
    <w:rsid w:val="00970A01"/>
    <w:rsid w:val="0097221D"/>
    <w:rsid w:val="00973B42"/>
    <w:rsid w:val="00980704"/>
    <w:rsid w:val="009918D4"/>
    <w:rsid w:val="00993676"/>
    <w:rsid w:val="009A1ADE"/>
    <w:rsid w:val="009B0022"/>
    <w:rsid w:val="009C3A8C"/>
    <w:rsid w:val="009E2A01"/>
    <w:rsid w:val="009F0188"/>
    <w:rsid w:val="00A048D9"/>
    <w:rsid w:val="00A0535F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B27F4"/>
    <w:rsid w:val="00BC056E"/>
    <w:rsid w:val="00BC4877"/>
    <w:rsid w:val="00BC4F3D"/>
    <w:rsid w:val="00BC4FBE"/>
    <w:rsid w:val="00BC6497"/>
    <w:rsid w:val="00BC72CD"/>
    <w:rsid w:val="00BD474B"/>
    <w:rsid w:val="00C051DB"/>
    <w:rsid w:val="00C2632D"/>
    <w:rsid w:val="00C33734"/>
    <w:rsid w:val="00C45601"/>
    <w:rsid w:val="00C4647F"/>
    <w:rsid w:val="00C8384B"/>
    <w:rsid w:val="00C84AF3"/>
    <w:rsid w:val="00C97CC1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71E4"/>
    <w:rsid w:val="00D879A4"/>
    <w:rsid w:val="00DB4799"/>
    <w:rsid w:val="00DB4B5B"/>
    <w:rsid w:val="00DC6925"/>
    <w:rsid w:val="00DE6D01"/>
    <w:rsid w:val="00DF34D7"/>
    <w:rsid w:val="00E02D5E"/>
    <w:rsid w:val="00E0462D"/>
    <w:rsid w:val="00E412F2"/>
    <w:rsid w:val="00E53661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35C08"/>
    <w:rsid w:val="00F55FE6"/>
    <w:rsid w:val="00F661B0"/>
    <w:rsid w:val="00F666A6"/>
    <w:rsid w:val="00F723D7"/>
    <w:rsid w:val="00F96560"/>
    <w:rsid w:val="00FA1C51"/>
    <w:rsid w:val="00FA31AE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777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78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785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7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7850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777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78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785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7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7850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deeecbb9-1e02-446d-86ac-b48c7484de48/0/HASS_Y06_U1_SH_WritingArguments.docx" TargetMode="External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5B7A0AFE.dotm</Template>
  <TotalTime>48</TotalTime>
  <Pages>3</Pages>
  <Words>519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SZWERYN, Lex</dc:creator>
  <cp:lastModifiedBy>LEE, Bonnie</cp:lastModifiedBy>
  <cp:revision>20</cp:revision>
  <cp:lastPrinted>2012-06-12T07:44:00Z</cp:lastPrinted>
  <dcterms:created xsi:type="dcterms:W3CDTF">2017-01-03T04:52:00Z</dcterms:created>
  <dcterms:modified xsi:type="dcterms:W3CDTF">2017-01-31T05:57:00Z</dcterms:modified>
</cp:coreProperties>
</file>