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60" w:line="259" w:lineRule="auto"/>
      </w:pPr>
      <w:r>
        <w:rPr>
          <w:rFonts w:ascii="Aptos" w:hAnsi="Aptos"/>
          <w:b/>
          <w:i w:val="0"/>
          <w:color w:val="D99B2B"/>
          <w:sz w:val="18"/>
        </w:rPr>
        <w:t>STUDENT READING PACK  |  ENGLISH UNIT 3  |  LESSON 21</w:t>
      </w:r>
    </w:p>
    <w:p>
      <w:pPr>
        <w:keepNext w:val="0"/>
        <w:spacing w:before="0" w:after="80" w:line="230" w:lineRule="auto"/>
      </w:pPr>
      <w:r>
        <w:rPr>
          <w:rFonts w:ascii="Aptos" w:hAnsi="Aptos"/>
          <w:b/>
          <w:i w:val="0"/>
          <w:color w:val="18324A"/>
          <w:sz w:val="56"/>
        </w:rPr>
        <w:t>Biased vs Balanced</w:t>
      </w:r>
    </w:p>
    <w:p>
      <w:pPr>
        <w:keepNext w:val="0"/>
        <w:spacing w:before="0" w:after="240" w:line="252" w:lineRule="auto"/>
      </w:pPr>
      <w:r>
        <w:rPr>
          <w:rFonts w:ascii="Aptos" w:hAnsi="Aptos"/>
          <w:b/>
          <w:i w:val="0"/>
          <w:color w:val="244A66"/>
          <w:sz w:val="26"/>
        </w:rPr>
        <w:t>How writers position a reader - and how careful readers test the view</w:t>
      </w:r>
    </w:p>
    <w:tbl>
      <w:tblPr>
        <w:tblW w:type="dxa" w:w="11280"/>
        <w:jc w:val="left"/>
        <w:tblLayout w:type="fixed"/>
        <w:tblLook w:firstColumn="1" w:firstRow="1" w:lastColumn="0" w:lastRow="0" w:noHBand="0" w:noVBand="1" w:val="04A0"/>
        <w:tblInd w:w="0" w:type="dxa"/>
      </w:tblPr>
      <w:tblGrid>
        <w:gridCol w:w="11280"/>
      </w:tblGrid>
      <w:tr>
        <w:tc>
          <w:tcPr>
            <w:tcW w:type="dxa" w:w="11280"/>
            <w:shd w:fill="FFF3D7"/>
            <w:tcMar>
              <w:top w:w="150" w:type="dxa"/>
              <w:start w:w="180" w:type="dxa"/>
              <w:bottom w:w="150" w:type="dxa"/>
              <w:end w:w="180" w:type="dxa"/>
            </w:tcMar>
            <w:tcBorders>
              <w:start w:val="single" w:sz="20" w:color="D99B2B"/>
              <w:top w:val="nil"/>
              <w:bottom w:val="nil"/>
              <w:end w:val="nil"/>
            </w:tcBorders>
          </w:tcPr>
          <w:p>
            <w:pPr>
              <w:keepNext w:val="0"/>
              <w:spacing w:before="0" w:after="40" w:line="259" w:lineRule="auto"/>
            </w:pPr>
            <w:r>
              <w:rPr>
                <w:rFonts w:ascii="Aptos" w:hAnsi="Aptos"/>
                <w:b/>
                <w:i w:val="0"/>
                <w:color w:val="D99B2B"/>
                <w:sz w:val="18"/>
              </w:rPr>
              <w:t>YOUR READING MISSION</w:t>
            </w:r>
          </w:p>
          <w:p>
            <w:pPr>
              <w:keepNext w:val="0"/>
              <w:spacing w:before="0" w:after="0" w:line="269" w:lineRule="auto"/>
            </w:pPr>
            <w:r>
              <w:rPr>
                <w:rFonts w:ascii="Aptos" w:hAnsi="Aptos"/>
                <w:b/>
                <w:i w:val="0"/>
                <w:color w:val="18324A"/>
                <w:sz w:val="21"/>
              </w:rPr>
              <w:t>Read each pair. Mark the words and evidence that make one version one-sided and the other more measured. Your job is to explain how you know - not simply choose the view you agree with.</w:t>
            </w:r>
          </w:p>
        </w:tc>
      </w:tr>
    </w:tbl>
    <w:p>
      <w:pPr>
        <w:keepNext w:val="0"/>
        <w:spacing w:before="240" w:after="120" w:line="259" w:lineRule="auto"/>
      </w:pPr>
      <w:r>
        <w:rPr>
          <w:rFonts w:ascii="Aptos" w:hAnsi="Aptos"/>
          <w:b/>
          <w:i w:val="0"/>
          <w:color w:val="18324A"/>
          <w:sz w:val="32"/>
        </w:rPr>
        <w:t>Reader lens</w:t>
      </w:r>
    </w:p>
    <w:tbl>
      <w:tblPr>
        <w:tblW w:type="dxa" w:w="11280"/>
        <w:jc w:val="left"/>
        <w:tblLayout w:type="fixed"/>
        <w:tblLook w:firstColumn="1" w:firstRow="1" w:lastColumn="0" w:lastRow="0" w:noHBand="0" w:noVBand="1" w:val="04A0"/>
        <w:tblInd w:w="0" w:type="dxa"/>
      </w:tblPr>
      <w:tblGrid>
        <w:gridCol w:w="5640"/>
        <w:gridCol w:w="5640"/>
      </w:tblGrid>
      <w:tr>
        <w:tc>
          <w:tcPr>
            <w:tcW w:type="dxa" w:w="5640"/>
            <w:shd w:fill="FCEDE8"/>
            <w:tcMar>
              <w:top w:w="150" w:type="dxa"/>
              <w:start w:w="170" w:type="dxa"/>
              <w:bottom w:w="150" w:type="dxa"/>
              <w:end w:w="170" w:type="dxa"/>
            </w:tcMar>
            <w:tcBorders>
              <w:top w:val="single" w:sz="18" w:color="D65D4A"/>
              <w:bottom w:val="single" w:sz="4" w:color="CBD7DE"/>
              <w:start w:val="single" w:sz="4" w:color="CBD7DE"/>
              <w:end w:val="single" w:sz="4" w:color="CBD7DE"/>
            </w:tcBorders>
            <w:vAlign w:val="top"/>
          </w:tcPr>
          <w:p>
            <w:pPr>
              <w:keepNext w:val="0"/>
              <w:spacing w:before="0" w:after="100" w:line="259" w:lineRule="auto"/>
            </w:pPr>
            <w:r>
              <w:rPr>
                <w:rFonts w:ascii="Aptos" w:hAnsi="Aptos"/>
                <w:b/>
                <w:i w:val="0"/>
                <w:color w:val="9E3D31"/>
                <w:sz w:val="22"/>
              </w:rPr>
              <w:t>BIASED / ONE-SIDED</w:t>
            </w:r>
          </w:p>
          <w:p>
            <w:pPr>
              <w:keepNext w:val="0"/>
              <w:spacing w:before="0" w:after="100" w:line="259" w:lineRule="auto"/>
            </w:pPr>
            <w:r>
              <w:rPr>
                <w:rFonts w:ascii="Aptos" w:hAnsi="Aptos"/>
                <w:b/>
                <w:i w:val="0"/>
                <w:color w:val="243846"/>
                <w:sz w:val="19"/>
              </w:rPr>
              <w:t xml:space="preserve">Loaded words: </w:t>
            </w:r>
            <w:r>
              <w:rPr>
                <w:rFonts w:ascii="Aptos" w:hAnsi="Aptos"/>
                <w:b w:val="0"/>
                <w:i w:val="0"/>
                <w:color w:val="243846"/>
                <w:sz w:val="19"/>
              </w:rPr>
              <w:t>push a strong feeling</w:t>
            </w:r>
          </w:p>
          <w:p>
            <w:pPr>
              <w:keepNext w:val="0"/>
              <w:spacing w:before="0" w:after="100" w:line="259" w:lineRule="auto"/>
            </w:pPr>
            <w:r>
              <w:rPr>
                <w:rFonts w:ascii="Aptos" w:hAnsi="Aptos"/>
                <w:b/>
                <w:i w:val="0"/>
                <w:color w:val="243846"/>
                <w:sz w:val="19"/>
              </w:rPr>
              <w:t xml:space="preserve">Loaded verbs: </w:t>
            </w:r>
            <w:r>
              <w:rPr>
                <w:rFonts w:ascii="Aptos" w:hAnsi="Aptos"/>
                <w:b w:val="0"/>
                <w:i w:val="0"/>
                <w:color w:val="243846"/>
                <w:sz w:val="19"/>
              </w:rPr>
              <w:t>make people or actions seem worse or better</w:t>
            </w:r>
          </w:p>
          <w:p>
            <w:pPr>
              <w:keepNext w:val="0"/>
              <w:spacing w:before="0" w:after="100" w:line="259" w:lineRule="auto"/>
            </w:pPr>
            <w:r>
              <w:rPr>
                <w:rFonts w:ascii="Aptos" w:hAnsi="Aptos"/>
                <w:b/>
                <w:i w:val="0"/>
                <w:color w:val="243846"/>
                <w:sz w:val="19"/>
              </w:rPr>
              <w:t xml:space="preserve">Absolute claims: </w:t>
            </w:r>
            <w:r>
              <w:rPr>
                <w:rFonts w:ascii="Aptos" w:hAnsi="Aptos"/>
                <w:b w:val="0"/>
                <w:i w:val="0"/>
                <w:color w:val="243846"/>
                <w:sz w:val="19"/>
              </w:rPr>
              <w:t>always, never, everyone, completely</w:t>
            </w:r>
          </w:p>
          <w:p>
            <w:pPr>
              <w:keepNext w:val="0"/>
              <w:spacing w:before="0" w:after="100" w:line="259" w:lineRule="auto"/>
            </w:pPr>
            <w:r>
              <w:rPr>
                <w:rFonts w:ascii="Aptos" w:hAnsi="Aptos"/>
                <w:b/>
                <w:i w:val="0"/>
                <w:color w:val="243846"/>
                <w:sz w:val="19"/>
              </w:rPr>
              <w:t xml:space="preserve">Selective evidence: </w:t>
            </w:r>
            <w:r>
              <w:rPr>
                <w:rFonts w:ascii="Aptos" w:hAnsi="Aptos"/>
                <w:b w:val="0"/>
                <w:i w:val="0"/>
                <w:color w:val="243846"/>
                <w:sz w:val="19"/>
              </w:rPr>
              <w:t>shows only the helpful facts</w:t>
            </w:r>
          </w:p>
        </w:tc>
        <w:tc>
          <w:tcPr>
            <w:tcW w:type="dxa" w:w="5640"/>
            <w:shd w:fill="E8F6F3"/>
            <w:tcMar>
              <w:top w:w="150" w:type="dxa"/>
              <w:start w:w="170" w:type="dxa"/>
              <w:bottom w:w="150" w:type="dxa"/>
              <w:end w:w="170" w:type="dxa"/>
            </w:tcMar>
            <w:tcBorders>
              <w:top w:val="single" w:sz="18" w:color="16877D"/>
              <w:bottom w:val="single" w:sz="4" w:color="CBD7DE"/>
              <w:start w:val="single" w:sz="4" w:color="CBD7DE"/>
              <w:end w:val="single" w:sz="4" w:color="CBD7DE"/>
            </w:tcBorders>
            <w:vAlign w:val="top"/>
          </w:tcPr>
          <w:p>
            <w:pPr>
              <w:keepNext w:val="0"/>
              <w:spacing w:before="0" w:after="100" w:line="259" w:lineRule="auto"/>
            </w:pPr>
            <w:r>
              <w:rPr>
                <w:rFonts w:ascii="Aptos" w:hAnsi="Aptos"/>
                <w:b/>
                <w:i w:val="0"/>
                <w:color w:val="0B625D"/>
                <w:sz w:val="22"/>
              </w:rPr>
              <w:t>BALANCED / MEASURED</w:t>
            </w:r>
          </w:p>
          <w:p>
            <w:pPr>
              <w:keepNext w:val="0"/>
              <w:spacing w:before="0" w:after="100" w:line="259" w:lineRule="auto"/>
            </w:pPr>
            <w:r>
              <w:rPr>
                <w:rFonts w:ascii="Aptos" w:hAnsi="Aptos"/>
                <w:b/>
                <w:i w:val="0"/>
                <w:color w:val="243846"/>
                <w:sz w:val="19"/>
              </w:rPr>
              <w:t xml:space="preserve">Neutral tone: </w:t>
            </w:r>
            <w:r>
              <w:rPr>
                <w:rFonts w:ascii="Aptos" w:hAnsi="Aptos"/>
                <w:b w:val="0"/>
                <w:i w:val="0"/>
                <w:color w:val="243846"/>
                <w:sz w:val="19"/>
              </w:rPr>
              <w:t>describes without attacking</w:t>
            </w:r>
          </w:p>
          <w:p>
            <w:pPr>
              <w:keepNext w:val="0"/>
              <w:spacing w:before="0" w:after="100" w:line="259" w:lineRule="auto"/>
            </w:pPr>
            <w:r>
              <w:rPr>
                <w:rFonts w:ascii="Aptos" w:hAnsi="Aptos"/>
                <w:b/>
                <w:i w:val="0"/>
                <w:color w:val="243846"/>
                <w:sz w:val="19"/>
              </w:rPr>
              <w:t xml:space="preserve">More than one view: </w:t>
            </w:r>
            <w:r>
              <w:rPr>
                <w:rFonts w:ascii="Aptos" w:hAnsi="Aptos"/>
                <w:b w:val="0"/>
                <w:i w:val="0"/>
                <w:color w:val="243846"/>
                <w:sz w:val="19"/>
              </w:rPr>
              <w:t>represents different concerns fairly</w:t>
            </w:r>
          </w:p>
          <w:p>
            <w:pPr>
              <w:keepNext w:val="0"/>
              <w:spacing w:before="0" w:after="100" w:line="259" w:lineRule="auto"/>
            </w:pPr>
            <w:r>
              <w:rPr>
                <w:rFonts w:ascii="Aptos" w:hAnsi="Aptos"/>
                <w:b/>
                <w:i w:val="0"/>
                <w:color w:val="243846"/>
                <w:sz w:val="19"/>
              </w:rPr>
              <w:t xml:space="preserve">Qualifiers: </w:t>
            </w:r>
            <w:r>
              <w:rPr>
                <w:rFonts w:ascii="Aptos" w:hAnsi="Aptos"/>
                <w:b w:val="0"/>
                <w:i w:val="0"/>
                <w:color w:val="243846"/>
                <w:sz w:val="19"/>
              </w:rPr>
              <w:t>may, could, suggests, some</w:t>
            </w:r>
          </w:p>
          <w:p>
            <w:pPr>
              <w:keepNext w:val="0"/>
              <w:spacing w:before="0" w:after="100" w:line="259" w:lineRule="auto"/>
            </w:pPr>
            <w:r>
              <w:rPr>
                <w:rFonts w:ascii="Aptos" w:hAnsi="Aptos"/>
                <w:b/>
                <w:i w:val="0"/>
                <w:color w:val="243846"/>
                <w:sz w:val="19"/>
              </w:rPr>
              <w:t xml:space="preserve">Limits and conditions: </w:t>
            </w:r>
            <w:r>
              <w:rPr>
                <w:rFonts w:ascii="Aptos" w:hAnsi="Aptos"/>
                <w:b w:val="0"/>
                <w:i w:val="0"/>
                <w:color w:val="243846"/>
                <w:sz w:val="19"/>
              </w:rPr>
              <w:t>states what depends on context or evidence</w:t>
            </w:r>
          </w:p>
        </w:tc>
      </w:tr>
    </w:tbl>
    <w:p>
      <w:pPr>
        <w:keepNext w:val="0"/>
        <w:spacing w:before="240" w:after="100" w:line="259" w:lineRule="auto"/>
      </w:pPr>
      <w:r>
        <w:rPr>
          <w:rFonts w:ascii="Aptos" w:hAnsi="Aptos"/>
          <w:b/>
          <w:i w:val="0"/>
          <w:color w:val="18324A"/>
          <w:sz w:val="28"/>
        </w:rPr>
        <w:t>Use two marks</w:t>
      </w:r>
    </w:p>
    <w:tbl>
      <w:tblPr>
        <w:tblW w:type="dxa" w:w="11280"/>
        <w:jc w:val="left"/>
        <w:tblLayout w:type="fixed"/>
        <w:tblLook w:firstColumn="1" w:firstRow="1" w:lastColumn="0" w:lastRow="0" w:noHBand="0" w:noVBand="1" w:val="04A0"/>
        <w:tblInd w:w="0" w:type="dxa"/>
      </w:tblPr>
      <w:tblGrid>
        <w:gridCol w:w="5640"/>
        <w:gridCol w:w="5640"/>
      </w:tblGrid>
      <w:tr>
        <w:tc>
          <w:tcPr>
            <w:tcW w:type="dxa" w:w="5640"/>
            <w:shd w:fill="EFF4F7"/>
            <w:tcMar>
              <w:top w:w="110" w:type="dxa"/>
              <w:start w:w="150" w:type="dxa"/>
              <w:bottom w:w="110" w:type="dxa"/>
              <w:end w:w="150" w:type="dxa"/>
            </w:tcMar>
            <w:tcBorders>
              <w:top w:val="nil"/>
              <w:bottom w:val="nil"/>
              <w:start w:val="nil"/>
              <w:end w:val="nil"/>
            </w:tcBorders>
          </w:tcPr>
          <w:p>
            <w:pPr>
              <w:keepNext w:val="0"/>
              <w:spacing w:before="0" w:after="0" w:line="259" w:lineRule="auto"/>
            </w:pPr>
            <w:r>
              <w:rPr>
                <w:rFonts w:ascii="Aptos" w:hAnsi="Aptos"/>
                <w:b/>
                <w:i w:val="0"/>
                <w:color w:val="9E3D31"/>
                <w:sz w:val="20"/>
              </w:rPr>
              <w:t>YELLOW: words that push one side</w:t>
            </w:r>
          </w:p>
        </w:tc>
        <w:tc>
          <w:tcPr>
            <w:tcW w:type="dxa" w:w="5640"/>
            <w:shd w:fill="EFF4F7"/>
            <w:tcMar>
              <w:top w:w="110" w:type="dxa"/>
              <w:start w:w="150" w:type="dxa"/>
              <w:bottom w:w="110" w:type="dxa"/>
              <w:end w:w="150" w:type="dxa"/>
            </w:tcMar>
            <w:tcBorders>
              <w:top w:val="nil"/>
              <w:bottom w:val="nil"/>
              <w:start w:val="nil"/>
              <w:end w:val="nil"/>
            </w:tcBorders>
          </w:tcPr>
          <w:p>
            <w:pPr>
              <w:keepNext w:val="0"/>
              <w:spacing w:before="0" w:after="0" w:line="259" w:lineRule="auto"/>
            </w:pPr>
            <w:r>
              <w:rPr>
                <w:rFonts w:ascii="Aptos" w:hAnsi="Aptos"/>
                <w:b/>
                <w:i w:val="0"/>
                <w:color w:val="0B625D"/>
                <w:sz w:val="20"/>
              </w:rPr>
              <w:t>GREEN: words that qualify or include another side</w:t>
            </w:r>
          </w:p>
        </w:tc>
      </w:tr>
    </w:tbl>
    <w:p>
      <w:pPr>
        <w:keepNext w:val="0"/>
        <w:spacing w:before="240" w:after="80" w:line="259" w:lineRule="auto"/>
      </w:pPr>
      <w:r>
        <w:rPr>
          <w:rFonts w:ascii="Aptos" w:hAnsi="Aptos"/>
          <w:b/>
          <w:i w:val="0"/>
          <w:color w:val="18324A"/>
          <w:sz w:val="26"/>
        </w:rPr>
        <w:t>Before you call a text balanced...</w:t>
      </w:r>
    </w:p>
    <w:p>
      <w:pPr>
        <w:keepNext w:val="0"/>
        <w:spacing w:before="0" w:after="0" w:line="269" w:lineRule="auto"/>
      </w:pPr>
      <w:r>
        <w:rPr>
          <w:rFonts w:ascii="Aptos" w:hAnsi="Aptos"/>
          <w:b/>
          <w:i w:val="0"/>
          <w:color w:val="244A66"/>
          <w:sz w:val="21"/>
        </w:rPr>
        <w:t>A balanced text is not automatically true, complete or trustworthy. It can still omit evidence. Check the source, author, date and evidence separately.</w:t>
      </w:r>
    </w:p>
    <w:p>
      <w:r>
        <w:br w:type="page"/>
      </w:r>
    </w:p>
    <w:tbl>
      <w:tblPr>
        <w:tblW w:type="dxa" w:w="11280"/>
        <w:jc w:val="left"/>
        <w:tblLayout w:type="fixed"/>
        <w:tblLook w:firstColumn="1" w:firstRow="1" w:lastColumn="0" w:lastRow="0" w:noHBand="0" w:noVBand="1" w:val="04A0"/>
        <w:tblInd w:w="0" w:type="dxa"/>
      </w:tblPr>
      <w:tblGrid>
        <w:gridCol w:w="1700"/>
        <w:gridCol w:w="9580"/>
      </w:tblGrid>
      <w:tr>
        <w:tc>
          <w:tcPr>
            <w:tcW w:type="dxa" w:w="1700"/>
            <w:shd w:fill="18324A"/>
            <w:tcMar>
              <w:top w:w="120" w:type="dxa"/>
              <w:start w:w="160" w:type="dxa"/>
              <w:bottom w:w="120" w:type="dxa"/>
              <w:end w:w="160" w:type="dxa"/>
            </w:tcMar>
            <w:tcBorders>
              <w:top w:val="nil"/>
              <w:bottom w:val="nil"/>
              <w:start w:val="nil"/>
              <w:end w:val="nil"/>
            </w:tcBorders>
            <w:vAlign w:val="center"/>
          </w:tcPr>
          <w:p>
            <w:pPr>
              <w:keepNext w:val="0"/>
              <w:spacing w:before="0" w:after="0" w:line="259" w:lineRule="auto"/>
              <w:jc w:val="center"/>
            </w:pPr>
            <w:r>
              <w:rPr>
                <w:rFonts w:ascii="Aptos" w:hAnsi="Aptos"/>
                <w:b/>
                <w:i w:val="0"/>
                <w:color w:val="FFFFFF"/>
                <w:sz w:val="42"/>
              </w:rPr>
              <w:t>01</w:t>
            </w:r>
          </w:p>
        </w:tc>
        <w:tc>
          <w:tcPr>
            <w:tcW w:type="dxa" w:w="9580"/>
            <w:shd w:fill="EFF4F7"/>
            <w:tcMar>
              <w:top w:w="120" w:type="dxa"/>
              <w:start w:w="160" w:type="dxa"/>
              <w:bottom w:w="120" w:type="dxa"/>
              <w:end w:w="160" w:type="dxa"/>
            </w:tcMar>
            <w:tcBorders>
              <w:top w:val="nil"/>
              <w:bottom w:val="nil"/>
              <w:start w:val="nil"/>
              <w:end w:val="nil"/>
            </w:tcBorders>
            <w:vAlign w:val="center"/>
          </w:tcPr>
          <w:p>
            <w:pPr>
              <w:keepNext w:val="0"/>
              <w:spacing w:before="0" w:after="20" w:line="259" w:lineRule="auto"/>
            </w:pPr>
            <w:r>
              <w:rPr>
                <w:rFonts w:ascii="Aptos" w:hAnsi="Aptos"/>
                <w:b/>
                <w:i w:val="0"/>
                <w:color w:val="D99B2B"/>
                <w:sz w:val="18"/>
              </w:rPr>
              <w:t>SCHOOL UNIFORMS</w:t>
            </w:r>
          </w:p>
          <w:p>
            <w:pPr>
              <w:keepNext w:val="0"/>
              <w:spacing w:before="0" w:after="0" w:line="250" w:lineRule="auto"/>
            </w:pPr>
            <w:r>
              <w:rPr>
                <w:rFonts w:ascii="Aptos" w:hAnsi="Aptos"/>
                <w:b/>
                <w:i w:val="0"/>
                <w:color w:val="18324A"/>
                <w:sz w:val="26"/>
              </w:rPr>
              <w:t>How can one school policy be framed as either a threat or a trade-off?</w:t>
            </w:r>
          </w:p>
        </w:tc>
      </w:tr>
    </w:tbl>
    <w:p>
      <w:pPr>
        <w:keepNext w:val="0"/>
        <w:spacing w:before="160" w:after="140" w:line="259" w:lineRule="auto"/>
      </w:pPr>
      <w:r>
        <w:rPr>
          <w:rFonts w:ascii="Aptos" w:hAnsi="Aptos"/>
          <w:b w:val="0"/>
          <w:i/>
          <w:color w:val="5D7180"/>
          <w:sz w:val="19"/>
        </w:rPr>
        <w:t>Read both versions before deciding which techniques you notice.</w:t>
      </w:r>
    </w:p>
    <w:tbl>
      <w:tblPr>
        <w:tblW w:type="dxa" w:w="11280"/>
        <w:jc w:val="left"/>
        <w:tblLayout w:type="fixed"/>
        <w:tblLook w:firstColumn="1" w:firstRow="1" w:lastColumn="0" w:lastRow="0" w:noHBand="0" w:noVBand="1" w:val="04A0"/>
        <w:tblInd w:w="0" w:type="dxa"/>
      </w:tblPr>
      <w:tblGrid>
        <w:gridCol w:w="5640"/>
        <w:gridCol w:w="5640"/>
      </w:tblGrid>
      <w:tr>
        <w:trPr>
          <w:cantSplit/>
        </w:trPr>
        <w:tc>
          <w:tcPr>
            <w:tcW w:type="dxa" w:w="5640"/>
            <w:shd w:fill="FCEDE8"/>
            <w:tcMar>
              <w:top w:w="160" w:type="dxa"/>
              <w:start w:w="180" w:type="dxa"/>
              <w:bottom w:w="150" w:type="dxa"/>
              <w:end w:w="180" w:type="dxa"/>
            </w:tcMar>
            <w:tcBorders>
              <w:top w:val="single" w:sz="20" w:color="D65D4A"/>
              <w:bottom w:val="single" w:sz="4" w:color="CBD7DE"/>
              <w:start w:val="single" w:sz="4" w:color="CBD7DE"/>
              <w:end w:val="single" w:sz="4" w:color="CBD7DE"/>
            </w:tcBorders>
            <w:vAlign w:val="top"/>
          </w:tcPr>
          <w:p>
            <w:pPr>
              <w:keepNext w:val="0"/>
              <w:spacing w:before="0" w:after="40" w:line="259" w:lineRule="auto"/>
            </w:pPr>
            <w:r>
              <w:rPr>
                <w:rFonts w:ascii="Aptos" w:hAnsi="Aptos"/>
                <w:b/>
                <w:i w:val="0"/>
                <w:color w:val="9E3D31"/>
                <w:sz w:val="17"/>
              </w:rPr>
              <w:t>ONE-SIDED VERSION</w:t>
            </w:r>
          </w:p>
          <w:p>
            <w:pPr>
              <w:keepNext w:val="0"/>
              <w:spacing w:before="0" w:after="60" w:line="240" w:lineRule="auto"/>
            </w:pPr>
            <w:r>
              <w:rPr>
                <w:rFonts w:ascii="Aptos" w:hAnsi="Aptos"/>
                <w:b/>
                <w:i w:val="0"/>
                <w:color w:val="18324A"/>
                <w:sz w:val="28"/>
              </w:rPr>
              <w:t>Uniforms crush student freedom</w:t>
            </w:r>
          </w:p>
          <w:p>
            <w:pPr>
              <w:keepNext w:val="0"/>
              <w:spacing w:before="0" w:after="160" w:line="259" w:lineRule="auto"/>
            </w:pPr>
            <w:r>
              <w:rPr>
                <w:rFonts w:ascii="Aptos" w:hAnsi="Aptos"/>
                <w:b w:val="0"/>
                <w:i/>
                <w:color w:val="5D7180"/>
                <w:sz w:val="17"/>
              </w:rPr>
              <w:t>Opinion column  |  Original classroom text</w:t>
            </w:r>
          </w:p>
          <w:p>
            <w:pPr>
              <w:keepNext w:val="0"/>
              <w:spacing w:before="0" w:after="140" w:line="271" w:lineRule="auto"/>
            </w:pPr>
            <w:r>
              <w:rPr>
                <w:rFonts w:ascii="Aptos" w:hAnsi="Aptos"/>
                <w:b w:val="0"/>
                <w:i w:val="0"/>
                <w:color w:val="243846"/>
                <w:sz w:val="20"/>
              </w:rPr>
              <w:t>It is an absolute outrage that students are forced into dull, uncomfortable uniforms every day. These outdated outfits crush creativity and turn energetic children into identical robots.</w:t>
            </w:r>
          </w:p>
          <w:p>
            <w:pPr>
              <w:keepNext w:val="0"/>
              <w:spacing w:before="0" w:after="0" w:line="271" w:lineRule="auto"/>
            </w:pPr>
            <w:r>
              <w:rPr>
                <w:rFonts w:ascii="Aptos" w:hAnsi="Aptos"/>
                <w:b w:val="0"/>
                <w:i w:val="0"/>
                <w:color w:val="243846"/>
                <w:sz w:val="20"/>
              </w:rPr>
              <w:t>Strict rules suppress personal identity, while greedy suppliers charge ridiculous prices for poor-quality clothing. Every student and parent hates uniforms, so schools must scrap this cruel policy immediately!</w:t>
            </w:r>
          </w:p>
        </w:tc>
        <w:tc>
          <w:tcPr>
            <w:tcW w:type="dxa" w:w="5640"/>
            <w:shd w:fill="E8F6F3"/>
            <w:tcMar>
              <w:top w:w="160" w:type="dxa"/>
              <w:start w:w="180" w:type="dxa"/>
              <w:bottom w:w="150" w:type="dxa"/>
              <w:end w:w="180" w:type="dxa"/>
            </w:tcMar>
            <w:tcBorders>
              <w:top w:val="single" w:sz="20" w:color="16877D"/>
              <w:bottom w:val="single" w:sz="4" w:color="CBD7DE"/>
              <w:start w:val="single" w:sz="4" w:color="CBD7DE"/>
              <w:end w:val="single" w:sz="4" w:color="CBD7DE"/>
            </w:tcBorders>
            <w:vAlign w:val="top"/>
          </w:tcPr>
          <w:p>
            <w:pPr>
              <w:keepNext w:val="0"/>
              <w:spacing w:before="0" w:after="40" w:line="259" w:lineRule="auto"/>
            </w:pPr>
            <w:r>
              <w:rPr>
                <w:rFonts w:ascii="Aptos" w:hAnsi="Aptos"/>
                <w:b/>
                <w:i w:val="0"/>
                <w:color w:val="0B625D"/>
                <w:sz w:val="17"/>
              </w:rPr>
              <w:t>BALANCED VERSION</w:t>
            </w:r>
          </w:p>
          <w:p>
            <w:pPr>
              <w:keepNext w:val="0"/>
              <w:spacing w:before="0" w:after="60" w:line="240" w:lineRule="auto"/>
            </w:pPr>
            <w:r>
              <w:rPr>
                <w:rFonts w:ascii="Aptos" w:hAnsi="Aptos"/>
                <w:b/>
                <w:i w:val="0"/>
                <w:color w:val="18324A"/>
                <w:sz w:val="28"/>
              </w:rPr>
              <w:t>Examining the school uniform debate</w:t>
            </w:r>
          </w:p>
          <w:p>
            <w:pPr>
              <w:keepNext w:val="0"/>
              <w:spacing w:before="0" w:after="160" w:line="259" w:lineRule="auto"/>
            </w:pPr>
            <w:r>
              <w:rPr>
                <w:rFonts w:ascii="Aptos" w:hAnsi="Aptos"/>
                <w:b w:val="0"/>
                <w:i/>
                <w:color w:val="5D7180"/>
                <w:sz w:val="17"/>
              </w:rPr>
              <w:t>Education briefing  |  Original classroom text</w:t>
            </w:r>
          </w:p>
          <w:p>
            <w:pPr>
              <w:keepNext w:val="0"/>
              <w:spacing w:before="0" w:after="140" w:line="271" w:lineRule="auto"/>
            </w:pPr>
            <w:r>
              <w:rPr>
                <w:rFonts w:ascii="Aptos" w:hAnsi="Aptos"/>
                <w:b w:val="0"/>
                <w:i w:val="0"/>
                <w:color w:val="243846"/>
                <w:sz w:val="20"/>
              </w:rPr>
              <w:t>School uniform policies remain a subject of discussion among students, families and educators. Supporters argue that a shared dress code may strengthen school identity, reduce morning decisions and limit pressure to wear expensive brands.</w:t>
            </w:r>
          </w:p>
          <w:p>
            <w:pPr>
              <w:keepNext w:val="0"/>
              <w:spacing w:before="0" w:after="0" w:line="271" w:lineRule="auto"/>
            </w:pPr>
            <w:r>
              <w:rPr>
                <w:rFonts w:ascii="Aptos" w:hAnsi="Aptos"/>
                <w:b w:val="0"/>
                <w:i w:val="0"/>
                <w:color w:val="243846"/>
                <w:sz w:val="20"/>
              </w:rPr>
              <w:t>Others point out that compulsory uniforms can restrict personal expression and place pressure on family budgets. Schools could respond with flexible options, durable items and second-hand uniform programs. A balanced decision weighs belonging and practicality against cost and choice.</w:t>
            </w:r>
          </w:p>
        </w:tc>
      </w:tr>
    </w:tbl>
    <w:tbl>
      <w:tblPr>
        <w:tblW w:type="dxa" w:w="11280"/>
        <w:jc w:val="left"/>
        <w:tblLayout w:type="fixed"/>
        <w:tblLook w:firstColumn="1" w:firstRow="1" w:lastColumn="0" w:lastRow="0" w:noHBand="0" w:noVBand="1" w:val="04A0"/>
        <w:tblInd w:w="0" w:type="dxa"/>
      </w:tblPr>
      <w:tblGrid>
        <w:gridCol w:w="11280"/>
      </w:tblGrid>
      <w:tr>
        <w:tc>
          <w:tcPr>
            <w:tcW w:type="dxa" w:w="11280"/>
            <w:shd w:fill="FFF3D7"/>
            <w:tcMar>
              <w:top w:w="130" w:type="dxa"/>
              <w:start w:w="170" w:type="dxa"/>
              <w:bottom w:w="130" w:type="dxa"/>
              <w:end w:w="170" w:type="dxa"/>
            </w:tcMar>
            <w:tcBorders>
              <w:start w:val="single" w:sz="18" w:color="D99B2B"/>
              <w:top w:val="nil"/>
              <w:bottom w:val="nil"/>
              <w:end w:val="nil"/>
            </w:tcBorders>
          </w:tcPr>
          <w:p>
            <w:pPr>
              <w:keepNext w:val="0"/>
              <w:spacing w:before="0" w:after="0" w:line="264" w:lineRule="auto"/>
            </w:pPr>
            <w:r>
              <w:rPr>
                <w:rFonts w:ascii="Aptos" w:hAnsi="Aptos"/>
                <w:b/>
                <w:i w:val="0"/>
                <w:color w:val="18324A"/>
                <w:sz w:val="19"/>
              </w:rPr>
              <w:t xml:space="preserve">NOTICE &amp; MARK  </w:t>
            </w:r>
            <w:r>
              <w:rPr>
                <w:rFonts w:ascii="Aptos" w:hAnsi="Aptos"/>
                <w:b w:val="0"/>
                <w:i w:val="0"/>
                <w:color w:val="18324A"/>
                <w:sz w:val="19"/>
              </w:rPr>
              <w:t>Underline one absolute claim. Box one word that shows a balanced trade-off.</w:t>
            </w:r>
          </w:p>
        </w:tc>
      </w:tr>
    </w:tbl>
    <w:p>
      <w:pPr>
        <w:keepNext w:val="0"/>
        <w:spacing w:before="200" w:after="80" w:line="259" w:lineRule="auto"/>
      </w:pPr>
      <w:r>
        <w:rPr>
          <w:rFonts w:ascii="Aptos" w:hAnsi="Aptos"/>
          <w:b/>
          <w:i w:val="0"/>
          <w:color w:val="18324A"/>
          <w:sz w:val="24"/>
        </w:rPr>
        <w:t>Evidence notes</w:t>
      </w:r>
    </w:p>
    <w:tbl>
      <w:tblPr>
        <w:tblW w:type="dxa" w:w="11280"/>
        <w:jc w:val="left"/>
        <w:tblLayout w:type="fixed"/>
        <w:tblLook w:firstColumn="1" w:firstRow="1" w:lastColumn="0" w:lastRow="0" w:noHBand="0" w:noVBand="1" w:val="04A0"/>
        <w:tblInd w:w="0" w:type="dxa"/>
      </w:tblPr>
      <w:tblGrid>
        <w:gridCol w:w="5640"/>
        <w:gridCol w:w="5640"/>
      </w:tblGrid>
      <w:tr>
        <w:trPr>
          <w:cantSplit/>
        </w:trPr>
        <w:tc>
          <w:tcPr>
            <w:tcW w:type="dxa" w:w="5640"/>
            <w:shd w:fill="FFFFFF"/>
            <w:tcMar>
              <w:top w:w="90" w:type="dxa"/>
              <w:start w:w="130" w:type="dxa"/>
              <w:bottom w:w="220" w:type="dxa"/>
              <w:end w:w="130" w:type="dxa"/>
            </w:tcMar>
            <w:tcBorders>
              <w:top w:val="single" w:sz="3" w:color="CBD7DE"/>
              <w:bottom w:val="single" w:sz="3" w:color="CBD7DE"/>
              <w:start w:val="single" w:sz="3" w:color="CBD7DE"/>
              <w:end w:val="single" w:sz="3" w:color="CBD7DE"/>
            </w:tcBorders>
          </w:tcPr>
          <w:p>
            <w:pPr>
              <w:keepNext w:val="0"/>
              <w:spacing w:before="0" w:after="0" w:line="259" w:lineRule="auto"/>
            </w:pPr>
            <w:r>
              <w:rPr>
                <w:rFonts w:ascii="Aptos" w:hAnsi="Aptos"/>
                <w:b/>
                <w:i w:val="0"/>
                <w:color w:val="9E3D31"/>
                <w:sz w:val="17"/>
              </w:rPr>
              <w:t>A word or phrase that creates bias</w:t>
            </w:r>
          </w:p>
        </w:tc>
        <w:tc>
          <w:tcPr>
            <w:tcW w:type="dxa" w:w="5640"/>
            <w:shd w:fill="FFFFFF"/>
            <w:tcMar>
              <w:top w:w="90" w:type="dxa"/>
              <w:start w:w="130" w:type="dxa"/>
              <w:bottom w:w="220" w:type="dxa"/>
              <w:end w:w="130" w:type="dxa"/>
            </w:tcMar>
            <w:tcBorders>
              <w:top w:val="single" w:sz="3" w:color="CBD7DE"/>
              <w:bottom w:val="single" w:sz="3" w:color="CBD7DE"/>
              <w:start w:val="single" w:sz="3" w:color="CBD7DE"/>
              <w:end w:val="single" w:sz="3" w:color="CBD7DE"/>
            </w:tcBorders>
          </w:tcPr>
          <w:p>
            <w:pPr>
              <w:keepNext w:val="0"/>
              <w:spacing w:before="0" w:after="0" w:line="259" w:lineRule="auto"/>
            </w:pPr>
            <w:r>
              <w:rPr>
                <w:rFonts w:ascii="Aptos" w:hAnsi="Aptos"/>
                <w:b/>
                <w:i w:val="0"/>
                <w:color w:val="0B625D"/>
                <w:sz w:val="17"/>
              </w:rPr>
              <w:t>A word or structure that creates balance</w:t>
            </w:r>
          </w:p>
        </w:tc>
      </w:tr>
      <w:tr>
        <w:trPr>
          <w:cantSplit/>
        </w:trPr>
        <w:tc>
          <w:tcPr>
            <w:tcW w:type="dxa" w:w="5640"/>
            <w:shd w:fill="FFFFFF"/>
            <w:tcMar>
              <w:top w:w="90" w:type="dxa"/>
              <w:start w:w="130" w:type="dxa"/>
              <w:bottom w:w="220" w:type="dxa"/>
              <w:end w:w="130" w:type="dxa"/>
            </w:tcMar>
            <w:tcBorders>
              <w:top w:val="single" w:sz="3" w:color="CBD7DE"/>
              <w:bottom w:val="single" w:sz="3" w:color="CBD7DE"/>
              <w:start w:val="single" w:sz="3" w:color="CBD7DE"/>
              <w:end w:val="single" w:sz="3" w:color="CBD7DE"/>
            </w:tcBorders>
          </w:tcPr>
          <w:p>
            <w:pPr>
              <w:keepNext w:val="0"/>
              <w:spacing w:before="0" w:after="0" w:line="259" w:lineRule="auto"/>
            </w:pPr>
            <w:r>
              <w:rPr>
                <w:rFonts w:ascii="Aptos" w:hAnsi="Aptos"/>
                <w:b/>
                <w:i w:val="0"/>
                <w:color w:val="9E3D31"/>
                <w:sz w:val="17"/>
              </w:rPr>
              <w:t>What perspective or evidence is missing?</w:t>
            </w:r>
          </w:p>
        </w:tc>
        <w:tc>
          <w:tcPr>
            <w:tcW w:type="dxa" w:w="5640"/>
            <w:shd w:fill="FFFFFF"/>
            <w:tcMar>
              <w:top w:w="90" w:type="dxa"/>
              <w:start w:w="130" w:type="dxa"/>
              <w:bottom w:w="220" w:type="dxa"/>
              <w:end w:w="130" w:type="dxa"/>
            </w:tcMar>
            <w:tcBorders>
              <w:top w:val="single" w:sz="3" w:color="CBD7DE"/>
              <w:bottom w:val="single" w:sz="3" w:color="CBD7DE"/>
              <w:start w:val="single" w:sz="3" w:color="CBD7DE"/>
              <w:end w:val="single" w:sz="3" w:color="CBD7DE"/>
            </w:tcBorders>
          </w:tcPr>
          <w:p>
            <w:pPr>
              <w:keepNext w:val="0"/>
              <w:spacing w:before="0" w:after="0" w:line="259" w:lineRule="auto"/>
            </w:pPr>
            <w:r>
              <w:rPr>
                <w:rFonts w:ascii="Aptos" w:hAnsi="Aptos"/>
                <w:b/>
                <w:i w:val="0"/>
                <w:color w:val="0B625D"/>
                <w:sz w:val="17"/>
              </w:rPr>
              <w:t>What different perspective is included?</w:t>
            </w:r>
          </w:p>
        </w:tc>
      </w:tr>
      <w:tr>
        <w:trPr>
          <w:cantSplit/>
        </w:trPr>
        <w:tc>
          <w:tcPr>
            <w:tcW w:type="dxa" w:w="5640"/>
            <w:shd w:fill="FFFFFF"/>
            <w:tcMar>
              <w:top w:w="90" w:type="dxa"/>
              <w:start w:w="130" w:type="dxa"/>
              <w:bottom w:w="220" w:type="dxa"/>
              <w:end w:w="130" w:type="dxa"/>
            </w:tcMar>
            <w:tcBorders>
              <w:top w:val="single" w:sz="3" w:color="CBD7DE"/>
              <w:bottom w:val="single" w:sz="3" w:color="CBD7DE"/>
              <w:start w:val="single" w:sz="3" w:color="CBD7DE"/>
              <w:end w:val="single" w:sz="3" w:color="CBD7DE"/>
            </w:tcBorders>
          </w:tcPr>
          <w:p>
            <w:pPr>
              <w:keepNext w:val="0"/>
              <w:spacing w:before="0" w:after="0" w:line="259" w:lineRule="auto"/>
            </w:pPr>
            <w:r>
              <w:rPr>
                <w:rFonts w:ascii="Aptos" w:hAnsi="Aptos"/>
                <w:b/>
                <w:i w:val="0"/>
                <w:color w:val="9E3D31"/>
                <w:sz w:val="17"/>
              </w:rPr>
              <w:t>How is the reader positioned?</w:t>
            </w:r>
          </w:p>
        </w:tc>
        <w:tc>
          <w:tcPr>
            <w:tcW w:type="dxa" w:w="5640"/>
            <w:shd w:fill="FFFFFF"/>
            <w:tcMar>
              <w:top w:w="90" w:type="dxa"/>
              <w:start w:w="130" w:type="dxa"/>
              <w:bottom w:w="220" w:type="dxa"/>
              <w:end w:w="130" w:type="dxa"/>
            </w:tcMar>
            <w:tcBorders>
              <w:top w:val="single" w:sz="3" w:color="CBD7DE"/>
              <w:bottom w:val="single" w:sz="3" w:color="CBD7DE"/>
              <w:start w:val="single" w:sz="3" w:color="CBD7DE"/>
              <w:end w:val="single" w:sz="3" w:color="CBD7DE"/>
            </w:tcBorders>
          </w:tcPr>
          <w:p>
            <w:pPr>
              <w:keepNext w:val="0"/>
              <w:spacing w:before="0" w:after="0" w:line="259" w:lineRule="auto"/>
            </w:pPr>
            <w:r>
              <w:rPr>
                <w:rFonts w:ascii="Aptos" w:hAnsi="Aptos"/>
                <w:b/>
                <w:i w:val="0"/>
                <w:color w:val="0B625D"/>
                <w:sz w:val="17"/>
              </w:rPr>
              <w:t>Why is the claim more measured?</w:t>
            </w:r>
          </w:p>
        </w:tc>
      </w:tr>
    </w:tbl>
    <w:p>
      <w:pPr>
        <w:keepNext w:val="0"/>
        <w:spacing w:before="140" w:after="0" w:line="259" w:lineRule="auto"/>
      </w:pPr>
      <w:r>
        <w:rPr>
          <w:rFonts w:ascii="Aptos" w:hAnsi="Aptos"/>
          <w:b w:val="0"/>
          <w:i/>
          <w:color w:val="5D7180"/>
          <w:sz w:val="16"/>
        </w:rPr>
        <w:t>Source note: These are original fictional classroom texts. The publication labels show genre, not real publications or authorities.</w:t>
      </w:r>
    </w:p>
    <w:p>
      <w:r>
        <w:br w:type="page"/>
      </w:r>
    </w:p>
    <w:tbl>
      <w:tblPr>
        <w:tblW w:type="dxa" w:w="11280"/>
        <w:jc w:val="left"/>
        <w:tblLayout w:type="fixed"/>
        <w:tblLook w:firstColumn="1" w:firstRow="1" w:lastColumn="0" w:lastRow="0" w:noHBand="0" w:noVBand="1" w:val="04A0"/>
        <w:tblInd w:w="0" w:type="dxa"/>
      </w:tblPr>
      <w:tblGrid>
        <w:gridCol w:w="1700"/>
        <w:gridCol w:w="9580"/>
      </w:tblGrid>
      <w:tr>
        <w:tc>
          <w:tcPr>
            <w:tcW w:type="dxa" w:w="1700"/>
            <w:shd w:fill="18324A"/>
            <w:tcMar>
              <w:top w:w="120" w:type="dxa"/>
              <w:start w:w="160" w:type="dxa"/>
              <w:bottom w:w="120" w:type="dxa"/>
              <w:end w:w="160" w:type="dxa"/>
            </w:tcMar>
            <w:tcBorders>
              <w:top w:val="nil"/>
              <w:bottom w:val="nil"/>
              <w:start w:val="nil"/>
              <w:end w:val="nil"/>
            </w:tcBorders>
            <w:vAlign w:val="center"/>
          </w:tcPr>
          <w:p>
            <w:pPr>
              <w:keepNext w:val="0"/>
              <w:spacing w:before="0" w:after="0" w:line="259" w:lineRule="auto"/>
              <w:jc w:val="center"/>
            </w:pPr>
            <w:r>
              <w:rPr>
                <w:rFonts w:ascii="Aptos" w:hAnsi="Aptos"/>
                <w:b/>
                <w:i w:val="0"/>
                <w:color w:val="FFFFFF"/>
                <w:sz w:val="42"/>
              </w:rPr>
              <w:t>02</w:t>
            </w:r>
          </w:p>
        </w:tc>
        <w:tc>
          <w:tcPr>
            <w:tcW w:type="dxa" w:w="9580"/>
            <w:shd w:fill="EFF4F7"/>
            <w:tcMar>
              <w:top w:w="120" w:type="dxa"/>
              <w:start w:w="160" w:type="dxa"/>
              <w:bottom w:w="120" w:type="dxa"/>
              <w:end w:w="160" w:type="dxa"/>
            </w:tcMar>
            <w:tcBorders>
              <w:top w:val="nil"/>
              <w:bottom w:val="nil"/>
              <w:start w:val="nil"/>
              <w:end w:val="nil"/>
            </w:tcBorders>
            <w:vAlign w:val="center"/>
          </w:tcPr>
          <w:p>
            <w:pPr>
              <w:keepNext w:val="0"/>
              <w:spacing w:before="0" w:after="20" w:line="259" w:lineRule="auto"/>
            </w:pPr>
            <w:r>
              <w:rPr>
                <w:rFonts w:ascii="Aptos" w:hAnsi="Aptos"/>
                <w:b/>
                <w:i w:val="0"/>
                <w:color w:val="D99B2B"/>
                <w:sz w:val="18"/>
              </w:rPr>
              <w:t>E-SCOOTERS ON FOOTPATHS</w:t>
            </w:r>
          </w:p>
          <w:p>
            <w:pPr>
              <w:keepNext w:val="0"/>
              <w:spacing w:before="0" w:after="0" w:line="250" w:lineRule="auto"/>
            </w:pPr>
            <w:r>
              <w:rPr>
                <w:rFonts w:ascii="Aptos" w:hAnsi="Aptos"/>
                <w:b/>
                <w:i w:val="0"/>
                <w:color w:val="18324A"/>
                <w:sz w:val="26"/>
              </w:rPr>
              <w:t>Does the writer describe a transport option, a public danger, or both?</w:t>
            </w:r>
          </w:p>
        </w:tc>
      </w:tr>
    </w:tbl>
    <w:p>
      <w:pPr>
        <w:keepNext w:val="0"/>
        <w:spacing w:before="160" w:after="140" w:line="259" w:lineRule="auto"/>
      </w:pPr>
      <w:r>
        <w:rPr>
          <w:rFonts w:ascii="Aptos" w:hAnsi="Aptos"/>
          <w:b w:val="0"/>
          <w:i/>
          <w:color w:val="5D7180"/>
          <w:sz w:val="19"/>
        </w:rPr>
        <w:t>Read both versions before deciding which techniques you notice.</w:t>
      </w:r>
    </w:p>
    <w:tbl>
      <w:tblPr>
        <w:tblW w:type="dxa" w:w="11280"/>
        <w:jc w:val="left"/>
        <w:tblLayout w:type="fixed"/>
        <w:tblLook w:firstColumn="1" w:firstRow="1" w:lastColumn="0" w:lastRow="0" w:noHBand="0" w:noVBand="1" w:val="04A0"/>
        <w:tblInd w:w="0" w:type="dxa"/>
      </w:tblPr>
      <w:tblGrid>
        <w:gridCol w:w="5640"/>
        <w:gridCol w:w="5640"/>
      </w:tblGrid>
      <w:tr>
        <w:trPr>
          <w:cantSplit/>
        </w:trPr>
        <w:tc>
          <w:tcPr>
            <w:tcW w:type="dxa" w:w="5640"/>
            <w:shd w:fill="FCEDE8"/>
            <w:tcMar>
              <w:top w:w="160" w:type="dxa"/>
              <w:start w:w="180" w:type="dxa"/>
              <w:bottom w:w="150" w:type="dxa"/>
              <w:end w:w="180" w:type="dxa"/>
            </w:tcMar>
            <w:tcBorders>
              <w:top w:val="single" w:sz="20" w:color="D65D4A"/>
              <w:bottom w:val="single" w:sz="4" w:color="CBD7DE"/>
              <w:start w:val="single" w:sz="4" w:color="CBD7DE"/>
              <w:end w:val="single" w:sz="4" w:color="CBD7DE"/>
            </w:tcBorders>
            <w:vAlign w:val="top"/>
          </w:tcPr>
          <w:p>
            <w:pPr>
              <w:keepNext w:val="0"/>
              <w:spacing w:before="0" w:after="40" w:line="259" w:lineRule="auto"/>
            </w:pPr>
            <w:r>
              <w:rPr>
                <w:rFonts w:ascii="Aptos" w:hAnsi="Aptos"/>
                <w:b/>
                <w:i w:val="0"/>
                <w:color w:val="9E3D31"/>
                <w:sz w:val="17"/>
              </w:rPr>
              <w:t>ONE-SIDED VERSION</w:t>
            </w:r>
          </w:p>
          <w:p>
            <w:pPr>
              <w:keepNext w:val="0"/>
              <w:spacing w:before="0" w:after="60" w:line="240" w:lineRule="auto"/>
            </w:pPr>
            <w:r>
              <w:rPr>
                <w:rFonts w:ascii="Aptos" w:hAnsi="Aptos"/>
                <w:b/>
                <w:i w:val="0"/>
                <w:color w:val="18324A"/>
                <w:sz w:val="28"/>
              </w:rPr>
              <w:t>Pedestrian nightmare on our streets</w:t>
            </w:r>
          </w:p>
          <w:p>
            <w:pPr>
              <w:keepNext w:val="0"/>
              <w:spacing w:before="0" w:after="160" w:line="259" w:lineRule="auto"/>
            </w:pPr>
            <w:r>
              <w:rPr>
                <w:rFonts w:ascii="Aptos" w:hAnsi="Aptos"/>
                <w:b w:val="0"/>
                <w:i/>
                <w:color w:val="5D7180"/>
                <w:sz w:val="17"/>
              </w:rPr>
              <w:t>Letter to the editor  |  Original classroom text</w:t>
            </w:r>
          </w:p>
          <w:p>
            <w:pPr>
              <w:keepNext w:val="0"/>
              <w:spacing w:before="0" w:after="140" w:line="271" w:lineRule="auto"/>
            </w:pPr>
            <w:r>
              <w:rPr>
                <w:rFonts w:ascii="Aptos" w:hAnsi="Aptos"/>
                <w:b w:val="0"/>
                <w:i w:val="0"/>
                <w:color w:val="243846"/>
                <w:sz w:val="20"/>
              </w:rPr>
              <w:t>Our footpaths have become a terrifying warzone because reckless e-scooter riders race through crowded spaces. These silent machines zoom past helpless pedestrians and create total chaos.</w:t>
            </w:r>
          </w:p>
          <w:p>
            <w:pPr>
              <w:keepNext w:val="0"/>
              <w:spacing w:before="0" w:after="0" w:line="271" w:lineRule="auto"/>
            </w:pPr>
            <w:r>
              <w:rPr>
                <w:rFonts w:ascii="Aptos" w:hAnsi="Aptos"/>
                <w:b w:val="0"/>
                <w:i w:val="0"/>
                <w:color w:val="243846"/>
                <w:sz w:val="20"/>
              </w:rPr>
              <w:t>Careless riders dump metal hazards across walkways, blocking older people, prams and wheelchairs. It is pure insanity that councils permit this menace. E-scooters must be banned permanently before disaster strikes!</w:t>
            </w:r>
          </w:p>
        </w:tc>
        <w:tc>
          <w:tcPr>
            <w:tcW w:type="dxa" w:w="5640"/>
            <w:shd w:fill="E8F6F3"/>
            <w:tcMar>
              <w:top w:w="160" w:type="dxa"/>
              <w:start w:w="180" w:type="dxa"/>
              <w:bottom w:w="150" w:type="dxa"/>
              <w:end w:w="180" w:type="dxa"/>
            </w:tcMar>
            <w:tcBorders>
              <w:top w:val="single" w:sz="20" w:color="16877D"/>
              <w:bottom w:val="single" w:sz="4" w:color="CBD7DE"/>
              <w:start w:val="single" w:sz="4" w:color="CBD7DE"/>
              <w:end w:val="single" w:sz="4" w:color="CBD7DE"/>
            </w:tcBorders>
            <w:vAlign w:val="top"/>
          </w:tcPr>
          <w:p>
            <w:pPr>
              <w:keepNext w:val="0"/>
              <w:spacing w:before="0" w:after="40" w:line="259" w:lineRule="auto"/>
            </w:pPr>
            <w:r>
              <w:rPr>
                <w:rFonts w:ascii="Aptos" w:hAnsi="Aptos"/>
                <w:b/>
                <w:i w:val="0"/>
                <w:color w:val="0B625D"/>
                <w:sz w:val="17"/>
              </w:rPr>
              <w:t>BALANCED VERSION</w:t>
            </w:r>
          </w:p>
          <w:p>
            <w:pPr>
              <w:keepNext w:val="0"/>
              <w:spacing w:before="0" w:after="60" w:line="240" w:lineRule="auto"/>
            </w:pPr>
            <w:r>
              <w:rPr>
                <w:rFonts w:ascii="Aptos" w:hAnsi="Aptos"/>
                <w:b/>
                <w:i w:val="0"/>
                <w:color w:val="18324A"/>
                <w:sz w:val="28"/>
              </w:rPr>
              <w:t>Evaluating shared e-scooter schemes</w:t>
            </w:r>
          </w:p>
          <w:p>
            <w:pPr>
              <w:keepNext w:val="0"/>
              <w:spacing w:before="0" w:after="160" w:line="259" w:lineRule="auto"/>
            </w:pPr>
            <w:r>
              <w:rPr>
                <w:rFonts w:ascii="Aptos" w:hAnsi="Aptos"/>
                <w:b w:val="0"/>
                <w:i/>
                <w:color w:val="5D7180"/>
                <w:sz w:val="17"/>
              </w:rPr>
              <w:t>Transport briefing  |  Original classroom text</w:t>
            </w:r>
          </w:p>
          <w:p>
            <w:pPr>
              <w:keepNext w:val="0"/>
              <w:spacing w:before="0" w:after="140" w:line="271" w:lineRule="auto"/>
            </w:pPr>
            <w:r>
              <w:rPr>
                <w:rFonts w:ascii="Aptos" w:hAnsi="Aptos"/>
                <w:b w:val="0"/>
                <w:i w:val="0"/>
                <w:color w:val="243846"/>
                <w:sz w:val="20"/>
              </w:rPr>
              <w:t>Shared e-scooter schemes offer a compact, low-emission option for some short journeys. Supporters say they may reduce brief car trips and help commuters travel between public transport stops and nearby destinations.</w:t>
            </w:r>
          </w:p>
          <w:p>
            <w:pPr>
              <w:keepNext w:val="0"/>
              <w:spacing w:before="0" w:after="0" w:line="271" w:lineRule="auto"/>
            </w:pPr>
            <w:r>
              <w:rPr>
                <w:rFonts w:ascii="Aptos" w:hAnsi="Aptos"/>
                <w:b w:val="0"/>
                <w:i w:val="0"/>
                <w:color w:val="243846"/>
                <w:sz w:val="20"/>
              </w:rPr>
              <w:t>However, safety reports and pedestrian groups raise concerns about speed, collisions and devices left across paths. Some councils are testing lower-speed zones, designated parking bays and clearer enforcement. These measures aim to balance convenient travel with safe, accessible footpaths.</w:t>
            </w:r>
          </w:p>
        </w:tc>
      </w:tr>
    </w:tbl>
    <w:tbl>
      <w:tblPr>
        <w:tblW w:type="dxa" w:w="11280"/>
        <w:jc w:val="left"/>
        <w:tblLayout w:type="fixed"/>
        <w:tblLook w:firstColumn="1" w:firstRow="1" w:lastColumn="0" w:lastRow="0" w:noHBand="0" w:noVBand="1" w:val="04A0"/>
        <w:tblInd w:w="0" w:type="dxa"/>
      </w:tblPr>
      <w:tblGrid>
        <w:gridCol w:w="11280"/>
      </w:tblGrid>
      <w:tr>
        <w:tc>
          <w:tcPr>
            <w:tcW w:type="dxa" w:w="11280"/>
            <w:shd w:fill="FFF3D7"/>
            <w:tcMar>
              <w:top w:w="130" w:type="dxa"/>
              <w:start w:w="170" w:type="dxa"/>
              <w:bottom w:w="130" w:type="dxa"/>
              <w:end w:w="170" w:type="dxa"/>
            </w:tcMar>
            <w:tcBorders>
              <w:start w:val="single" w:sz="18" w:color="D99B2B"/>
              <w:top w:val="nil"/>
              <w:bottom w:val="nil"/>
              <w:end w:val="nil"/>
            </w:tcBorders>
          </w:tcPr>
          <w:p>
            <w:pPr>
              <w:keepNext w:val="0"/>
              <w:spacing w:before="0" w:after="0" w:line="264" w:lineRule="auto"/>
            </w:pPr>
            <w:r>
              <w:rPr>
                <w:rFonts w:ascii="Aptos" w:hAnsi="Aptos"/>
                <w:b/>
                <w:i w:val="0"/>
                <w:color w:val="18324A"/>
                <w:sz w:val="19"/>
              </w:rPr>
              <w:t xml:space="preserve">NOTICE &amp; MARK  </w:t>
            </w:r>
            <w:r>
              <w:rPr>
                <w:rFonts w:ascii="Aptos" w:hAnsi="Aptos"/>
                <w:b w:val="0"/>
                <w:i w:val="0"/>
                <w:color w:val="18324A"/>
                <w:sz w:val="19"/>
              </w:rPr>
              <w:t>Highlight language that positions riders. Find two different stakeholder perspectives.</w:t>
            </w:r>
          </w:p>
        </w:tc>
      </w:tr>
    </w:tbl>
    <w:p>
      <w:pPr>
        <w:keepNext w:val="0"/>
        <w:spacing w:before="200" w:after="80" w:line="259" w:lineRule="auto"/>
      </w:pPr>
      <w:r>
        <w:rPr>
          <w:rFonts w:ascii="Aptos" w:hAnsi="Aptos"/>
          <w:b/>
          <w:i w:val="0"/>
          <w:color w:val="18324A"/>
          <w:sz w:val="24"/>
        </w:rPr>
        <w:t>Evidence notes</w:t>
      </w:r>
    </w:p>
    <w:tbl>
      <w:tblPr>
        <w:tblW w:type="dxa" w:w="11280"/>
        <w:jc w:val="left"/>
        <w:tblLayout w:type="fixed"/>
        <w:tblLook w:firstColumn="1" w:firstRow="1" w:lastColumn="0" w:lastRow="0" w:noHBand="0" w:noVBand="1" w:val="04A0"/>
        <w:tblInd w:w="0" w:type="dxa"/>
      </w:tblPr>
      <w:tblGrid>
        <w:gridCol w:w="5640"/>
        <w:gridCol w:w="5640"/>
      </w:tblGrid>
      <w:tr>
        <w:trPr>
          <w:cantSplit/>
        </w:trPr>
        <w:tc>
          <w:tcPr>
            <w:tcW w:type="dxa" w:w="5640"/>
            <w:shd w:fill="FFFFFF"/>
            <w:tcMar>
              <w:top w:w="90" w:type="dxa"/>
              <w:start w:w="130" w:type="dxa"/>
              <w:bottom w:w="220" w:type="dxa"/>
              <w:end w:w="130" w:type="dxa"/>
            </w:tcMar>
            <w:tcBorders>
              <w:top w:val="single" w:sz="3" w:color="CBD7DE"/>
              <w:bottom w:val="single" w:sz="3" w:color="CBD7DE"/>
              <w:start w:val="single" w:sz="3" w:color="CBD7DE"/>
              <w:end w:val="single" w:sz="3" w:color="CBD7DE"/>
            </w:tcBorders>
          </w:tcPr>
          <w:p>
            <w:pPr>
              <w:keepNext w:val="0"/>
              <w:spacing w:before="0" w:after="0" w:line="259" w:lineRule="auto"/>
            </w:pPr>
            <w:r>
              <w:rPr>
                <w:rFonts w:ascii="Aptos" w:hAnsi="Aptos"/>
                <w:b/>
                <w:i w:val="0"/>
                <w:color w:val="9E3D31"/>
                <w:sz w:val="17"/>
              </w:rPr>
              <w:t>A word or phrase that creates bias</w:t>
            </w:r>
          </w:p>
        </w:tc>
        <w:tc>
          <w:tcPr>
            <w:tcW w:type="dxa" w:w="5640"/>
            <w:shd w:fill="FFFFFF"/>
            <w:tcMar>
              <w:top w:w="90" w:type="dxa"/>
              <w:start w:w="130" w:type="dxa"/>
              <w:bottom w:w="220" w:type="dxa"/>
              <w:end w:w="130" w:type="dxa"/>
            </w:tcMar>
            <w:tcBorders>
              <w:top w:val="single" w:sz="3" w:color="CBD7DE"/>
              <w:bottom w:val="single" w:sz="3" w:color="CBD7DE"/>
              <w:start w:val="single" w:sz="3" w:color="CBD7DE"/>
              <w:end w:val="single" w:sz="3" w:color="CBD7DE"/>
            </w:tcBorders>
          </w:tcPr>
          <w:p>
            <w:pPr>
              <w:keepNext w:val="0"/>
              <w:spacing w:before="0" w:after="0" w:line="259" w:lineRule="auto"/>
            </w:pPr>
            <w:r>
              <w:rPr>
                <w:rFonts w:ascii="Aptos" w:hAnsi="Aptos"/>
                <w:b/>
                <w:i w:val="0"/>
                <w:color w:val="0B625D"/>
                <w:sz w:val="17"/>
              </w:rPr>
              <w:t>A word or structure that creates balance</w:t>
            </w:r>
          </w:p>
        </w:tc>
      </w:tr>
      <w:tr>
        <w:trPr>
          <w:cantSplit/>
        </w:trPr>
        <w:tc>
          <w:tcPr>
            <w:tcW w:type="dxa" w:w="5640"/>
            <w:shd w:fill="FFFFFF"/>
            <w:tcMar>
              <w:top w:w="90" w:type="dxa"/>
              <w:start w:w="130" w:type="dxa"/>
              <w:bottom w:w="220" w:type="dxa"/>
              <w:end w:w="130" w:type="dxa"/>
            </w:tcMar>
            <w:tcBorders>
              <w:top w:val="single" w:sz="3" w:color="CBD7DE"/>
              <w:bottom w:val="single" w:sz="3" w:color="CBD7DE"/>
              <w:start w:val="single" w:sz="3" w:color="CBD7DE"/>
              <w:end w:val="single" w:sz="3" w:color="CBD7DE"/>
            </w:tcBorders>
          </w:tcPr>
          <w:p>
            <w:pPr>
              <w:keepNext w:val="0"/>
              <w:spacing w:before="0" w:after="0" w:line="259" w:lineRule="auto"/>
            </w:pPr>
            <w:r>
              <w:rPr>
                <w:rFonts w:ascii="Aptos" w:hAnsi="Aptos"/>
                <w:b/>
                <w:i w:val="0"/>
                <w:color w:val="9E3D31"/>
                <w:sz w:val="17"/>
              </w:rPr>
              <w:t>What perspective or evidence is missing?</w:t>
            </w:r>
          </w:p>
        </w:tc>
        <w:tc>
          <w:tcPr>
            <w:tcW w:type="dxa" w:w="5640"/>
            <w:shd w:fill="FFFFFF"/>
            <w:tcMar>
              <w:top w:w="90" w:type="dxa"/>
              <w:start w:w="130" w:type="dxa"/>
              <w:bottom w:w="220" w:type="dxa"/>
              <w:end w:w="130" w:type="dxa"/>
            </w:tcMar>
            <w:tcBorders>
              <w:top w:val="single" w:sz="3" w:color="CBD7DE"/>
              <w:bottom w:val="single" w:sz="3" w:color="CBD7DE"/>
              <w:start w:val="single" w:sz="3" w:color="CBD7DE"/>
              <w:end w:val="single" w:sz="3" w:color="CBD7DE"/>
            </w:tcBorders>
          </w:tcPr>
          <w:p>
            <w:pPr>
              <w:keepNext w:val="0"/>
              <w:spacing w:before="0" w:after="0" w:line="259" w:lineRule="auto"/>
            </w:pPr>
            <w:r>
              <w:rPr>
                <w:rFonts w:ascii="Aptos" w:hAnsi="Aptos"/>
                <w:b/>
                <w:i w:val="0"/>
                <w:color w:val="0B625D"/>
                <w:sz w:val="17"/>
              </w:rPr>
              <w:t>What different perspective is included?</w:t>
            </w:r>
          </w:p>
        </w:tc>
      </w:tr>
      <w:tr>
        <w:trPr>
          <w:cantSplit/>
        </w:trPr>
        <w:tc>
          <w:tcPr>
            <w:tcW w:type="dxa" w:w="5640"/>
            <w:shd w:fill="FFFFFF"/>
            <w:tcMar>
              <w:top w:w="90" w:type="dxa"/>
              <w:start w:w="130" w:type="dxa"/>
              <w:bottom w:w="220" w:type="dxa"/>
              <w:end w:w="130" w:type="dxa"/>
            </w:tcMar>
            <w:tcBorders>
              <w:top w:val="single" w:sz="3" w:color="CBD7DE"/>
              <w:bottom w:val="single" w:sz="3" w:color="CBD7DE"/>
              <w:start w:val="single" w:sz="3" w:color="CBD7DE"/>
              <w:end w:val="single" w:sz="3" w:color="CBD7DE"/>
            </w:tcBorders>
          </w:tcPr>
          <w:p>
            <w:pPr>
              <w:keepNext w:val="0"/>
              <w:spacing w:before="0" w:after="0" w:line="259" w:lineRule="auto"/>
            </w:pPr>
            <w:r>
              <w:rPr>
                <w:rFonts w:ascii="Aptos" w:hAnsi="Aptos"/>
                <w:b/>
                <w:i w:val="0"/>
                <w:color w:val="9E3D31"/>
                <w:sz w:val="17"/>
              </w:rPr>
              <w:t>How is the reader positioned?</w:t>
            </w:r>
          </w:p>
        </w:tc>
        <w:tc>
          <w:tcPr>
            <w:tcW w:type="dxa" w:w="5640"/>
            <w:shd w:fill="FFFFFF"/>
            <w:tcMar>
              <w:top w:w="90" w:type="dxa"/>
              <w:start w:w="130" w:type="dxa"/>
              <w:bottom w:w="220" w:type="dxa"/>
              <w:end w:w="130" w:type="dxa"/>
            </w:tcMar>
            <w:tcBorders>
              <w:top w:val="single" w:sz="3" w:color="CBD7DE"/>
              <w:bottom w:val="single" w:sz="3" w:color="CBD7DE"/>
              <w:start w:val="single" w:sz="3" w:color="CBD7DE"/>
              <w:end w:val="single" w:sz="3" w:color="CBD7DE"/>
            </w:tcBorders>
          </w:tcPr>
          <w:p>
            <w:pPr>
              <w:keepNext w:val="0"/>
              <w:spacing w:before="0" w:after="0" w:line="259" w:lineRule="auto"/>
            </w:pPr>
            <w:r>
              <w:rPr>
                <w:rFonts w:ascii="Aptos" w:hAnsi="Aptos"/>
                <w:b/>
                <w:i w:val="0"/>
                <w:color w:val="0B625D"/>
                <w:sz w:val="17"/>
              </w:rPr>
              <w:t>Why is the claim more measured?</w:t>
            </w:r>
          </w:p>
        </w:tc>
      </w:tr>
    </w:tbl>
    <w:p>
      <w:pPr>
        <w:keepNext w:val="0"/>
        <w:spacing w:before="140" w:after="0" w:line="259" w:lineRule="auto"/>
      </w:pPr>
      <w:r>
        <w:rPr>
          <w:rFonts w:ascii="Aptos" w:hAnsi="Aptos"/>
          <w:b w:val="0"/>
          <w:i/>
          <w:color w:val="5D7180"/>
          <w:sz w:val="16"/>
        </w:rPr>
        <w:t>Source note: These are original fictional classroom texts. The publication labels show genre, not real publications or authorities.</w:t>
      </w:r>
    </w:p>
    <w:p>
      <w:r>
        <w:br w:type="page"/>
      </w:r>
    </w:p>
    <w:tbl>
      <w:tblPr>
        <w:tblW w:type="dxa" w:w="11280"/>
        <w:jc w:val="left"/>
        <w:tblLayout w:type="fixed"/>
        <w:tblLook w:firstColumn="1" w:firstRow="1" w:lastColumn="0" w:lastRow="0" w:noHBand="0" w:noVBand="1" w:val="04A0"/>
        <w:tblInd w:w="0" w:type="dxa"/>
      </w:tblPr>
      <w:tblGrid>
        <w:gridCol w:w="1700"/>
        <w:gridCol w:w="9580"/>
      </w:tblGrid>
      <w:tr>
        <w:tc>
          <w:tcPr>
            <w:tcW w:type="dxa" w:w="1700"/>
            <w:shd w:fill="18324A"/>
            <w:tcMar>
              <w:top w:w="120" w:type="dxa"/>
              <w:start w:w="160" w:type="dxa"/>
              <w:bottom w:w="120" w:type="dxa"/>
              <w:end w:w="160" w:type="dxa"/>
            </w:tcMar>
            <w:tcBorders>
              <w:top w:val="nil"/>
              <w:bottom w:val="nil"/>
              <w:start w:val="nil"/>
              <w:end w:val="nil"/>
            </w:tcBorders>
            <w:vAlign w:val="center"/>
          </w:tcPr>
          <w:p>
            <w:pPr>
              <w:keepNext w:val="0"/>
              <w:spacing w:before="0" w:after="0" w:line="259" w:lineRule="auto"/>
              <w:jc w:val="center"/>
            </w:pPr>
            <w:r>
              <w:rPr>
                <w:rFonts w:ascii="Aptos" w:hAnsi="Aptos"/>
                <w:b/>
                <w:i w:val="0"/>
                <w:color w:val="FFFFFF"/>
                <w:sz w:val="42"/>
              </w:rPr>
              <w:t>03</w:t>
            </w:r>
          </w:p>
        </w:tc>
        <w:tc>
          <w:tcPr>
            <w:tcW w:type="dxa" w:w="9580"/>
            <w:shd w:fill="EFF4F7"/>
            <w:tcMar>
              <w:top w:w="120" w:type="dxa"/>
              <w:start w:w="160" w:type="dxa"/>
              <w:bottom w:w="120" w:type="dxa"/>
              <w:end w:w="160" w:type="dxa"/>
            </w:tcMar>
            <w:tcBorders>
              <w:top w:val="nil"/>
              <w:bottom w:val="nil"/>
              <w:start w:val="nil"/>
              <w:end w:val="nil"/>
            </w:tcBorders>
            <w:vAlign w:val="center"/>
          </w:tcPr>
          <w:p>
            <w:pPr>
              <w:keepNext w:val="0"/>
              <w:spacing w:before="0" w:after="20" w:line="259" w:lineRule="auto"/>
            </w:pPr>
            <w:r>
              <w:rPr>
                <w:rFonts w:ascii="Aptos" w:hAnsi="Aptos"/>
                <w:b/>
                <w:i w:val="0"/>
                <w:color w:val="D99B2B"/>
                <w:sz w:val="18"/>
              </w:rPr>
              <w:t>ZOOS AND WILDLIFE PARKS</w:t>
            </w:r>
          </w:p>
          <w:p>
            <w:pPr>
              <w:keepNext w:val="0"/>
              <w:spacing w:before="0" w:after="0" w:line="250" w:lineRule="auto"/>
            </w:pPr>
            <w:r>
              <w:rPr>
                <w:rFonts w:ascii="Aptos" w:hAnsi="Aptos"/>
                <w:b/>
                <w:i w:val="0"/>
                <w:color w:val="18324A"/>
                <w:sz w:val="26"/>
              </w:rPr>
              <w:t>Which evidence and perspectives are included - and which are left out?</w:t>
            </w:r>
          </w:p>
        </w:tc>
      </w:tr>
    </w:tbl>
    <w:p>
      <w:pPr>
        <w:keepNext w:val="0"/>
        <w:spacing w:before="160" w:after="140" w:line="259" w:lineRule="auto"/>
      </w:pPr>
      <w:r>
        <w:rPr>
          <w:rFonts w:ascii="Aptos" w:hAnsi="Aptos"/>
          <w:b w:val="0"/>
          <w:i/>
          <w:color w:val="5D7180"/>
          <w:sz w:val="19"/>
        </w:rPr>
        <w:t>Read both versions before deciding which techniques you notice.</w:t>
      </w:r>
    </w:p>
    <w:tbl>
      <w:tblPr>
        <w:tblW w:type="dxa" w:w="11280"/>
        <w:jc w:val="left"/>
        <w:tblLayout w:type="fixed"/>
        <w:tblLook w:firstColumn="1" w:firstRow="1" w:lastColumn="0" w:lastRow="0" w:noHBand="0" w:noVBand="1" w:val="04A0"/>
        <w:tblInd w:w="0" w:type="dxa"/>
      </w:tblPr>
      <w:tblGrid>
        <w:gridCol w:w="5640"/>
        <w:gridCol w:w="5640"/>
      </w:tblGrid>
      <w:tr>
        <w:trPr>
          <w:cantSplit/>
        </w:trPr>
        <w:tc>
          <w:tcPr>
            <w:tcW w:type="dxa" w:w="5640"/>
            <w:shd w:fill="FCEDE8"/>
            <w:tcMar>
              <w:top w:w="160" w:type="dxa"/>
              <w:start w:w="180" w:type="dxa"/>
              <w:bottom w:w="150" w:type="dxa"/>
              <w:end w:w="180" w:type="dxa"/>
            </w:tcMar>
            <w:tcBorders>
              <w:top w:val="single" w:sz="20" w:color="D65D4A"/>
              <w:bottom w:val="single" w:sz="4" w:color="CBD7DE"/>
              <w:start w:val="single" w:sz="4" w:color="CBD7DE"/>
              <w:end w:val="single" w:sz="4" w:color="CBD7DE"/>
            </w:tcBorders>
            <w:vAlign w:val="top"/>
          </w:tcPr>
          <w:p>
            <w:pPr>
              <w:keepNext w:val="0"/>
              <w:spacing w:before="0" w:after="40" w:line="259" w:lineRule="auto"/>
            </w:pPr>
            <w:r>
              <w:rPr>
                <w:rFonts w:ascii="Aptos" w:hAnsi="Aptos"/>
                <w:b/>
                <w:i w:val="0"/>
                <w:color w:val="9E3D31"/>
                <w:sz w:val="17"/>
              </w:rPr>
              <w:t>ONE-SIDED VERSION</w:t>
            </w:r>
          </w:p>
          <w:p>
            <w:pPr>
              <w:keepNext w:val="0"/>
              <w:spacing w:before="0" w:after="60" w:line="240" w:lineRule="auto"/>
            </w:pPr>
            <w:r>
              <w:rPr>
                <w:rFonts w:ascii="Aptos" w:hAnsi="Aptos"/>
                <w:b/>
                <w:i w:val="0"/>
                <w:color w:val="18324A"/>
                <w:sz w:val="28"/>
              </w:rPr>
              <w:t>Cages of shame</w:t>
            </w:r>
          </w:p>
          <w:p>
            <w:pPr>
              <w:keepNext w:val="0"/>
              <w:spacing w:before="0" w:after="160" w:line="259" w:lineRule="auto"/>
            </w:pPr>
            <w:r>
              <w:rPr>
                <w:rFonts w:ascii="Aptos" w:hAnsi="Aptos"/>
                <w:b w:val="0"/>
                <w:i/>
                <w:color w:val="5D7180"/>
                <w:sz w:val="17"/>
              </w:rPr>
              <w:t>Campaign flyer  |  Original classroom text</w:t>
            </w:r>
          </w:p>
          <w:p>
            <w:pPr>
              <w:keepNext w:val="0"/>
              <w:spacing w:before="0" w:after="140" w:line="271" w:lineRule="auto"/>
            </w:pPr>
            <w:r>
              <w:rPr>
                <w:rFonts w:ascii="Aptos" w:hAnsi="Aptos"/>
                <w:b w:val="0"/>
                <w:i w:val="0"/>
                <w:color w:val="243846"/>
                <w:sz w:val="20"/>
              </w:rPr>
              <w:t>Locking magnificent wild animals in miserable enclosures for human entertainment is heartless cruelty. Innocent animals are trapped behind cold barriers and condemned to endless boredom.</w:t>
            </w:r>
          </w:p>
          <w:p>
            <w:pPr>
              <w:keepNext w:val="0"/>
              <w:spacing w:before="0" w:after="0" w:line="271" w:lineRule="auto"/>
            </w:pPr>
            <w:r>
              <w:rPr>
                <w:rFonts w:ascii="Aptos" w:hAnsi="Aptos"/>
                <w:b w:val="0"/>
                <w:i w:val="0"/>
                <w:color w:val="243846"/>
                <w:sz w:val="20"/>
              </w:rPr>
              <w:t>Profit-obsessed operators pretend to care about conservation while exploiting helpless creatures. All zoos are cruel animal prisons and must close today!</w:t>
            </w:r>
          </w:p>
        </w:tc>
        <w:tc>
          <w:tcPr>
            <w:tcW w:type="dxa" w:w="5640"/>
            <w:shd w:fill="E8F6F3"/>
            <w:tcMar>
              <w:top w:w="160" w:type="dxa"/>
              <w:start w:w="180" w:type="dxa"/>
              <w:bottom w:w="150" w:type="dxa"/>
              <w:end w:w="180" w:type="dxa"/>
            </w:tcMar>
            <w:tcBorders>
              <w:top w:val="single" w:sz="20" w:color="16877D"/>
              <w:bottom w:val="single" w:sz="4" w:color="CBD7DE"/>
              <w:start w:val="single" w:sz="4" w:color="CBD7DE"/>
              <w:end w:val="single" w:sz="4" w:color="CBD7DE"/>
            </w:tcBorders>
            <w:vAlign w:val="top"/>
          </w:tcPr>
          <w:p>
            <w:pPr>
              <w:keepNext w:val="0"/>
              <w:spacing w:before="0" w:after="40" w:line="259" w:lineRule="auto"/>
            </w:pPr>
            <w:r>
              <w:rPr>
                <w:rFonts w:ascii="Aptos" w:hAnsi="Aptos"/>
                <w:b/>
                <w:i w:val="0"/>
                <w:color w:val="0B625D"/>
                <w:sz w:val="17"/>
              </w:rPr>
              <w:t>BALANCED VERSION</w:t>
            </w:r>
          </w:p>
          <w:p>
            <w:pPr>
              <w:keepNext w:val="0"/>
              <w:spacing w:before="0" w:after="60" w:line="240" w:lineRule="auto"/>
            </w:pPr>
            <w:r>
              <w:rPr>
                <w:rFonts w:ascii="Aptos" w:hAnsi="Aptos"/>
                <w:b/>
                <w:i w:val="0"/>
                <w:color w:val="18324A"/>
                <w:sz w:val="28"/>
              </w:rPr>
              <w:t>Conservation, education and animal welfare</w:t>
            </w:r>
          </w:p>
          <w:p>
            <w:pPr>
              <w:keepNext w:val="0"/>
              <w:spacing w:before="0" w:after="160" w:line="259" w:lineRule="auto"/>
            </w:pPr>
            <w:r>
              <w:rPr>
                <w:rFonts w:ascii="Aptos" w:hAnsi="Aptos"/>
                <w:b w:val="0"/>
                <w:i/>
                <w:color w:val="5D7180"/>
                <w:sz w:val="17"/>
              </w:rPr>
              <w:t>Science feature  |  Original classroom text</w:t>
            </w:r>
          </w:p>
          <w:p>
            <w:pPr>
              <w:keepNext w:val="0"/>
              <w:spacing w:before="0" w:after="140" w:line="271" w:lineRule="auto"/>
            </w:pPr>
            <w:r>
              <w:rPr>
                <w:rFonts w:ascii="Aptos" w:hAnsi="Aptos"/>
                <w:b w:val="0"/>
                <w:i w:val="0"/>
                <w:color w:val="243846"/>
                <w:sz w:val="20"/>
              </w:rPr>
              <w:t>Modern zoos and wildlife parks operate between conservation, education, research and animal welfare. Accredited organisations report that breeding programs can support threatened species and that visitor programs may build awareness of habitat loss.</w:t>
            </w:r>
          </w:p>
          <w:p>
            <w:pPr>
              <w:keepNext w:val="0"/>
              <w:spacing w:before="0" w:after="0" w:line="271" w:lineRule="auto"/>
            </w:pPr>
            <w:r>
              <w:rPr>
                <w:rFonts w:ascii="Aptos" w:hAnsi="Aptos"/>
                <w:b w:val="0"/>
                <w:i w:val="0"/>
                <w:color w:val="243846"/>
                <w:sz w:val="20"/>
              </w:rPr>
              <w:t>Animal-welfare advocates argue that enclosed spaces can limit natural behaviour, particularly for animals that travel over large areas. Strong welfare standards, suitable habitats and transparent monitoring are therefore important. Judging a facility fairly requires evidence about both conservation outcomes and individual animal wellbeing.</w:t>
            </w:r>
          </w:p>
        </w:tc>
      </w:tr>
    </w:tbl>
    <w:tbl>
      <w:tblPr>
        <w:tblW w:type="dxa" w:w="11280"/>
        <w:jc w:val="left"/>
        <w:tblLayout w:type="fixed"/>
        <w:tblLook w:firstColumn="1" w:firstRow="1" w:lastColumn="0" w:lastRow="0" w:noHBand="0" w:noVBand="1" w:val="04A0"/>
        <w:tblInd w:w="0" w:type="dxa"/>
      </w:tblPr>
      <w:tblGrid>
        <w:gridCol w:w="11280"/>
      </w:tblGrid>
      <w:tr>
        <w:tc>
          <w:tcPr>
            <w:tcW w:type="dxa" w:w="11280"/>
            <w:shd w:fill="FFF3D7"/>
            <w:tcMar>
              <w:top w:w="130" w:type="dxa"/>
              <w:start w:w="170" w:type="dxa"/>
              <w:bottom w:w="130" w:type="dxa"/>
              <w:end w:w="170" w:type="dxa"/>
            </w:tcMar>
            <w:tcBorders>
              <w:start w:val="single" w:sz="18" w:color="D99B2B"/>
              <w:top w:val="nil"/>
              <w:bottom w:val="nil"/>
              <w:end w:val="nil"/>
            </w:tcBorders>
          </w:tcPr>
          <w:p>
            <w:pPr>
              <w:keepNext w:val="0"/>
              <w:spacing w:before="0" w:after="0" w:line="264" w:lineRule="auto"/>
            </w:pPr>
            <w:r>
              <w:rPr>
                <w:rFonts w:ascii="Aptos" w:hAnsi="Aptos"/>
                <w:b/>
                <w:i w:val="0"/>
                <w:color w:val="18324A"/>
                <w:sz w:val="19"/>
              </w:rPr>
              <w:t xml:space="preserve">NOTICE &amp; MARK  </w:t>
            </w:r>
            <w:r>
              <w:rPr>
                <w:rFonts w:ascii="Aptos" w:hAnsi="Aptos"/>
                <w:b w:val="0"/>
                <w:i w:val="0"/>
                <w:color w:val="18324A"/>
                <w:sz w:val="19"/>
              </w:rPr>
              <w:t>Bracket the single-sided evidence. Locate the condition that makes the balanced judgement more precise.</w:t>
            </w:r>
          </w:p>
        </w:tc>
      </w:tr>
    </w:tbl>
    <w:p>
      <w:pPr>
        <w:keepNext w:val="0"/>
        <w:spacing w:before="200" w:after="80" w:line="259" w:lineRule="auto"/>
      </w:pPr>
      <w:r>
        <w:rPr>
          <w:rFonts w:ascii="Aptos" w:hAnsi="Aptos"/>
          <w:b/>
          <w:i w:val="0"/>
          <w:color w:val="18324A"/>
          <w:sz w:val="24"/>
        </w:rPr>
        <w:t>Evidence notes</w:t>
      </w:r>
    </w:p>
    <w:tbl>
      <w:tblPr>
        <w:tblW w:type="dxa" w:w="11280"/>
        <w:jc w:val="left"/>
        <w:tblLayout w:type="fixed"/>
        <w:tblLook w:firstColumn="1" w:firstRow="1" w:lastColumn="0" w:lastRow="0" w:noHBand="0" w:noVBand="1" w:val="04A0"/>
        <w:tblInd w:w="0" w:type="dxa"/>
      </w:tblPr>
      <w:tblGrid>
        <w:gridCol w:w="5640"/>
        <w:gridCol w:w="5640"/>
      </w:tblGrid>
      <w:tr>
        <w:trPr>
          <w:cantSplit/>
        </w:trPr>
        <w:tc>
          <w:tcPr>
            <w:tcW w:type="dxa" w:w="5640"/>
            <w:shd w:fill="FFFFFF"/>
            <w:tcMar>
              <w:top w:w="90" w:type="dxa"/>
              <w:start w:w="130" w:type="dxa"/>
              <w:bottom w:w="220" w:type="dxa"/>
              <w:end w:w="130" w:type="dxa"/>
            </w:tcMar>
            <w:tcBorders>
              <w:top w:val="single" w:sz="3" w:color="CBD7DE"/>
              <w:bottom w:val="single" w:sz="3" w:color="CBD7DE"/>
              <w:start w:val="single" w:sz="3" w:color="CBD7DE"/>
              <w:end w:val="single" w:sz="3" w:color="CBD7DE"/>
            </w:tcBorders>
          </w:tcPr>
          <w:p>
            <w:pPr>
              <w:keepNext w:val="0"/>
              <w:spacing w:before="0" w:after="0" w:line="259" w:lineRule="auto"/>
            </w:pPr>
            <w:r>
              <w:rPr>
                <w:rFonts w:ascii="Aptos" w:hAnsi="Aptos"/>
                <w:b/>
                <w:i w:val="0"/>
                <w:color w:val="9E3D31"/>
                <w:sz w:val="17"/>
              </w:rPr>
              <w:t>A word or phrase that creates bias</w:t>
            </w:r>
          </w:p>
        </w:tc>
        <w:tc>
          <w:tcPr>
            <w:tcW w:type="dxa" w:w="5640"/>
            <w:shd w:fill="FFFFFF"/>
            <w:tcMar>
              <w:top w:w="90" w:type="dxa"/>
              <w:start w:w="130" w:type="dxa"/>
              <w:bottom w:w="220" w:type="dxa"/>
              <w:end w:w="130" w:type="dxa"/>
            </w:tcMar>
            <w:tcBorders>
              <w:top w:val="single" w:sz="3" w:color="CBD7DE"/>
              <w:bottom w:val="single" w:sz="3" w:color="CBD7DE"/>
              <w:start w:val="single" w:sz="3" w:color="CBD7DE"/>
              <w:end w:val="single" w:sz="3" w:color="CBD7DE"/>
            </w:tcBorders>
          </w:tcPr>
          <w:p>
            <w:pPr>
              <w:keepNext w:val="0"/>
              <w:spacing w:before="0" w:after="0" w:line="259" w:lineRule="auto"/>
            </w:pPr>
            <w:r>
              <w:rPr>
                <w:rFonts w:ascii="Aptos" w:hAnsi="Aptos"/>
                <w:b/>
                <w:i w:val="0"/>
                <w:color w:val="0B625D"/>
                <w:sz w:val="17"/>
              </w:rPr>
              <w:t>A word or structure that creates balance</w:t>
            </w:r>
          </w:p>
        </w:tc>
      </w:tr>
      <w:tr>
        <w:trPr>
          <w:cantSplit/>
        </w:trPr>
        <w:tc>
          <w:tcPr>
            <w:tcW w:type="dxa" w:w="5640"/>
            <w:shd w:fill="FFFFFF"/>
            <w:tcMar>
              <w:top w:w="90" w:type="dxa"/>
              <w:start w:w="130" w:type="dxa"/>
              <w:bottom w:w="220" w:type="dxa"/>
              <w:end w:w="130" w:type="dxa"/>
            </w:tcMar>
            <w:tcBorders>
              <w:top w:val="single" w:sz="3" w:color="CBD7DE"/>
              <w:bottom w:val="single" w:sz="3" w:color="CBD7DE"/>
              <w:start w:val="single" w:sz="3" w:color="CBD7DE"/>
              <w:end w:val="single" w:sz="3" w:color="CBD7DE"/>
            </w:tcBorders>
          </w:tcPr>
          <w:p>
            <w:pPr>
              <w:keepNext w:val="0"/>
              <w:spacing w:before="0" w:after="0" w:line="259" w:lineRule="auto"/>
            </w:pPr>
            <w:r>
              <w:rPr>
                <w:rFonts w:ascii="Aptos" w:hAnsi="Aptos"/>
                <w:b/>
                <w:i w:val="0"/>
                <w:color w:val="9E3D31"/>
                <w:sz w:val="17"/>
              </w:rPr>
              <w:t>What perspective or evidence is missing?</w:t>
            </w:r>
          </w:p>
        </w:tc>
        <w:tc>
          <w:tcPr>
            <w:tcW w:type="dxa" w:w="5640"/>
            <w:shd w:fill="FFFFFF"/>
            <w:tcMar>
              <w:top w:w="90" w:type="dxa"/>
              <w:start w:w="130" w:type="dxa"/>
              <w:bottom w:w="220" w:type="dxa"/>
              <w:end w:w="130" w:type="dxa"/>
            </w:tcMar>
            <w:tcBorders>
              <w:top w:val="single" w:sz="3" w:color="CBD7DE"/>
              <w:bottom w:val="single" w:sz="3" w:color="CBD7DE"/>
              <w:start w:val="single" w:sz="3" w:color="CBD7DE"/>
              <w:end w:val="single" w:sz="3" w:color="CBD7DE"/>
            </w:tcBorders>
          </w:tcPr>
          <w:p>
            <w:pPr>
              <w:keepNext w:val="0"/>
              <w:spacing w:before="0" w:after="0" w:line="259" w:lineRule="auto"/>
            </w:pPr>
            <w:r>
              <w:rPr>
                <w:rFonts w:ascii="Aptos" w:hAnsi="Aptos"/>
                <w:b/>
                <w:i w:val="0"/>
                <w:color w:val="0B625D"/>
                <w:sz w:val="17"/>
              </w:rPr>
              <w:t>What different perspective is included?</w:t>
            </w:r>
          </w:p>
        </w:tc>
      </w:tr>
      <w:tr>
        <w:trPr>
          <w:cantSplit/>
        </w:trPr>
        <w:tc>
          <w:tcPr>
            <w:tcW w:type="dxa" w:w="5640"/>
            <w:shd w:fill="FFFFFF"/>
            <w:tcMar>
              <w:top w:w="90" w:type="dxa"/>
              <w:start w:w="130" w:type="dxa"/>
              <w:bottom w:w="220" w:type="dxa"/>
              <w:end w:w="130" w:type="dxa"/>
            </w:tcMar>
            <w:tcBorders>
              <w:top w:val="single" w:sz="3" w:color="CBD7DE"/>
              <w:bottom w:val="single" w:sz="3" w:color="CBD7DE"/>
              <w:start w:val="single" w:sz="3" w:color="CBD7DE"/>
              <w:end w:val="single" w:sz="3" w:color="CBD7DE"/>
            </w:tcBorders>
          </w:tcPr>
          <w:p>
            <w:pPr>
              <w:keepNext w:val="0"/>
              <w:spacing w:before="0" w:after="0" w:line="259" w:lineRule="auto"/>
            </w:pPr>
            <w:r>
              <w:rPr>
                <w:rFonts w:ascii="Aptos" w:hAnsi="Aptos"/>
                <w:b/>
                <w:i w:val="0"/>
                <w:color w:val="9E3D31"/>
                <w:sz w:val="17"/>
              </w:rPr>
              <w:t>How is the reader positioned?</w:t>
            </w:r>
          </w:p>
        </w:tc>
        <w:tc>
          <w:tcPr>
            <w:tcW w:type="dxa" w:w="5640"/>
            <w:shd w:fill="FFFFFF"/>
            <w:tcMar>
              <w:top w:w="90" w:type="dxa"/>
              <w:start w:w="130" w:type="dxa"/>
              <w:bottom w:w="220" w:type="dxa"/>
              <w:end w:w="130" w:type="dxa"/>
            </w:tcMar>
            <w:tcBorders>
              <w:top w:val="single" w:sz="3" w:color="CBD7DE"/>
              <w:bottom w:val="single" w:sz="3" w:color="CBD7DE"/>
              <w:start w:val="single" w:sz="3" w:color="CBD7DE"/>
              <w:end w:val="single" w:sz="3" w:color="CBD7DE"/>
            </w:tcBorders>
          </w:tcPr>
          <w:p>
            <w:pPr>
              <w:keepNext w:val="0"/>
              <w:spacing w:before="0" w:after="0" w:line="259" w:lineRule="auto"/>
            </w:pPr>
            <w:r>
              <w:rPr>
                <w:rFonts w:ascii="Aptos" w:hAnsi="Aptos"/>
                <w:b/>
                <w:i w:val="0"/>
                <w:color w:val="0B625D"/>
                <w:sz w:val="17"/>
              </w:rPr>
              <w:t>Why is the claim more measured?</w:t>
            </w:r>
          </w:p>
        </w:tc>
      </w:tr>
    </w:tbl>
    <w:p>
      <w:pPr>
        <w:keepNext w:val="0"/>
        <w:spacing w:before="140" w:after="0" w:line="259" w:lineRule="auto"/>
      </w:pPr>
      <w:r>
        <w:rPr>
          <w:rFonts w:ascii="Aptos" w:hAnsi="Aptos"/>
          <w:b w:val="0"/>
          <w:i/>
          <w:color w:val="5D7180"/>
          <w:sz w:val="16"/>
        </w:rPr>
        <w:t>Source note: These are original fictional classroom texts. The publication labels show genre, not real publications or authorities.</w:t>
      </w:r>
    </w:p>
    <w:p>
      <w:r>
        <w:br w:type="page"/>
      </w:r>
    </w:p>
    <w:tbl>
      <w:tblPr>
        <w:tblW w:type="dxa" w:w="11280"/>
        <w:jc w:val="left"/>
        <w:tblLayout w:type="fixed"/>
        <w:tblLook w:firstColumn="1" w:firstRow="1" w:lastColumn="0" w:lastRow="0" w:noHBand="0" w:noVBand="1" w:val="04A0"/>
        <w:tblInd w:w="0" w:type="dxa"/>
      </w:tblPr>
      <w:tblGrid>
        <w:gridCol w:w="1700"/>
        <w:gridCol w:w="9580"/>
      </w:tblGrid>
      <w:tr>
        <w:tc>
          <w:tcPr>
            <w:tcW w:type="dxa" w:w="1700"/>
            <w:shd w:fill="18324A"/>
            <w:tcMar>
              <w:top w:w="120" w:type="dxa"/>
              <w:start w:w="160" w:type="dxa"/>
              <w:bottom w:w="120" w:type="dxa"/>
              <w:end w:w="160" w:type="dxa"/>
            </w:tcMar>
            <w:tcBorders>
              <w:top w:val="nil"/>
              <w:bottom w:val="nil"/>
              <w:start w:val="nil"/>
              <w:end w:val="nil"/>
            </w:tcBorders>
            <w:vAlign w:val="center"/>
          </w:tcPr>
          <w:p>
            <w:pPr>
              <w:keepNext w:val="0"/>
              <w:spacing w:before="0" w:after="0" w:line="259" w:lineRule="auto"/>
              <w:jc w:val="center"/>
            </w:pPr>
            <w:r>
              <w:rPr>
                <w:rFonts w:ascii="Aptos" w:hAnsi="Aptos"/>
                <w:b/>
                <w:i w:val="0"/>
                <w:color w:val="FFFFFF"/>
                <w:sz w:val="42"/>
              </w:rPr>
              <w:t>04</w:t>
            </w:r>
          </w:p>
        </w:tc>
        <w:tc>
          <w:tcPr>
            <w:tcW w:type="dxa" w:w="9580"/>
            <w:shd w:fill="EFF4F7"/>
            <w:tcMar>
              <w:top w:w="120" w:type="dxa"/>
              <w:start w:w="160" w:type="dxa"/>
              <w:bottom w:w="120" w:type="dxa"/>
              <w:end w:w="160" w:type="dxa"/>
            </w:tcMar>
            <w:tcBorders>
              <w:top w:val="nil"/>
              <w:bottom w:val="nil"/>
              <w:start w:val="nil"/>
              <w:end w:val="nil"/>
            </w:tcBorders>
            <w:vAlign w:val="center"/>
          </w:tcPr>
          <w:p>
            <w:pPr>
              <w:keepNext w:val="0"/>
              <w:spacing w:before="0" w:after="20" w:line="259" w:lineRule="auto"/>
            </w:pPr>
            <w:r>
              <w:rPr>
                <w:rFonts w:ascii="Aptos" w:hAnsi="Aptos"/>
                <w:b/>
                <w:i w:val="0"/>
                <w:color w:val="D99B2B"/>
                <w:sz w:val="18"/>
              </w:rPr>
              <w:t>ARTIFICIAL INTELLIGENCE IN SCHOOLWORK</w:t>
            </w:r>
          </w:p>
          <w:p>
            <w:pPr>
              <w:keepNext w:val="0"/>
              <w:spacing w:before="0" w:after="0" w:line="250" w:lineRule="auto"/>
            </w:pPr>
            <w:r>
              <w:rPr>
                <w:rFonts w:ascii="Aptos" w:hAnsi="Aptos"/>
                <w:b/>
                <w:i w:val="0"/>
                <w:color w:val="18324A"/>
                <w:sz w:val="26"/>
              </w:rPr>
              <w:t>How does certainty change what a reader believes about a new technology?</w:t>
            </w:r>
          </w:p>
        </w:tc>
      </w:tr>
    </w:tbl>
    <w:p>
      <w:pPr>
        <w:keepNext w:val="0"/>
        <w:spacing w:before="160" w:after="140" w:line="259" w:lineRule="auto"/>
      </w:pPr>
      <w:r>
        <w:rPr>
          <w:rFonts w:ascii="Aptos" w:hAnsi="Aptos"/>
          <w:b w:val="0"/>
          <w:i/>
          <w:color w:val="5D7180"/>
          <w:sz w:val="19"/>
        </w:rPr>
        <w:t>Read both versions before deciding which techniques you notice.</w:t>
      </w:r>
    </w:p>
    <w:tbl>
      <w:tblPr>
        <w:tblW w:type="dxa" w:w="11280"/>
        <w:jc w:val="left"/>
        <w:tblLayout w:type="fixed"/>
        <w:tblLook w:firstColumn="1" w:firstRow="1" w:lastColumn="0" w:lastRow="0" w:noHBand="0" w:noVBand="1" w:val="04A0"/>
        <w:tblInd w:w="0" w:type="dxa"/>
      </w:tblPr>
      <w:tblGrid>
        <w:gridCol w:w="5640"/>
        <w:gridCol w:w="5640"/>
      </w:tblGrid>
      <w:tr>
        <w:trPr>
          <w:cantSplit/>
        </w:trPr>
        <w:tc>
          <w:tcPr>
            <w:tcW w:type="dxa" w:w="5640"/>
            <w:shd w:fill="FCEDE8"/>
            <w:tcMar>
              <w:top w:w="160" w:type="dxa"/>
              <w:start w:w="180" w:type="dxa"/>
              <w:bottom w:w="150" w:type="dxa"/>
              <w:end w:w="180" w:type="dxa"/>
            </w:tcMar>
            <w:tcBorders>
              <w:top w:val="single" w:sz="20" w:color="D65D4A"/>
              <w:bottom w:val="single" w:sz="4" w:color="CBD7DE"/>
              <w:start w:val="single" w:sz="4" w:color="CBD7DE"/>
              <w:end w:val="single" w:sz="4" w:color="CBD7DE"/>
            </w:tcBorders>
            <w:vAlign w:val="top"/>
          </w:tcPr>
          <w:p>
            <w:pPr>
              <w:keepNext w:val="0"/>
              <w:spacing w:before="0" w:after="40" w:line="259" w:lineRule="auto"/>
            </w:pPr>
            <w:r>
              <w:rPr>
                <w:rFonts w:ascii="Aptos" w:hAnsi="Aptos"/>
                <w:b/>
                <w:i w:val="0"/>
                <w:color w:val="9E3D31"/>
                <w:sz w:val="17"/>
              </w:rPr>
              <w:t>ONE-SIDED VERSION</w:t>
            </w:r>
          </w:p>
          <w:p>
            <w:pPr>
              <w:keepNext w:val="0"/>
              <w:spacing w:before="0" w:after="60" w:line="240" w:lineRule="auto"/>
            </w:pPr>
            <w:r>
              <w:rPr>
                <w:rFonts w:ascii="Aptos" w:hAnsi="Aptos"/>
                <w:b/>
                <w:i w:val="0"/>
                <w:color w:val="18324A"/>
                <w:sz w:val="28"/>
              </w:rPr>
              <w:t>The death of learning</w:t>
            </w:r>
          </w:p>
          <w:p>
            <w:pPr>
              <w:keepNext w:val="0"/>
              <w:spacing w:before="0" w:after="160" w:line="259" w:lineRule="auto"/>
            </w:pPr>
            <w:r>
              <w:rPr>
                <w:rFonts w:ascii="Aptos" w:hAnsi="Aptos"/>
                <w:b w:val="0"/>
                <w:i/>
                <w:color w:val="5D7180"/>
                <w:sz w:val="17"/>
              </w:rPr>
              <w:t>Technology opinion column  |  Original classroom text</w:t>
            </w:r>
          </w:p>
          <w:p>
            <w:pPr>
              <w:keepNext w:val="0"/>
              <w:spacing w:before="0" w:after="140" w:line="271" w:lineRule="auto"/>
            </w:pPr>
            <w:r>
              <w:rPr>
                <w:rFonts w:ascii="Aptos" w:hAnsi="Aptos"/>
                <w:b w:val="0"/>
                <w:i w:val="0"/>
                <w:color w:val="243846"/>
                <w:sz w:val="20"/>
              </w:rPr>
              <w:t>Artificial intelligence is a catastrophic disaster that is destroying education. Lazy students use AI to produce entire assignments, ruining their ability to think, read and write independently.</w:t>
            </w:r>
          </w:p>
          <w:p>
            <w:pPr>
              <w:keepNext w:val="0"/>
              <w:spacing w:before="0" w:after="0" w:line="271" w:lineRule="auto"/>
            </w:pPr>
            <w:r>
              <w:rPr>
                <w:rFonts w:ascii="Aptos" w:hAnsi="Aptos"/>
                <w:b w:val="0"/>
                <w:i w:val="0"/>
                <w:color w:val="243846"/>
                <w:sz w:val="20"/>
              </w:rPr>
              <w:t>Teachers are helpless against this wave of cheating, and schools are falling apart. If classrooms do not ban AI immediately, an entire generation will become unable to learn for itself!</w:t>
            </w:r>
          </w:p>
        </w:tc>
        <w:tc>
          <w:tcPr>
            <w:tcW w:type="dxa" w:w="5640"/>
            <w:shd w:fill="E8F6F3"/>
            <w:tcMar>
              <w:top w:w="160" w:type="dxa"/>
              <w:start w:w="180" w:type="dxa"/>
              <w:bottom w:w="150" w:type="dxa"/>
              <w:end w:w="180" w:type="dxa"/>
            </w:tcMar>
            <w:tcBorders>
              <w:top w:val="single" w:sz="20" w:color="16877D"/>
              <w:bottom w:val="single" w:sz="4" w:color="CBD7DE"/>
              <w:start w:val="single" w:sz="4" w:color="CBD7DE"/>
              <w:end w:val="single" w:sz="4" w:color="CBD7DE"/>
            </w:tcBorders>
            <w:vAlign w:val="top"/>
          </w:tcPr>
          <w:p>
            <w:pPr>
              <w:keepNext w:val="0"/>
              <w:spacing w:before="0" w:after="40" w:line="259" w:lineRule="auto"/>
            </w:pPr>
            <w:r>
              <w:rPr>
                <w:rFonts w:ascii="Aptos" w:hAnsi="Aptos"/>
                <w:b/>
                <w:i w:val="0"/>
                <w:color w:val="0B625D"/>
                <w:sz w:val="17"/>
              </w:rPr>
              <w:t>BALANCED VERSION</w:t>
            </w:r>
          </w:p>
          <w:p>
            <w:pPr>
              <w:keepNext w:val="0"/>
              <w:spacing w:before="0" w:after="60" w:line="240" w:lineRule="auto"/>
            </w:pPr>
            <w:r>
              <w:rPr>
                <w:rFonts w:ascii="Aptos" w:hAnsi="Aptos"/>
                <w:b/>
                <w:i w:val="0"/>
                <w:color w:val="18324A"/>
                <w:sz w:val="28"/>
              </w:rPr>
              <w:t>Opportunities, risks and responsible use</w:t>
            </w:r>
          </w:p>
          <w:p>
            <w:pPr>
              <w:keepNext w:val="0"/>
              <w:spacing w:before="0" w:after="160" w:line="259" w:lineRule="auto"/>
            </w:pPr>
            <w:r>
              <w:rPr>
                <w:rFonts w:ascii="Aptos" w:hAnsi="Aptos"/>
                <w:b w:val="0"/>
                <w:i/>
                <w:color w:val="5D7180"/>
                <w:sz w:val="17"/>
              </w:rPr>
              <w:t>Digital learning advisory  |  Original classroom text</w:t>
            </w:r>
          </w:p>
          <w:p>
            <w:pPr>
              <w:keepNext w:val="0"/>
              <w:spacing w:before="0" w:after="140" w:line="271" w:lineRule="auto"/>
            </w:pPr>
            <w:r>
              <w:rPr>
                <w:rFonts w:ascii="Aptos" w:hAnsi="Aptos"/>
                <w:b w:val="0"/>
                <w:i w:val="0"/>
                <w:color w:val="243846"/>
                <w:sz w:val="20"/>
              </w:rPr>
              <w:t>Generative artificial intelligence presents opportunities and challenges for schools. Used with clear boundaries, AI tools may support brainstorming, feedback and practice, while teaching students to question digital information.</w:t>
            </w:r>
          </w:p>
          <w:p>
            <w:pPr>
              <w:keepNext w:val="0"/>
              <w:spacing w:before="0" w:after="0" w:line="271" w:lineRule="auto"/>
            </w:pPr>
            <w:r>
              <w:rPr>
                <w:rFonts w:ascii="Aptos" w:hAnsi="Aptos"/>
                <w:b w:val="0"/>
                <w:i w:val="0"/>
                <w:color w:val="243846"/>
                <w:sz w:val="20"/>
              </w:rPr>
              <w:t>Educators also raise concerns about inaccurate output, privacy, academic integrity and over-reliance. Schools could define when AI is allowed, require students to explain their thinking and assess foundational skills directly. Responsible use depends on purpose, transparency and teacher guidance.</w:t>
            </w:r>
          </w:p>
        </w:tc>
      </w:tr>
    </w:tbl>
    <w:tbl>
      <w:tblPr>
        <w:tblW w:type="dxa" w:w="11280"/>
        <w:jc w:val="left"/>
        <w:tblLayout w:type="fixed"/>
        <w:tblLook w:firstColumn="1" w:firstRow="1" w:lastColumn="0" w:lastRow="0" w:noHBand="0" w:noVBand="1" w:val="04A0"/>
        <w:tblInd w:w="0" w:type="dxa"/>
      </w:tblPr>
      <w:tblGrid>
        <w:gridCol w:w="11280"/>
      </w:tblGrid>
      <w:tr>
        <w:tc>
          <w:tcPr>
            <w:tcW w:type="dxa" w:w="11280"/>
            <w:shd w:fill="FFF3D7"/>
            <w:tcMar>
              <w:top w:w="130" w:type="dxa"/>
              <w:start w:w="170" w:type="dxa"/>
              <w:bottom w:w="130" w:type="dxa"/>
              <w:end w:w="170" w:type="dxa"/>
            </w:tcMar>
            <w:tcBorders>
              <w:start w:val="single" w:sz="18" w:color="D99B2B"/>
              <w:top w:val="nil"/>
              <w:bottom w:val="nil"/>
              <w:end w:val="nil"/>
            </w:tcBorders>
          </w:tcPr>
          <w:p>
            <w:pPr>
              <w:keepNext w:val="0"/>
              <w:spacing w:before="0" w:after="0" w:line="264" w:lineRule="auto"/>
            </w:pPr>
            <w:r>
              <w:rPr>
                <w:rFonts w:ascii="Aptos" w:hAnsi="Aptos"/>
                <w:b/>
                <w:i w:val="0"/>
                <w:color w:val="18324A"/>
                <w:sz w:val="19"/>
              </w:rPr>
              <w:t xml:space="preserve">NOTICE &amp; MARK  </w:t>
            </w:r>
            <w:r>
              <w:rPr>
                <w:rFonts w:ascii="Aptos" w:hAnsi="Aptos"/>
                <w:b w:val="0"/>
                <w:i w:val="0"/>
                <w:color w:val="18324A"/>
                <w:sz w:val="19"/>
              </w:rPr>
              <w:t>Circle certainty words. Underline three conditions or qualifiers in the balanced text.</w:t>
            </w:r>
          </w:p>
        </w:tc>
      </w:tr>
    </w:tbl>
    <w:p>
      <w:pPr>
        <w:keepNext w:val="0"/>
        <w:spacing w:before="200" w:after="80" w:line="259" w:lineRule="auto"/>
      </w:pPr>
      <w:r>
        <w:rPr>
          <w:rFonts w:ascii="Aptos" w:hAnsi="Aptos"/>
          <w:b/>
          <w:i w:val="0"/>
          <w:color w:val="18324A"/>
          <w:sz w:val="24"/>
        </w:rPr>
        <w:t>Evidence notes</w:t>
      </w:r>
    </w:p>
    <w:tbl>
      <w:tblPr>
        <w:tblW w:type="dxa" w:w="11280"/>
        <w:jc w:val="left"/>
        <w:tblLayout w:type="fixed"/>
        <w:tblLook w:firstColumn="1" w:firstRow="1" w:lastColumn="0" w:lastRow="0" w:noHBand="0" w:noVBand="1" w:val="04A0"/>
        <w:tblInd w:w="0" w:type="dxa"/>
      </w:tblPr>
      <w:tblGrid>
        <w:gridCol w:w="5640"/>
        <w:gridCol w:w="5640"/>
      </w:tblGrid>
      <w:tr>
        <w:trPr>
          <w:cantSplit/>
        </w:trPr>
        <w:tc>
          <w:tcPr>
            <w:tcW w:type="dxa" w:w="5640"/>
            <w:shd w:fill="FFFFFF"/>
            <w:tcMar>
              <w:top w:w="90" w:type="dxa"/>
              <w:start w:w="130" w:type="dxa"/>
              <w:bottom w:w="220" w:type="dxa"/>
              <w:end w:w="130" w:type="dxa"/>
            </w:tcMar>
            <w:tcBorders>
              <w:top w:val="single" w:sz="3" w:color="CBD7DE"/>
              <w:bottom w:val="single" w:sz="3" w:color="CBD7DE"/>
              <w:start w:val="single" w:sz="3" w:color="CBD7DE"/>
              <w:end w:val="single" w:sz="3" w:color="CBD7DE"/>
            </w:tcBorders>
          </w:tcPr>
          <w:p>
            <w:pPr>
              <w:keepNext w:val="0"/>
              <w:spacing w:before="0" w:after="0" w:line="259" w:lineRule="auto"/>
            </w:pPr>
            <w:r>
              <w:rPr>
                <w:rFonts w:ascii="Aptos" w:hAnsi="Aptos"/>
                <w:b/>
                <w:i w:val="0"/>
                <w:color w:val="9E3D31"/>
                <w:sz w:val="17"/>
              </w:rPr>
              <w:t>A word or phrase that creates bias</w:t>
            </w:r>
          </w:p>
        </w:tc>
        <w:tc>
          <w:tcPr>
            <w:tcW w:type="dxa" w:w="5640"/>
            <w:shd w:fill="FFFFFF"/>
            <w:tcMar>
              <w:top w:w="90" w:type="dxa"/>
              <w:start w:w="130" w:type="dxa"/>
              <w:bottom w:w="220" w:type="dxa"/>
              <w:end w:w="130" w:type="dxa"/>
            </w:tcMar>
            <w:tcBorders>
              <w:top w:val="single" w:sz="3" w:color="CBD7DE"/>
              <w:bottom w:val="single" w:sz="3" w:color="CBD7DE"/>
              <w:start w:val="single" w:sz="3" w:color="CBD7DE"/>
              <w:end w:val="single" w:sz="3" w:color="CBD7DE"/>
            </w:tcBorders>
          </w:tcPr>
          <w:p>
            <w:pPr>
              <w:keepNext w:val="0"/>
              <w:spacing w:before="0" w:after="0" w:line="259" w:lineRule="auto"/>
            </w:pPr>
            <w:r>
              <w:rPr>
                <w:rFonts w:ascii="Aptos" w:hAnsi="Aptos"/>
                <w:b/>
                <w:i w:val="0"/>
                <w:color w:val="0B625D"/>
                <w:sz w:val="17"/>
              </w:rPr>
              <w:t>A word or structure that creates balance</w:t>
            </w:r>
          </w:p>
        </w:tc>
      </w:tr>
      <w:tr>
        <w:trPr>
          <w:cantSplit/>
        </w:trPr>
        <w:tc>
          <w:tcPr>
            <w:tcW w:type="dxa" w:w="5640"/>
            <w:shd w:fill="FFFFFF"/>
            <w:tcMar>
              <w:top w:w="90" w:type="dxa"/>
              <w:start w:w="130" w:type="dxa"/>
              <w:bottom w:w="220" w:type="dxa"/>
              <w:end w:w="130" w:type="dxa"/>
            </w:tcMar>
            <w:tcBorders>
              <w:top w:val="single" w:sz="3" w:color="CBD7DE"/>
              <w:bottom w:val="single" w:sz="3" w:color="CBD7DE"/>
              <w:start w:val="single" w:sz="3" w:color="CBD7DE"/>
              <w:end w:val="single" w:sz="3" w:color="CBD7DE"/>
            </w:tcBorders>
          </w:tcPr>
          <w:p>
            <w:pPr>
              <w:keepNext w:val="0"/>
              <w:spacing w:before="0" w:after="0" w:line="259" w:lineRule="auto"/>
            </w:pPr>
            <w:r>
              <w:rPr>
                <w:rFonts w:ascii="Aptos" w:hAnsi="Aptos"/>
                <w:b/>
                <w:i w:val="0"/>
                <w:color w:val="9E3D31"/>
                <w:sz w:val="17"/>
              </w:rPr>
              <w:t>What perspective or evidence is missing?</w:t>
            </w:r>
          </w:p>
        </w:tc>
        <w:tc>
          <w:tcPr>
            <w:tcW w:type="dxa" w:w="5640"/>
            <w:shd w:fill="FFFFFF"/>
            <w:tcMar>
              <w:top w:w="90" w:type="dxa"/>
              <w:start w:w="130" w:type="dxa"/>
              <w:bottom w:w="220" w:type="dxa"/>
              <w:end w:w="130" w:type="dxa"/>
            </w:tcMar>
            <w:tcBorders>
              <w:top w:val="single" w:sz="3" w:color="CBD7DE"/>
              <w:bottom w:val="single" w:sz="3" w:color="CBD7DE"/>
              <w:start w:val="single" w:sz="3" w:color="CBD7DE"/>
              <w:end w:val="single" w:sz="3" w:color="CBD7DE"/>
            </w:tcBorders>
          </w:tcPr>
          <w:p>
            <w:pPr>
              <w:keepNext w:val="0"/>
              <w:spacing w:before="0" w:after="0" w:line="259" w:lineRule="auto"/>
            </w:pPr>
            <w:r>
              <w:rPr>
                <w:rFonts w:ascii="Aptos" w:hAnsi="Aptos"/>
                <w:b/>
                <w:i w:val="0"/>
                <w:color w:val="0B625D"/>
                <w:sz w:val="17"/>
              </w:rPr>
              <w:t>What different perspective is included?</w:t>
            </w:r>
          </w:p>
        </w:tc>
      </w:tr>
      <w:tr>
        <w:trPr>
          <w:cantSplit/>
        </w:trPr>
        <w:tc>
          <w:tcPr>
            <w:tcW w:type="dxa" w:w="5640"/>
            <w:shd w:fill="FFFFFF"/>
            <w:tcMar>
              <w:top w:w="90" w:type="dxa"/>
              <w:start w:w="130" w:type="dxa"/>
              <w:bottom w:w="220" w:type="dxa"/>
              <w:end w:w="130" w:type="dxa"/>
            </w:tcMar>
            <w:tcBorders>
              <w:top w:val="single" w:sz="3" w:color="CBD7DE"/>
              <w:bottom w:val="single" w:sz="3" w:color="CBD7DE"/>
              <w:start w:val="single" w:sz="3" w:color="CBD7DE"/>
              <w:end w:val="single" w:sz="3" w:color="CBD7DE"/>
            </w:tcBorders>
          </w:tcPr>
          <w:p>
            <w:pPr>
              <w:keepNext w:val="0"/>
              <w:spacing w:before="0" w:after="0" w:line="259" w:lineRule="auto"/>
            </w:pPr>
            <w:r>
              <w:rPr>
                <w:rFonts w:ascii="Aptos" w:hAnsi="Aptos"/>
                <w:b/>
                <w:i w:val="0"/>
                <w:color w:val="9E3D31"/>
                <w:sz w:val="17"/>
              </w:rPr>
              <w:t>How is the reader positioned?</w:t>
            </w:r>
          </w:p>
        </w:tc>
        <w:tc>
          <w:tcPr>
            <w:tcW w:type="dxa" w:w="5640"/>
            <w:shd w:fill="FFFFFF"/>
            <w:tcMar>
              <w:top w:w="90" w:type="dxa"/>
              <w:start w:w="130" w:type="dxa"/>
              <w:bottom w:w="220" w:type="dxa"/>
              <w:end w:w="130" w:type="dxa"/>
            </w:tcMar>
            <w:tcBorders>
              <w:top w:val="single" w:sz="3" w:color="CBD7DE"/>
              <w:bottom w:val="single" w:sz="3" w:color="CBD7DE"/>
              <w:start w:val="single" w:sz="3" w:color="CBD7DE"/>
              <w:end w:val="single" w:sz="3" w:color="CBD7DE"/>
            </w:tcBorders>
          </w:tcPr>
          <w:p>
            <w:pPr>
              <w:keepNext w:val="0"/>
              <w:spacing w:before="0" w:after="0" w:line="259" w:lineRule="auto"/>
            </w:pPr>
            <w:r>
              <w:rPr>
                <w:rFonts w:ascii="Aptos" w:hAnsi="Aptos"/>
                <w:b/>
                <w:i w:val="0"/>
                <w:color w:val="0B625D"/>
                <w:sz w:val="17"/>
              </w:rPr>
              <w:t>Why is the claim more measured?</w:t>
            </w:r>
          </w:p>
        </w:tc>
      </w:tr>
    </w:tbl>
    <w:p>
      <w:pPr>
        <w:keepNext w:val="0"/>
        <w:spacing w:before="140" w:after="0" w:line="259" w:lineRule="auto"/>
      </w:pPr>
      <w:r>
        <w:rPr>
          <w:rFonts w:ascii="Aptos" w:hAnsi="Aptos"/>
          <w:b w:val="0"/>
          <w:i/>
          <w:color w:val="5D7180"/>
          <w:sz w:val="16"/>
        </w:rPr>
        <w:t>Source note: These are original fictional classroom texts. The publication labels show genre, not real publications or authorities.</w:t>
      </w:r>
    </w:p>
    <w:sectPr w:rsidR="00FC693F" w:rsidRPr="0006063C" w:rsidSect="00034616">
      <w:headerReference w:type="default" r:id="rId9"/>
      <w:footerReference w:type="default" r:id="rId10"/>
      <w:pgSz w:w="11906" w:h="16838"/>
      <w:pgMar w:top="850" w:right="850" w:bottom="850" w:left="85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59" w:lineRule="auto"/>
      <w:jc w:val="right"/>
    </w:pPr>
    <w:r/>
    <w:r>
      <w:rPr>
        <w:rFonts w:ascii="Aptos" w:hAnsi="Aptos"/>
        <w:b w:val="0"/>
        <w:i w:val="0"/>
        <w:color w:val="5D7180"/>
        <w:sz w:val="16"/>
      </w:rPr>
      <w:t xml:space="preserve">Biased vs Balanced  |  </w:t>
    </w:r>
    <w:r>
      <w:rPr>
        <w:rFonts w:ascii="Aptos" w:hAnsi="Aptos"/>
        <w:b/>
        <w:i w:val="0"/>
        <w:color w:val="5D7180"/>
        <w:sz w:val="16"/>
      </w:rPr>
      <w:t>Year 5 reading route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59" w:lineRule="auto"/>
      <w:jc w:val="left"/>
    </w:pPr>
    <w:r/>
    <w:r>
      <w:rPr>
        <w:rFonts w:ascii="Aptos" w:hAnsi="Aptos"/>
        <w:b/>
        <w:i w:val="0"/>
        <w:color w:val="5D7180"/>
        <w:sz w:val="16"/>
      </w:rPr>
      <w:t>ENGLISH UNIT 3</w:t>
    </w:r>
    <w:r>
      <w:rPr>
        <w:rFonts w:ascii="Aptos" w:hAnsi="Aptos"/>
        <w:b w:val="0"/>
        <w:i w:val="0"/>
        <w:color w:val="5D7180"/>
        <w:sz w:val="16"/>
      </w:rPr>
      <w:t xml:space="preserve">  |  LESSON 21 ALTERNATIVE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38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