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1AE" w:rsidRPr="00BF53D2" w:rsidRDefault="009921AE" w:rsidP="009921AE">
      <w:r w:rsidRPr="00BF53D2">
        <w:rPr>
          <w:noProof/>
        </w:rPr>
        <w:drawing>
          <wp:inline distT="0" distB="0" distL="0" distR="0" wp14:anchorId="1CA6B14A" wp14:editId="41EC175C">
            <wp:extent cx="6430234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34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1333"/>
        <w:gridCol w:w="1219"/>
        <w:gridCol w:w="4309"/>
        <w:gridCol w:w="1417"/>
        <w:gridCol w:w="1418"/>
      </w:tblGrid>
      <w:tr w:rsidR="00C14F04" w:rsidRPr="00C14F04" w:rsidTr="00C14F04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</w:tcPr>
          <w:p w:rsidR="009921AE" w:rsidRPr="00C14F04" w:rsidRDefault="00A4329A" w:rsidP="00544481">
            <w:pPr>
              <w:pStyle w:val="Whiteheaderbanner"/>
              <w:rPr>
                <w:color w:val="000000" w:themeColor="text1"/>
              </w:rPr>
            </w:pPr>
            <w:r w:rsidRPr="00C14F04">
              <w:rPr>
                <w:color w:val="000000" w:themeColor="text1"/>
              </w:rPr>
              <w:t>Life on Earth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C14F04" w:rsidRDefault="009921AE" w:rsidP="00A4329A">
            <w:pPr>
              <w:pStyle w:val="Whiteheaderbanner"/>
              <w:jc w:val="right"/>
              <w:rPr>
                <w:color w:val="000000" w:themeColor="text1"/>
              </w:rPr>
            </w:pPr>
            <w:r w:rsidRPr="00C14F04">
              <w:rPr>
                <w:color w:val="000000" w:themeColor="text1"/>
              </w:rPr>
              <w:t xml:space="preserve">Year </w:t>
            </w:r>
            <w:r w:rsidR="00A4329A" w:rsidRPr="00C14F04">
              <w:rPr>
                <w:color w:val="000000" w:themeColor="text1"/>
              </w:rPr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94C634" w:themeFill="accent1"/>
            <w:vAlign w:val="bottom"/>
          </w:tcPr>
          <w:p w:rsidR="009921AE" w:rsidRPr="00C14F04" w:rsidRDefault="009921AE" w:rsidP="00A4329A">
            <w:pPr>
              <w:pStyle w:val="Whiteheaderbanner"/>
              <w:jc w:val="right"/>
              <w:rPr>
                <w:color w:val="000000" w:themeColor="text1"/>
              </w:rPr>
            </w:pPr>
            <w:r w:rsidRPr="00C14F04">
              <w:rPr>
                <w:color w:val="000000" w:themeColor="text1"/>
              </w:rPr>
              <w:t xml:space="preserve">Unit </w:t>
            </w:r>
            <w:r w:rsidR="00A4329A" w:rsidRPr="00C14F04">
              <w:rPr>
                <w:color w:val="000000" w:themeColor="text1"/>
              </w:rPr>
              <w:t>4</w:t>
            </w:r>
          </w:p>
        </w:tc>
      </w:tr>
      <w:tr w:rsidR="009921AE" w:rsidRPr="00BF53D2" w:rsidTr="00C14F04">
        <w:tc>
          <w:tcPr>
            <w:tcW w:w="1900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BF53D2" w:rsidRDefault="009921AE" w:rsidP="003F3BF3">
            <w:pPr>
              <w:pStyle w:val="Blackheaderbanner"/>
            </w:pPr>
            <w:r w:rsidRPr="00BF53D2">
              <w:t>Lesson</w:t>
            </w:r>
            <w:r w:rsidR="003F3BF3" w:rsidRPr="00BF53D2">
              <w:t>s</w:t>
            </w:r>
            <w:r w:rsidRPr="00BF53D2">
              <w:t xml:space="preserve"> </w:t>
            </w:r>
            <w:r w:rsidR="00A4329A" w:rsidRPr="00BF53D2">
              <w:t>19</w:t>
            </w:r>
            <w:r w:rsidR="003F3BF3" w:rsidRPr="00BF53D2">
              <w:t>–</w:t>
            </w:r>
            <w:r w:rsidR="00A4329A" w:rsidRPr="00BF53D2">
              <w:t>20</w:t>
            </w:r>
          </w:p>
        </w:tc>
        <w:tc>
          <w:tcPr>
            <w:tcW w:w="8363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EDAE" w:themeFill="accent2"/>
          </w:tcPr>
          <w:p w:rsidR="009921AE" w:rsidRPr="00BF53D2" w:rsidRDefault="00A4329A" w:rsidP="00544481">
            <w:pPr>
              <w:pStyle w:val="Blackheaderbanner"/>
            </w:pPr>
            <w:r w:rsidRPr="00BF53D2">
              <w:t>Extreme beings</w:t>
            </w:r>
            <w:r w:rsidR="009921AE" w:rsidRPr="00BF53D2">
              <w:t xml:space="preserve"> — </w:t>
            </w:r>
            <w:r w:rsidRPr="00BF53D2">
              <w:t>Extreme living</w:t>
            </w:r>
          </w:p>
        </w:tc>
      </w:tr>
      <w:tr w:rsidR="0002668A" w:rsidRPr="00BF53D2" w:rsidTr="00134C80">
        <w:trPr>
          <w:trHeight w:val="319"/>
        </w:trPr>
        <w:tc>
          <w:tcPr>
            <w:tcW w:w="3119" w:type="dxa"/>
            <w:gridSpan w:val="3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BF53D2" w:rsidRDefault="0002668A" w:rsidP="009424C1">
            <w:pPr>
              <w:pStyle w:val="Blueheader"/>
              <w:spacing w:after="0"/>
            </w:pPr>
            <w:r w:rsidRPr="00BF53D2">
              <w:t>Lesson concepts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F53D2" w:rsidRDefault="0002668A" w:rsidP="009424C1">
            <w:pPr>
              <w:pStyle w:val="Blackheader"/>
            </w:pPr>
            <w:r w:rsidRPr="00BF53D2">
              <w:t>Example learning sequence</w:t>
            </w:r>
          </w:p>
          <w:p w:rsidR="0002668A" w:rsidRPr="00BF53D2" w:rsidRDefault="00A4329A" w:rsidP="009424C1">
            <w:pPr>
              <w:pStyle w:val="Blueheader"/>
            </w:pPr>
            <w:r w:rsidRPr="00BF53D2">
              <w:t>Review requirements of living things</w:t>
            </w:r>
          </w:p>
          <w:p w:rsidR="00A4329A" w:rsidRPr="00BF53D2" w:rsidRDefault="00A4329A" w:rsidP="00A4329A">
            <w:pPr>
              <w:pStyle w:val="Bullet3space"/>
            </w:pPr>
            <w:r w:rsidRPr="00BF53D2">
              <w:t>Review the requirements for living things to survive.</w:t>
            </w:r>
          </w:p>
          <w:p w:rsidR="00A4329A" w:rsidRPr="00BF53D2" w:rsidRDefault="00A4329A" w:rsidP="00A4329A">
            <w:pPr>
              <w:pStyle w:val="Bullet3space"/>
            </w:pPr>
            <w:r w:rsidRPr="00BF53D2">
              <w:t xml:space="preserve">Identify environments </w:t>
            </w:r>
            <w:r w:rsidR="007077D0" w:rsidRPr="00BF53D2">
              <w:t xml:space="preserve">on </w:t>
            </w:r>
            <w:r w:rsidRPr="00BF53D2">
              <w:t>Earth where these requirements might not be met.</w:t>
            </w:r>
          </w:p>
          <w:p w:rsidR="00DB4799" w:rsidRPr="00BF53D2" w:rsidRDefault="00A4329A" w:rsidP="00A4329A">
            <w:pPr>
              <w:pStyle w:val="Blueheader"/>
            </w:pPr>
            <w:r w:rsidRPr="00BF53D2">
              <w:t>Introduce the concept of extremophiles</w:t>
            </w:r>
          </w:p>
          <w:p w:rsidR="00A4329A" w:rsidRPr="00BF53D2" w:rsidRDefault="00A4329A" w:rsidP="00A4329A">
            <w:pPr>
              <w:pStyle w:val="Bullet3space"/>
            </w:pPr>
            <w:r w:rsidRPr="00BF53D2">
              <w:t xml:space="preserve">View the slideshow </w:t>
            </w:r>
            <w:r w:rsidRPr="00BF53D2">
              <w:rPr>
                <w:i/>
              </w:rPr>
              <w:t xml:space="preserve">Extreme living </w:t>
            </w:r>
            <w:r w:rsidRPr="00BF53D2">
              <w:t>about organisms that live in extreme environments.</w:t>
            </w:r>
          </w:p>
          <w:p w:rsidR="00A4329A" w:rsidRPr="00BF53D2" w:rsidRDefault="00A4329A" w:rsidP="00A4329A">
            <w:pPr>
              <w:pStyle w:val="Bullet3space"/>
            </w:pPr>
            <w:r w:rsidRPr="00BF53D2">
              <w:t>Define the term ‘extremophile’ as a living thing that lives in extreme environmental conditions that would be harmful to most other life on Earth.</w:t>
            </w:r>
          </w:p>
          <w:p w:rsidR="00DB4799" w:rsidRPr="00BF53D2" w:rsidRDefault="00A4329A" w:rsidP="00A4329A">
            <w:pPr>
              <w:pStyle w:val="Blueheader"/>
            </w:pPr>
            <w:r w:rsidRPr="00BF53D2">
              <w:t>Research extremophiles</w:t>
            </w:r>
          </w:p>
          <w:p w:rsidR="00A4329A" w:rsidRPr="00BF53D2" w:rsidRDefault="00A4329A" w:rsidP="00A4329A">
            <w:pPr>
              <w:pStyle w:val="Bullet3space"/>
            </w:pPr>
            <w:r w:rsidRPr="00BF53D2">
              <w:t>Conduct research into the living conditions of a number of different extremophiles using supporting resources:</w:t>
            </w:r>
          </w:p>
          <w:p w:rsidR="00A4329A" w:rsidRPr="00BF53D2" w:rsidRDefault="00A4329A" w:rsidP="00A4329A">
            <w:pPr>
              <w:pStyle w:val="Bulletindent3space"/>
            </w:pPr>
            <w:r w:rsidRPr="00BF53D2">
              <w:t>Identify the factors that make the environment extreme.</w:t>
            </w:r>
          </w:p>
          <w:p w:rsidR="00A4329A" w:rsidRPr="00BF53D2" w:rsidRDefault="00A4329A" w:rsidP="00A4329A">
            <w:pPr>
              <w:pStyle w:val="Bulletindent3space"/>
            </w:pPr>
            <w:r w:rsidRPr="00BF53D2">
              <w:t>Describe the adaptations that allow the extremophile to survive in that environment.</w:t>
            </w:r>
          </w:p>
          <w:p w:rsidR="00A4329A" w:rsidRPr="00BF53D2" w:rsidRDefault="00A4329A" w:rsidP="00A4329A">
            <w:pPr>
              <w:pStyle w:val="Bullet3space"/>
            </w:pPr>
            <w:r w:rsidRPr="00BF53D2">
              <w:t>Compare the requirements of extremophiles to those of other living things.</w:t>
            </w:r>
          </w:p>
          <w:p w:rsidR="003F3BF3" w:rsidRDefault="003F3BF3" w:rsidP="009424C1">
            <w:pPr>
              <w:pStyle w:val="Blackheader"/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C14F04" w:rsidRDefault="00C14F04" w:rsidP="00C14F04">
            <w:pPr>
              <w:pStyle w:val="Bodytext6space"/>
              <w:rPr>
                <w:lang w:eastAsia="zh-CN"/>
              </w:rPr>
            </w:pPr>
          </w:p>
          <w:p w:rsidR="0002668A" w:rsidRPr="00BF53D2" w:rsidRDefault="00E7656E" w:rsidP="009424C1">
            <w:pPr>
              <w:pStyle w:val="Blackheader"/>
            </w:pPr>
            <w:r w:rsidRPr="00BF53D2">
              <w:lastRenderedPageBreak/>
              <w:t>R</w:t>
            </w:r>
            <w:r w:rsidR="002D74A1" w:rsidRPr="00BF53D2">
              <w:t>esources</w:t>
            </w:r>
          </w:p>
          <w:p w:rsidR="00A4329A" w:rsidRPr="00D629D3" w:rsidRDefault="00A4329A" w:rsidP="00D629D3">
            <w:pPr>
              <w:pStyle w:val="Bodytext6space"/>
            </w:pPr>
            <w:r w:rsidRPr="00D629D3">
              <w:t xml:space="preserve">Slideshow — </w:t>
            </w:r>
            <w:hyperlink r:id="rId9" w:history="1">
              <w:r w:rsidRPr="00D629D3">
                <w:rPr>
                  <w:rStyle w:val="Hyperlink"/>
                </w:rPr>
                <w:t>Extreme living</w:t>
              </w:r>
            </w:hyperlink>
          </w:p>
          <w:p w:rsidR="007E4BC5" w:rsidRPr="00D629D3" w:rsidRDefault="00A4329A" w:rsidP="00D629D3">
            <w:pPr>
              <w:pStyle w:val="Bodytext6space"/>
            </w:pPr>
            <w:r w:rsidRPr="00D629D3">
              <w:t xml:space="preserve">Supporting learning resource — </w:t>
            </w:r>
            <w:hyperlink r:id="rId10" w:history="1">
              <w:r w:rsidRPr="00D629D3">
                <w:rPr>
                  <w:rStyle w:val="Hyperlink"/>
                </w:rPr>
                <w:t>Researching extremophiles: Teacher note</w:t>
              </w:r>
            </w:hyperlink>
          </w:p>
          <w:p w:rsidR="00A4329A" w:rsidRPr="00D629D3" w:rsidRDefault="00A4329A" w:rsidP="00D629D3">
            <w:pPr>
              <w:pStyle w:val="Bodytext6space"/>
            </w:pPr>
            <w:r w:rsidRPr="00D629D3">
              <w:t xml:space="preserve">Sheet — </w:t>
            </w:r>
            <w:hyperlink r:id="rId11" w:history="1">
              <w:r w:rsidRPr="00D629D3">
                <w:rPr>
                  <w:rStyle w:val="Hyperlink"/>
                </w:rPr>
                <w:t>Tardigrades</w:t>
              </w:r>
            </w:hyperlink>
          </w:p>
          <w:p w:rsidR="00F07252" w:rsidRPr="00D629D3" w:rsidRDefault="00A4329A" w:rsidP="00D629D3">
            <w:pPr>
              <w:pStyle w:val="Bodytext6space"/>
            </w:pPr>
            <w:r w:rsidRPr="00D629D3">
              <w:t xml:space="preserve">Sheet — </w:t>
            </w:r>
            <w:hyperlink r:id="rId12" w:history="1">
              <w:r w:rsidRPr="00D629D3">
                <w:rPr>
                  <w:rStyle w:val="Hyperlink"/>
                </w:rPr>
                <w:t>Antarctic icefish</w:t>
              </w:r>
            </w:hyperlink>
          </w:p>
          <w:p w:rsidR="00A4329A" w:rsidRPr="00D629D3" w:rsidRDefault="00A4329A" w:rsidP="00D629D3">
            <w:pPr>
              <w:pStyle w:val="Bodytext6space"/>
            </w:pPr>
            <w:r w:rsidRPr="00D629D3">
              <w:t xml:space="preserve">Sheet — </w:t>
            </w:r>
            <w:hyperlink r:id="rId13" w:history="1">
              <w:r w:rsidRPr="00D629D3">
                <w:rPr>
                  <w:rStyle w:val="Hyperlink"/>
                </w:rPr>
                <w:t>Emperor penguin</w:t>
              </w:r>
            </w:hyperlink>
          </w:p>
          <w:p w:rsidR="00A4329A" w:rsidRPr="00D629D3" w:rsidRDefault="00A4329A" w:rsidP="00D629D3">
            <w:pPr>
              <w:pStyle w:val="Bodytext6space"/>
            </w:pPr>
            <w:r w:rsidRPr="00D629D3">
              <w:t xml:space="preserve">Sheet — </w:t>
            </w:r>
            <w:hyperlink r:id="rId14" w:history="1">
              <w:r w:rsidRPr="00D629D3">
                <w:rPr>
                  <w:rStyle w:val="Hyperlink"/>
                </w:rPr>
                <w:t>Extremophiles</w:t>
              </w:r>
            </w:hyperlink>
          </w:p>
          <w:p w:rsidR="003F3BF3" w:rsidRPr="00BF53D2" w:rsidRDefault="0002668A" w:rsidP="009424C1">
            <w:pPr>
              <w:pStyle w:val="Blackheaderitalic"/>
            </w:pPr>
            <w:r w:rsidRPr="00BF53D2">
              <w:t>Helpful information</w:t>
            </w:r>
          </w:p>
          <w:p w:rsidR="003F3BF3" w:rsidRPr="00BF53D2" w:rsidRDefault="00A4329A" w:rsidP="00C14F04">
            <w:pPr>
              <w:pStyle w:val="Bodytext6space"/>
            </w:pPr>
            <w:r w:rsidRPr="00BF53D2">
              <w:t xml:space="preserve">Website — </w:t>
            </w:r>
            <w:r w:rsidRPr="00BF53D2">
              <w:rPr>
                <w:i/>
                <w:iCs/>
              </w:rPr>
              <w:t>Life in extreme environments</w:t>
            </w:r>
            <w:r w:rsidRPr="00BF53D2">
              <w:rPr>
                <w:rStyle w:val="Hyperlink"/>
                <w:rFonts w:eastAsia="Times New Roman" w:cs="Arial"/>
                <w:iCs/>
                <w:u w:val="none"/>
              </w:rPr>
              <w:t xml:space="preserve"> </w:t>
            </w:r>
            <w:r w:rsidRPr="00BF53D2">
              <w:t xml:space="preserve">(National Space Society) </w:t>
            </w:r>
            <w:r w:rsidRPr="00D629D3">
              <w:rPr>
                <w:color w:val="A6A6A6" w:themeColor="background1" w:themeShade="A6"/>
                <w:sz w:val="16"/>
                <w:szCs w:val="16"/>
              </w:rPr>
              <w:t>http://www.nss.org/adastra/volume14/rothschild.html</w:t>
            </w:r>
          </w:p>
          <w:p w:rsidR="00A4329A" w:rsidRPr="00BF53D2" w:rsidRDefault="00A4329A" w:rsidP="00C14F04">
            <w:pPr>
              <w:pStyle w:val="Bodytext6space"/>
            </w:pPr>
            <w:r w:rsidRPr="00BF53D2">
              <w:rPr>
                <w:rFonts w:eastAsia="Times New Roman" w:cs="Arial"/>
              </w:rPr>
              <w:t>Website —</w:t>
            </w:r>
            <w:r w:rsidRPr="00BF53D2">
              <w:t xml:space="preserve"> </w:t>
            </w:r>
            <w:r w:rsidR="006C3E57">
              <w:rPr>
                <w:i/>
              </w:rPr>
              <w:t>Facts about Tardigrades</w:t>
            </w:r>
            <w:r w:rsidR="006C3E57">
              <w:t xml:space="preserve"> (</w:t>
            </w:r>
            <w:proofErr w:type="spellStart"/>
            <w:r w:rsidR="006C3E57">
              <w:t>LiveScience</w:t>
            </w:r>
            <w:proofErr w:type="spellEnd"/>
            <w:r w:rsidR="006C3E57">
              <w:t xml:space="preserve">) </w:t>
            </w:r>
            <w:r w:rsidR="006C3E57" w:rsidRPr="006C3E57">
              <w:rPr>
                <w:color w:val="A6A6A6" w:themeColor="background1" w:themeShade="A6"/>
                <w:sz w:val="16"/>
              </w:rPr>
              <w:t>https://www.livescience.com/57985-tardigrade-facts.html</w:t>
            </w:r>
          </w:p>
          <w:p w:rsidR="00A4329A" w:rsidRPr="00BF53D2" w:rsidRDefault="00A4329A" w:rsidP="00C14F04">
            <w:pPr>
              <w:pStyle w:val="Bodytext6space"/>
            </w:pPr>
            <w:r w:rsidRPr="00BF53D2">
              <w:rPr>
                <w:rFonts w:eastAsia="Times New Roman" w:cs="Arial"/>
              </w:rPr>
              <w:t xml:space="preserve">Website — </w:t>
            </w:r>
            <w:r w:rsidRPr="00BF53D2">
              <w:rPr>
                <w:rFonts w:cs="Arial"/>
                <w:i/>
              </w:rPr>
              <w:t>Tardigrades!</w:t>
            </w:r>
            <w:r w:rsidRPr="00BF53D2">
              <w:rPr>
                <w:rFonts w:cs="Arial"/>
              </w:rPr>
              <w:t xml:space="preserve"> (</w:t>
            </w:r>
            <w:proofErr w:type="spellStart"/>
            <w:r w:rsidRPr="00BF53D2">
              <w:rPr>
                <w:rFonts w:cs="Arial"/>
              </w:rPr>
              <w:t>bioweb</w:t>
            </w:r>
            <w:proofErr w:type="spellEnd"/>
            <w:r w:rsidRPr="00BF53D2">
              <w:rPr>
                <w:rFonts w:cs="Arial"/>
              </w:rPr>
              <w:t xml:space="preserve">) </w:t>
            </w:r>
            <w:r w:rsidRPr="001B14AC">
              <w:rPr>
                <w:color w:val="A6A6A6" w:themeColor="background1" w:themeShade="A6"/>
                <w:sz w:val="16"/>
                <w:szCs w:val="16"/>
              </w:rPr>
              <w:t>http://bioweb.uwlax.edu/bio203/s2008/shifflet_bran/index.html</w:t>
            </w:r>
          </w:p>
          <w:p w:rsidR="00A4329A" w:rsidRPr="00BF53D2" w:rsidRDefault="00A4329A" w:rsidP="00C14F04">
            <w:pPr>
              <w:pStyle w:val="Bodytext6space"/>
              <w:rPr>
                <w:color w:val="A6A6A6" w:themeColor="background1" w:themeShade="A6"/>
              </w:rPr>
            </w:pPr>
            <w:r w:rsidRPr="00BF53D2">
              <w:rPr>
                <w:rFonts w:eastAsia="Times New Roman"/>
              </w:rPr>
              <w:t xml:space="preserve">Website — </w:t>
            </w:r>
            <w:r w:rsidRPr="00BF53D2">
              <w:rPr>
                <w:i/>
              </w:rPr>
              <w:t>Emperor penguins</w:t>
            </w:r>
            <w:r w:rsidRPr="00BF53D2">
              <w:rPr>
                <w:rStyle w:val="Hyperlink"/>
                <w:rFonts w:cs="Arial"/>
                <w:u w:val="none"/>
              </w:rPr>
              <w:t xml:space="preserve"> </w:t>
            </w:r>
            <w:r w:rsidRPr="00BF53D2">
              <w:t>(Australian Government</w:t>
            </w:r>
            <w:r w:rsidRPr="00BF53D2">
              <w:rPr>
                <w:rFonts w:hint="eastAsia"/>
              </w:rPr>
              <w:t>, Department of the Environment</w:t>
            </w:r>
            <w:r w:rsidRPr="00BF53D2">
              <w:t xml:space="preserve"> and Energy</w:t>
            </w:r>
            <w:r w:rsidRPr="00BF53D2">
              <w:rPr>
                <w:rFonts w:hint="eastAsia"/>
              </w:rPr>
              <w:t>)</w:t>
            </w:r>
            <w:r w:rsidR="003F3BF3" w:rsidRPr="00BF53D2">
              <w:rPr>
                <w:color w:val="A6A6A6" w:themeColor="background1" w:themeShade="A6"/>
              </w:rPr>
              <w:t xml:space="preserve"> </w:t>
            </w:r>
            <w:r w:rsidRPr="00D629D3">
              <w:rPr>
                <w:color w:val="A6A6A6" w:themeColor="background1" w:themeShade="A6"/>
                <w:sz w:val="16"/>
                <w:szCs w:val="16"/>
              </w:rPr>
              <w:t>http://www.antarctica.gov.au/about-antarctica/wildlife/animals/penguins/emperor-penguins</w:t>
            </w:r>
          </w:p>
          <w:p w:rsidR="00A4329A" w:rsidRPr="00BF53D2" w:rsidRDefault="00A4329A" w:rsidP="00C14F04">
            <w:pPr>
              <w:pStyle w:val="Bodytext6space"/>
            </w:pPr>
            <w:r w:rsidRPr="00BF53D2">
              <w:rPr>
                <w:rFonts w:eastAsia="Times New Roman" w:cs="Arial"/>
              </w:rPr>
              <w:t>Website —</w:t>
            </w:r>
            <w:r w:rsidRPr="00BF53D2">
              <w:rPr>
                <w:rStyle w:val="Hyperlink"/>
                <w:rFonts w:cs="Arial"/>
                <w:u w:val="none"/>
              </w:rPr>
              <w:t xml:space="preserve"> </w:t>
            </w:r>
            <w:r w:rsidRPr="00BF53D2">
              <w:rPr>
                <w:rFonts w:cs="Arial"/>
                <w:i/>
              </w:rPr>
              <w:t>Emperor penguins facts</w:t>
            </w:r>
            <w:r w:rsidRPr="00BF53D2">
              <w:rPr>
                <w:rStyle w:val="Hyperlink"/>
                <w:rFonts w:cs="Arial"/>
                <w:u w:val="none"/>
              </w:rPr>
              <w:t xml:space="preserve"> </w:t>
            </w:r>
            <w:r w:rsidRPr="00BF53D2">
              <w:rPr>
                <w:rFonts w:hint="eastAsia"/>
              </w:rPr>
              <w:t>(</w:t>
            </w:r>
            <w:r w:rsidRPr="00BF53D2">
              <w:t>Paul Ward</w:t>
            </w:r>
            <w:bookmarkStart w:id="0" w:name="_GoBack"/>
            <w:bookmarkEnd w:id="0"/>
            <w:r w:rsidRPr="00BF53D2">
              <w:rPr>
                <w:rFonts w:hint="eastAsia"/>
              </w:rPr>
              <w:t xml:space="preserve">) </w:t>
            </w:r>
            <w:r w:rsidRPr="00D629D3">
              <w:rPr>
                <w:color w:val="A6A6A6" w:themeColor="background1" w:themeShade="A6"/>
                <w:sz w:val="16"/>
                <w:szCs w:val="16"/>
              </w:rPr>
              <w:t>http://www.coolantarctica.com/Antarctica%20fact%20file/wildlife/Emperor-penguins.php</w:t>
            </w:r>
          </w:p>
          <w:p w:rsidR="00A4329A" w:rsidRPr="00C14F04" w:rsidRDefault="00A4329A" w:rsidP="00C14F04">
            <w:pPr>
              <w:pStyle w:val="Bodytext6space"/>
              <w:rPr>
                <w:color w:val="A6A6A6" w:themeColor="background1" w:themeShade="A6"/>
              </w:rPr>
            </w:pPr>
            <w:r w:rsidRPr="00BF53D2">
              <w:rPr>
                <w:rFonts w:eastAsia="Times New Roman" w:cs="Arial"/>
              </w:rPr>
              <w:t>Website —</w:t>
            </w:r>
            <w:r w:rsidRPr="00BF53D2">
              <w:t xml:space="preserve"> </w:t>
            </w:r>
            <w:r w:rsidRPr="00BF53D2">
              <w:rPr>
                <w:rFonts w:cs="Arial"/>
                <w:i/>
              </w:rPr>
              <w:t>Emperor penguin</w:t>
            </w:r>
            <w:r w:rsidRPr="00BF53D2">
              <w:rPr>
                <w:rFonts w:hint="eastAsia"/>
              </w:rPr>
              <w:t xml:space="preserve"> (</w:t>
            </w:r>
            <w:proofErr w:type="spellStart"/>
            <w:r w:rsidRPr="00BF53D2">
              <w:rPr>
                <w:rFonts w:hint="eastAsia"/>
              </w:rPr>
              <w:t>Travel</w:t>
            </w:r>
            <w:r w:rsidRPr="00BF53D2">
              <w:t>W</w:t>
            </w:r>
            <w:r w:rsidRPr="00BF53D2">
              <w:rPr>
                <w:rFonts w:hint="eastAsia"/>
              </w:rPr>
              <w:t>ild</w:t>
            </w:r>
            <w:proofErr w:type="spellEnd"/>
            <w:r w:rsidRPr="00BF53D2">
              <w:rPr>
                <w:rFonts w:hint="eastAsia"/>
              </w:rPr>
              <w:t>)</w:t>
            </w:r>
            <w:r w:rsidRPr="00BF53D2">
              <w:t xml:space="preserve"> </w:t>
            </w:r>
            <w:r w:rsidRPr="00D629D3">
              <w:rPr>
                <w:color w:val="A6A6A6" w:themeColor="background1" w:themeShade="A6"/>
                <w:sz w:val="16"/>
                <w:szCs w:val="16"/>
              </w:rPr>
              <w:t>https://travelwild.com/resources/antarctica-wildlife/emperor-penguin/</w:t>
            </w:r>
          </w:p>
          <w:p w:rsidR="00A4329A" w:rsidRPr="00BF53D2" w:rsidRDefault="00A4329A" w:rsidP="00C14F04">
            <w:pPr>
              <w:pStyle w:val="Bodytext6space"/>
            </w:pPr>
            <w:r w:rsidRPr="00BF53D2">
              <w:rPr>
                <w:rFonts w:eastAsia="Times New Roman" w:cs="Arial"/>
              </w:rPr>
              <w:t>Website —</w:t>
            </w:r>
            <w:r w:rsidRPr="00BF53D2">
              <w:rPr>
                <w:rFonts w:cs="Arial"/>
                <w:i/>
              </w:rPr>
              <w:t xml:space="preserve"> Cold-blooded and clear-blooded</w:t>
            </w:r>
            <w:r w:rsidRPr="00BF53D2">
              <w:rPr>
                <w:rFonts w:hint="eastAsia"/>
              </w:rPr>
              <w:t xml:space="preserve"> (</w:t>
            </w:r>
            <w:r w:rsidRPr="00BF53D2">
              <w:t>American Museum of Natural History</w:t>
            </w:r>
            <w:r w:rsidRPr="00BF53D2">
              <w:rPr>
                <w:rFonts w:hint="eastAsia"/>
              </w:rPr>
              <w:t xml:space="preserve">) </w:t>
            </w:r>
            <w:r w:rsidRPr="00D629D3">
              <w:rPr>
                <w:color w:val="A6A6A6" w:themeColor="background1" w:themeShade="A6"/>
                <w:sz w:val="16"/>
                <w:szCs w:val="16"/>
              </w:rPr>
              <w:t>http://www.amnh.org/explore/news-blogs/on-exhibit-posts/cold-blooded-and-clear-blooded</w:t>
            </w:r>
          </w:p>
          <w:p w:rsidR="00A4329A" w:rsidRPr="00BF53D2" w:rsidRDefault="00A4329A" w:rsidP="00C14F04">
            <w:pPr>
              <w:pStyle w:val="Bodytext6space"/>
            </w:pPr>
            <w:r w:rsidRPr="00BF53D2">
              <w:rPr>
                <w:rFonts w:eastAsia="Times New Roman" w:cs="Arial"/>
              </w:rPr>
              <w:t xml:space="preserve">Website — </w:t>
            </w:r>
            <w:r w:rsidRPr="00BF53D2">
              <w:rPr>
                <w:rFonts w:eastAsia="Times New Roman" w:cs="Arial"/>
                <w:i/>
              </w:rPr>
              <w:t>How the Antarctic Icefish lost its red blood cells but survived anyway</w:t>
            </w:r>
            <w:r w:rsidRPr="00BF53D2">
              <w:rPr>
                <w:rFonts w:eastAsiaTheme="minorEastAsia" w:cs="Arial" w:hint="eastAsia"/>
              </w:rPr>
              <w:t xml:space="preserve"> (</w:t>
            </w:r>
            <w:r w:rsidRPr="00BF53D2">
              <w:rPr>
                <w:rFonts w:eastAsiaTheme="minorEastAsia" w:cs="Arial"/>
              </w:rPr>
              <w:t>Scientific American</w:t>
            </w:r>
            <w:r w:rsidRPr="00BF53D2">
              <w:rPr>
                <w:rFonts w:eastAsiaTheme="minorEastAsia" w:cs="Arial" w:hint="eastAsia"/>
              </w:rPr>
              <w:t>)</w:t>
            </w:r>
            <w:r w:rsidRPr="00BF53D2">
              <w:rPr>
                <w:rFonts w:eastAsiaTheme="minorEastAsia" w:cs="Arial"/>
              </w:rPr>
              <w:t xml:space="preserve"> </w:t>
            </w:r>
            <w:r w:rsidRPr="00D629D3">
              <w:rPr>
                <w:color w:val="A6A6A6" w:themeColor="background1" w:themeShade="A6"/>
                <w:sz w:val="16"/>
                <w:szCs w:val="16"/>
              </w:rPr>
              <w:t>http://blogs.scientificamerican.com/brainwaves/how-the-antarctic-icefish-lost-its-red-blood-cells-but-survived-anyway/</w:t>
            </w:r>
          </w:p>
          <w:p w:rsidR="009921AE" w:rsidRPr="00BF53D2" w:rsidRDefault="00A4329A" w:rsidP="00C14F04">
            <w:pPr>
              <w:pStyle w:val="Bodytext6space"/>
            </w:pPr>
            <w:r w:rsidRPr="00BF53D2">
              <w:rPr>
                <w:rFonts w:eastAsia="Times New Roman" w:cs="Arial"/>
              </w:rPr>
              <w:t xml:space="preserve">Website — </w:t>
            </w:r>
            <w:proofErr w:type="spellStart"/>
            <w:r w:rsidRPr="00BF53D2">
              <w:rPr>
                <w:rFonts w:cs="Arial"/>
                <w:i/>
              </w:rPr>
              <w:t>Blackfin</w:t>
            </w:r>
            <w:proofErr w:type="spellEnd"/>
            <w:r w:rsidRPr="00BF53D2">
              <w:rPr>
                <w:rFonts w:cs="Arial"/>
                <w:i/>
              </w:rPr>
              <w:t xml:space="preserve"> icefish</w:t>
            </w:r>
            <w:r w:rsidRPr="00BF53D2">
              <w:rPr>
                <w:i/>
              </w:rPr>
              <w:t xml:space="preserve"> </w:t>
            </w:r>
            <w:r w:rsidRPr="00BF53D2">
              <w:rPr>
                <w:rFonts w:hint="eastAsia"/>
              </w:rPr>
              <w:t>(</w:t>
            </w:r>
            <w:proofErr w:type="spellStart"/>
            <w:r w:rsidRPr="00BF53D2">
              <w:t>Wildscreen</w:t>
            </w:r>
            <w:proofErr w:type="spellEnd"/>
            <w:r w:rsidRPr="00BF53D2">
              <w:t xml:space="preserve"> </w:t>
            </w:r>
            <w:proofErr w:type="spellStart"/>
            <w:r w:rsidRPr="00BF53D2">
              <w:t>Arkive</w:t>
            </w:r>
            <w:proofErr w:type="spellEnd"/>
            <w:r w:rsidRPr="00BF53D2">
              <w:rPr>
                <w:rFonts w:hint="eastAsia"/>
              </w:rPr>
              <w:t xml:space="preserve">) </w:t>
            </w:r>
            <w:r w:rsidRPr="00D629D3">
              <w:rPr>
                <w:color w:val="A6A6A6" w:themeColor="background1" w:themeShade="A6"/>
                <w:sz w:val="16"/>
                <w:szCs w:val="16"/>
              </w:rPr>
              <w:t>www.arkive.org/blackfin-icefish/chaenocephalus-aceratus/image-G125826.html</w:t>
            </w:r>
          </w:p>
        </w:tc>
      </w:tr>
      <w:tr w:rsidR="0002668A" w:rsidRPr="00BF53D2" w:rsidTr="00134C80">
        <w:trPr>
          <w:trHeight w:val="462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F53D2" w:rsidRDefault="00A4329A" w:rsidP="00C14F04">
            <w:pPr>
              <w:pStyle w:val="Bodytext0space"/>
            </w:pPr>
            <w:r w:rsidRPr="00BF53D2">
              <w:rPr>
                <w:noProof/>
              </w:rPr>
              <w:drawing>
                <wp:inline distT="0" distB="0" distL="0" distR="0" wp14:anchorId="11887AD2" wp14:editId="3BDC90F2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F53D2" w:rsidRDefault="00A4329A" w:rsidP="00C14F04">
            <w:pPr>
              <w:pStyle w:val="Bodytext0space"/>
            </w:pPr>
            <w:r w:rsidRPr="00BF53D2">
              <w:t>The growth and survival of living things are affected by the physical conditions of their environment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F53D2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BF53D2" w:rsidTr="00134C8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F53D2" w:rsidRDefault="00A4329A" w:rsidP="00C14F04">
            <w:pPr>
              <w:pStyle w:val="Bodytext0space"/>
            </w:pPr>
            <w:r w:rsidRPr="00BF53D2">
              <w:rPr>
                <w:noProof/>
              </w:rPr>
              <w:drawing>
                <wp:inline distT="0" distB="0" distL="0" distR="0" wp14:anchorId="4B854FBD" wp14:editId="5450F0F5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BF53D2" w:rsidRDefault="00A4329A" w:rsidP="00C14F04">
            <w:pPr>
              <w:pStyle w:val="Bodytext0space"/>
            </w:pPr>
            <w:r w:rsidRPr="00BF53D2">
              <w:t>Representations can be constructed to describe observations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F53D2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BF53D2" w:rsidTr="00134C8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F53D2" w:rsidRDefault="00A4329A" w:rsidP="00C14F04">
            <w:pPr>
              <w:pStyle w:val="Bodytext0space"/>
            </w:pPr>
            <w:r w:rsidRPr="00BF53D2">
              <w:rPr>
                <w:noProof/>
              </w:rPr>
              <w:drawing>
                <wp:inline distT="0" distB="0" distL="0" distR="0" wp14:anchorId="1E6FC3B5" wp14:editId="40B3BFBC">
                  <wp:extent cx="214824" cy="214824"/>
                  <wp:effectExtent l="0" t="0" r="0" b="0"/>
                  <wp:docPr id="8" name="Picture 8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BF53D2" w:rsidRDefault="00A4329A" w:rsidP="00C14F04">
            <w:pPr>
              <w:pStyle w:val="Bodytext0space"/>
            </w:pPr>
            <w:r w:rsidRPr="00BF53D2">
              <w:t>Ideas and explanations can be communicated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F53D2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BF53D2" w:rsidTr="00134C80">
        <w:trPr>
          <w:trHeight w:val="518"/>
        </w:trPr>
        <w:tc>
          <w:tcPr>
            <w:tcW w:w="3119" w:type="dxa"/>
            <w:gridSpan w:val="3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F53D2" w:rsidRDefault="000043C9" w:rsidP="00B44934">
            <w:pPr>
              <w:pStyle w:val="Blackheaderbold"/>
            </w:pPr>
            <w:r w:rsidRPr="00BF53D2">
              <w:t>Learning area specific language:</w:t>
            </w:r>
          </w:p>
          <w:p w:rsidR="0002668A" w:rsidRPr="00BF53D2" w:rsidRDefault="00A4329A" w:rsidP="00F55FE6">
            <w:pPr>
              <w:pStyle w:val="Bodytext6space"/>
              <w:rPr>
                <w:rFonts w:cs="Arial"/>
                <w:iCs/>
                <w:color w:val="000000"/>
              </w:rPr>
            </w:pPr>
            <w:r w:rsidRPr="00BF53D2">
              <w:t>extremophile</w:t>
            </w:r>
          </w:p>
          <w:p w:rsidR="0002668A" w:rsidRPr="00BF53D2" w:rsidRDefault="0002668A" w:rsidP="009424C1">
            <w:pPr>
              <w:pStyle w:val="Blueheader"/>
            </w:pPr>
            <w:r w:rsidRPr="00BF53D2">
              <w:t>Lesson objectives</w:t>
            </w:r>
          </w:p>
          <w:p w:rsidR="0002668A" w:rsidRPr="00BF53D2" w:rsidRDefault="0002668A" w:rsidP="00B44934">
            <w:pPr>
              <w:pStyle w:val="Blackheaderbold"/>
            </w:pPr>
            <w:r w:rsidRPr="00BF53D2">
              <w:t>Students will:</w:t>
            </w:r>
          </w:p>
          <w:p w:rsidR="00A4329A" w:rsidRPr="00BF53D2" w:rsidRDefault="00A4329A" w:rsidP="00C14F04">
            <w:pPr>
              <w:pStyle w:val="Bodytext6space"/>
              <w:rPr>
                <w:b/>
              </w:rPr>
            </w:pPr>
            <w:r w:rsidRPr="00BF53D2">
              <w:t>Recognise that living things grow and survive in extreme environments.</w:t>
            </w:r>
          </w:p>
          <w:p w:rsidR="00A770E9" w:rsidRPr="00BF53D2" w:rsidRDefault="00A4329A" w:rsidP="00C14F04">
            <w:pPr>
              <w:pStyle w:val="Bodytext6space"/>
            </w:pPr>
            <w:r w:rsidRPr="00BF53D2">
              <w:t>Understand that the requirements of extremophiles are different to other living things.</w:t>
            </w:r>
          </w:p>
          <w:p w:rsidR="0002668A" w:rsidRPr="00BF53D2" w:rsidRDefault="0002668A" w:rsidP="009424C1">
            <w:pPr>
              <w:pStyle w:val="Blueheader"/>
            </w:pPr>
            <w:r w:rsidRPr="00BF53D2">
              <w:t>Evidence of learning</w:t>
            </w:r>
          </w:p>
          <w:p w:rsidR="003F3BF3" w:rsidRPr="00BF53D2" w:rsidRDefault="0002668A" w:rsidP="00F55FE6">
            <w:pPr>
              <w:pStyle w:val="Blackheaderbold"/>
            </w:pPr>
            <w:r w:rsidRPr="00BF53D2">
              <w:t>Can the student:</w:t>
            </w:r>
          </w:p>
          <w:p w:rsidR="00A4329A" w:rsidRPr="00BF53D2" w:rsidRDefault="00A4329A" w:rsidP="00C14F04">
            <w:pPr>
              <w:pStyle w:val="Bodytext6space"/>
              <w:rPr>
                <w:b/>
              </w:rPr>
            </w:pPr>
            <w:r w:rsidRPr="00BF53D2">
              <w:t>Describe the extreme elements of an environment that a living thing grows and survives in?</w:t>
            </w:r>
          </w:p>
          <w:p w:rsidR="0002668A" w:rsidRPr="00BF53D2" w:rsidRDefault="00A4329A" w:rsidP="00C14F04">
            <w:pPr>
              <w:pStyle w:val="Bodytext6space"/>
            </w:pPr>
            <w:r w:rsidRPr="00BF53D2">
              <w:t>Compare the requirements of extremophiles to those of other living things?</w:t>
            </w:r>
          </w:p>
          <w:p w:rsidR="0002668A" w:rsidRPr="00BF53D2" w:rsidRDefault="0002668A" w:rsidP="009424C1">
            <w:pPr>
              <w:pStyle w:val="Blueheader"/>
            </w:pPr>
            <w:r w:rsidRPr="00BF53D2">
              <w:t>Ideas for monitoring</w:t>
            </w:r>
          </w:p>
          <w:p w:rsidR="0002668A" w:rsidRPr="00BF53D2" w:rsidRDefault="0002668A" w:rsidP="00B35377">
            <w:pPr>
              <w:pStyle w:val="Blackheaderbold"/>
              <w:rPr>
                <w:i/>
                <w:iCs/>
              </w:rPr>
            </w:pPr>
            <w:r w:rsidRPr="00BF53D2">
              <w:t>Monitor students’ ability to:</w:t>
            </w:r>
          </w:p>
          <w:p w:rsidR="00A4329A" w:rsidRPr="00BF53D2" w:rsidRDefault="00A4329A" w:rsidP="00C14F04">
            <w:pPr>
              <w:pStyle w:val="Bodytext6space"/>
              <w:rPr>
                <w:b/>
              </w:rPr>
            </w:pPr>
            <w:r w:rsidRPr="00BF53D2">
              <w:t>Describe the extreme elements of an environment that a living thing grows and survives in.</w:t>
            </w:r>
          </w:p>
          <w:p w:rsidR="0002668A" w:rsidRPr="00BF53D2" w:rsidRDefault="00A4329A" w:rsidP="00C14F04">
            <w:pPr>
              <w:pStyle w:val="Bodytext6space"/>
            </w:pPr>
            <w:r w:rsidRPr="00BF53D2">
              <w:t>Compare requirements of extremophiles and other living things.</w:t>
            </w:r>
          </w:p>
          <w:p w:rsidR="00C14F04" w:rsidRDefault="00C14F04" w:rsidP="009424C1">
            <w:pPr>
              <w:pStyle w:val="Blueheader"/>
            </w:pPr>
          </w:p>
          <w:p w:rsidR="00C14F04" w:rsidRDefault="00C14F04" w:rsidP="009424C1">
            <w:pPr>
              <w:pStyle w:val="Blueheader"/>
            </w:pPr>
          </w:p>
          <w:p w:rsidR="0002668A" w:rsidRPr="00BF53D2" w:rsidRDefault="0002668A" w:rsidP="009424C1">
            <w:pPr>
              <w:pStyle w:val="Blueheader"/>
            </w:pPr>
            <w:r w:rsidRPr="00BF53D2">
              <w:lastRenderedPageBreak/>
              <w:t>Learning alerts</w:t>
            </w:r>
          </w:p>
          <w:p w:rsidR="003F3BF3" w:rsidRPr="00BF53D2" w:rsidRDefault="0002668A" w:rsidP="00B35377">
            <w:pPr>
              <w:pStyle w:val="Blackheaderbold"/>
            </w:pPr>
            <w:r w:rsidRPr="00BF53D2">
              <w:t>Be aware of:</w:t>
            </w:r>
          </w:p>
          <w:p w:rsidR="0002668A" w:rsidRPr="00BF53D2" w:rsidRDefault="00A4329A" w:rsidP="00B35377">
            <w:pPr>
              <w:pStyle w:val="Bodytext6space"/>
            </w:pPr>
            <w:r w:rsidRPr="00BF53D2">
              <w:t>Students thinking that living things can only exist under the same environmental conditions as they do.</w:t>
            </w:r>
          </w:p>
          <w:p w:rsidR="0002668A" w:rsidRPr="00BF53D2" w:rsidRDefault="0002668A" w:rsidP="00B35377">
            <w:pPr>
              <w:pStyle w:val="Blackheaderbold"/>
            </w:pPr>
            <w:r w:rsidRPr="00BF53D2">
              <w:t>Suggested next steps for learning</w:t>
            </w:r>
          </w:p>
          <w:p w:rsidR="0002668A" w:rsidRPr="00BF53D2" w:rsidRDefault="00A4329A" w:rsidP="00B35377">
            <w:pPr>
              <w:pStyle w:val="Bodytext6space"/>
              <w:rPr>
                <w:rFonts w:cs="Arial"/>
                <w:color w:val="000000"/>
                <w:szCs w:val="22"/>
              </w:rPr>
            </w:pPr>
            <w:r w:rsidRPr="00BF53D2">
              <w:rPr>
                <w:rFonts w:cs="Arial"/>
                <w:color w:val="000000"/>
              </w:rPr>
              <w:t>Ensure that students understand that living things can exist in a very wide range of environments. Some organisms can live where most other life would die.</w:t>
            </w:r>
          </w:p>
          <w:p w:rsidR="003F3BF3" w:rsidRPr="00BF53D2" w:rsidRDefault="0002668A" w:rsidP="009424C1">
            <w:pPr>
              <w:pStyle w:val="Blueheader"/>
            </w:pPr>
            <w:r w:rsidRPr="00BF53D2">
              <w:t>Ideas for differentiation</w:t>
            </w:r>
          </w:p>
          <w:p w:rsidR="0002668A" w:rsidRPr="00BF53D2" w:rsidRDefault="0002668A" w:rsidP="00B35377">
            <w:pPr>
              <w:pStyle w:val="Blackheaderbold"/>
            </w:pPr>
            <w:r w:rsidRPr="00BF53D2">
              <w:t>Support</w:t>
            </w:r>
          </w:p>
          <w:p w:rsidR="00DB4799" w:rsidRPr="00BF53D2" w:rsidRDefault="00A4329A" w:rsidP="00B35377">
            <w:pPr>
              <w:pStyle w:val="Bodytext6space"/>
              <w:rPr>
                <w:rFonts w:eastAsia="Times New Roman" w:cs="Arial"/>
                <w:color w:val="000000"/>
              </w:rPr>
            </w:pPr>
            <w:r w:rsidRPr="00BF53D2">
              <w:rPr>
                <w:rFonts w:cs="Arial"/>
                <w:color w:val="000000"/>
              </w:rPr>
              <w:t>Allow students to work in small groups to research extremophiles and to present their findings to the class.</w:t>
            </w:r>
          </w:p>
          <w:p w:rsidR="0002668A" w:rsidRPr="00BF53D2" w:rsidRDefault="0002668A" w:rsidP="00B35377">
            <w:pPr>
              <w:pStyle w:val="Blackheaderbold"/>
              <w:rPr>
                <w:i/>
              </w:rPr>
            </w:pPr>
            <w:r w:rsidRPr="00BF53D2">
              <w:t>Extension</w:t>
            </w:r>
          </w:p>
          <w:p w:rsidR="00DB4799" w:rsidRPr="00BF53D2" w:rsidRDefault="00A4329A" w:rsidP="00B35377">
            <w:pPr>
              <w:pStyle w:val="Bodytext6space"/>
              <w:rPr>
                <w:rFonts w:cs="Arial"/>
                <w:color w:val="000000"/>
              </w:rPr>
            </w:pPr>
            <w:r w:rsidRPr="00BF53D2">
              <w:rPr>
                <w:rFonts w:cs="Arial"/>
                <w:color w:val="000000"/>
              </w:rPr>
              <w:t>Ask students to research other extremophiles and the environmental conditions they live in.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9921AE" w:rsidRPr="00BF53D2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rPr>
                      <w:noProof/>
                    </w:rPr>
                    <w:drawing>
                      <wp:inline distT="0" distB="0" distL="0" distR="0" wp14:anchorId="2C228052" wp14:editId="42A1986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t>New</w:t>
                  </w:r>
                </w:p>
              </w:tc>
            </w:tr>
            <w:tr w:rsidR="009921AE" w:rsidRPr="00BF53D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rPr>
                      <w:noProof/>
                    </w:rPr>
                    <w:drawing>
                      <wp:inline distT="0" distB="0" distL="0" distR="0" wp14:anchorId="4C5FFC8F" wp14:editId="1968D7B0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t>Ongoing</w:t>
                  </w:r>
                </w:p>
              </w:tc>
            </w:tr>
            <w:tr w:rsidR="009921AE" w:rsidRPr="00BF53D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rPr>
                      <w:noProof/>
                    </w:rPr>
                    <w:drawing>
                      <wp:inline distT="0" distB="0" distL="0" distR="0" wp14:anchorId="66273754" wp14:editId="09827ACB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t>New &amp; building for</w:t>
                  </w:r>
                  <w:r w:rsidRPr="00BF53D2">
                    <w:br/>
                    <w:t>assessment</w:t>
                  </w:r>
                </w:p>
              </w:tc>
            </w:tr>
            <w:tr w:rsidR="009921AE" w:rsidRPr="00BF53D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  <w:rPr>
                      <w:rFonts w:cs="Arial"/>
                    </w:rPr>
                  </w:pPr>
                  <w:r w:rsidRPr="00BF53D2">
                    <w:rPr>
                      <w:noProof/>
                    </w:rPr>
                    <w:drawing>
                      <wp:inline distT="0" distB="0" distL="0" distR="0" wp14:anchorId="6DAD7916" wp14:editId="330B3BCD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t>Ongoing &amp; building for assessment</w:t>
                  </w:r>
                </w:p>
              </w:tc>
            </w:tr>
            <w:tr w:rsidR="009921AE" w:rsidRPr="00BF53D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rPr>
                      <w:noProof/>
                    </w:rPr>
                    <w:drawing>
                      <wp:inline distT="0" distB="0" distL="0" distR="0" wp14:anchorId="5101F639" wp14:editId="534FBEE0">
                        <wp:extent cx="215900" cy="215900"/>
                        <wp:effectExtent l="0" t="0" r="12700" b="12700"/>
                        <wp:docPr id="6" name="Picture 6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t>New &amp; building for</w:t>
                  </w:r>
                  <w:r w:rsidRPr="00BF53D2">
                    <w:br/>
                    <w:t>monitoring</w:t>
                  </w:r>
                </w:p>
              </w:tc>
            </w:tr>
            <w:tr w:rsidR="009921AE" w:rsidRPr="00BF53D2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rPr>
                      <w:noProof/>
                    </w:rPr>
                    <w:drawing>
                      <wp:inline distT="0" distB="0" distL="0" distR="0" wp14:anchorId="355A6CDF" wp14:editId="690F6427">
                        <wp:extent cx="215900" cy="215900"/>
                        <wp:effectExtent l="0" t="0" r="12700" b="12700"/>
                        <wp:docPr id="7" name="Picture 7" descr="../../../../../../../../../../Users/hcar1/Desktop/My%20Templates/Updated%20from%20Helene/__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../../../../../../../../../../Users/hcar1/Desktop/My%20Templates/Updated%20from%20Helene/__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5900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9921AE" w:rsidRPr="00BF53D2" w:rsidRDefault="009921AE" w:rsidP="00AA07CB">
                  <w:pPr>
                    <w:pStyle w:val="Legend"/>
                  </w:pPr>
                  <w:r w:rsidRPr="00BF53D2">
                    <w:t>Ongoing &amp; building for</w:t>
                  </w:r>
                  <w:r w:rsidRPr="00BF53D2">
                    <w:br/>
                    <w:t>monitoring</w:t>
                  </w:r>
                </w:p>
              </w:tc>
            </w:tr>
          </w:tbl>
          <w:p w:rsidR="0002668A" w:rsidRPr="00BF53D2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F53D2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BF53D2" w:rsidRDefault="00B35377" w:rsidP="009424C1">
      <w:pPr>
        <w:pStyle w:val="Blackheader"/>
        <w:rPr>
          <w:color w:val="000099"/>
        </w:rPr>
      </w:pPr>
      <w:r w:rsidRPr="00BF53D2">
        <w:lastRenderedPageBreak/>
        <w:br w:type="page"/>
      </w:r>
      <w:r w:rsidRPr="00BF53D2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RPr="00BF53D2" w:rsidTr="00FA1C51">
        <w:tc>
          <w:tcPr>
            <w:tcW w:w="5210" w:type="dxa"/>
          </w:tcPr>
          <w:p w:rsidR="00FA1C51" w:rsidRPr="00BF53D2" w:rsidRDefault="00FA1C51" w:rsidP="00593ADA">
            <w:pPr>
              <w:pStyle w:val="Blueheader"/>
            </w:pPr>
            <w:r w:rsidRPr="00BF53D2">
              <w:t xml:space="preserve">Year </w:t>
            </w:r>
            <w:r w:rsidR="00A4329A" w:rsidRPr="00BF53D2">
              <w:t>6</w:t>
            </w:r>
            <w:r w:rsidRPr="00BF53D2">
              <w:t xml:space="preserve"> </w:t>
            </w:r>
            <w:r w:rsidR="009921AE" w:rsidRPr="00BF53D2">
              <w:t>Science</w:t>
            </w:r>
            <w:r w:rsidRPr="00BF53D2">
              <w:t xml:space="preserve"> — Content descriptions</w:t>
            </w:r>
          </w:p>
          <w:p w:rsidR="00A4329A" w:rsidRPr="00BF53D2" w:rsidRDefault="00A4329A" w:rsidP="00593ADA">
            <w:pPr>
              <w:pStyle w:val="Blueheader"/>
              <w:rPr>
                <w:rFonts w:eastAsia="MS Gothic"/>
                <w:bCs/>
                <w:iCs/>
              </w:rPr>
            </w:pPr>
            <w:r w:rsidRPr="00BF53D2">
              <w:rPr>
                <w:rFonts w:eastAsia="MS Gothic"/>
                <w:bCs/>
                <w:iCs/>
              </w:rPr>
              <w:t>Science Understanding</w:t>
            </w:r>
          </w:p>
          <w:p w:rsidR="00A4329A" w:rsidRPr="00BF53D2" w:rsidRDefault="00A4329A" w:rsidP="00593ADA">
            <w:pPr>
              <w:pStyle w:val="Blackheaderbold"/>
            </w:pPr>
            <w:r w:rsidRPr="00BF53D2">
              <w:t>Biological sciences</w:t>
            </w:r>
          </w:p>
          <w:p w:rsidR="00A4329A" w:rsidRPr="00BF53D2" w:rsidRDefault="00A4329A" w:rsidP="00593ADA">
            <w:pPr>
              <w:pStyle w:val="Bodytext6space"/>
            </w:pPr>
            <w:r w:rsidRPr="00BF53D2">
              <w:t>The growth and survival of living things are affected by physical conditions of their environment (ACSSU094)</w:t>
            </w:r>
          </w:p>
          <w:p w:rsidR="00A4329A" w:rsidRPr="00BF53D2" w:rsidRDefault="00A4329A" w:rsidP="00593ADA">
            <w:pPr>
              <w:pStyle w:val="Blueheader"/>
            </w:pPr>
            <w:r w:rsidRPr="00BF53D2">
              <w:t>Science Inquiry Skills</w:t>
            </w:r>
          </w:p>
          <w:p w:rsidR="00A4329A" w:rsidRPr="00BF53D2" w:rsidRDefault="00A4329A" w:rsidP="00593ADA">
            <w:pPr>
              <w:pStyle w:val="Blackheaderbold"/>
            </w:pPr>
            <w:r w:rsidRPr="00BF53D2">
              <w:t>Processing and analysing data and information</w:t>
            </w:r>
          </w:p>
          <w:p w:rsidR="00A4329A" w:rsidRPr="00BF53D2" w:rsidRDefault="00A4329A" w:rsidP="00593ADA">
            <w:pPr>
              <w:pStyle w:val="Bodytext6space"/>
            </w:pPr>
            <w:r w:rsidRPr="00BF53D2">
              <w:t>Construct and use a range of representations</w:t>
            </w:r>
            <w:r w:rsidRPr="00BF53D2">
              <w:rPr>
                <w:color w:val="BFBFBF"/>
              </w:rPr>
              <w:t xml:space="preserve">, </w:t>
            </w:r>
            <w:r w:rsidRPr="00593ADA">
              <w:rPr>
                <w:color w:val="A6A6A6" w:themeColor="background1" w:themeShade="A6"/>
              </w:rPr>
              <w:t>including tables and graphs,</w:t>
            </w:r>
            <w:r w:rsidRPr="00BF53D2">
              <w:rPr>
                <w:color w:val="BFBFBF"/>
              </w:rPr>
              <w:t xml:space="preserve"> </w:t>
            </w:r>
            <w:r w:rsidRPr="00BF53D2">
              <w:t>to represent and describe observations</w:t>
            </w:r>
            <w:r w:rsidRPr="00593ADA">
              <w:t>,</w:t>
            </w:r>
            <w:r w:rsidRPr="00BF53D2">
              <w:rPr>
                <w:color w:val="BFBFBF"/>
              </w:rPr>
              <w:t xml:space="preserve"> </w:t>
            </w:r>
            <w:r w:rsidRPr="00593ADA">
              <w:rPr>
                <w:color w:val="A6A6A6" w:themeColor="background1" w:themeShade="A6"/>
              </w:rPr>
              <w:t>patterns or relationships in data</w:t>
            </w:r>
            <w:r w:rsidRPr="00BF53D2">
              <w:t xml:space="preserve"> using digital technologies as appropriate (ACSIS107)</w:t>
            </w:r>
          </w:p>
          <w:p w:rsidR="00A4329A" w:rsidRPr="00BF53D2" w:rsidRDefault="00A4329A" w:rsidP="00593ADA">
            <w:pPr>
              <w:pStyle w:val="Blackheaderbold"/>
              <w:rPr>
                <w:rFonts w:eastAsia="Times New Roman"/>
                <w:lang w:eastAsia="en-US"/>
              </w:rPr>
            </w:pPr>
            <w:r w:rsidRPr="00BF53D2">
              <w:t>Communicating</w:t>
            </w:r>
          </w:p>
          <w:p w:rsidR="00A4694C" w:rsidRPr="00BF53D2" w:rsidRDefault="00A4329A" w:rsidP="00593ADA">
            <w:pPr>
              <w:pStyle w:val="Bodytext6space"/>
            </w:pPr>
            <w:r w:rsidRPr="00BF53D2">
              <w:t xml:space="preserve">Communicate ideas, explanations </w:t>
            </w:r>
            <w:r w:rsidRPr="00593ADA">
              <w:rPr>
                <w:color w:val="A6A6A6" w:themeColor="background1" w:themeShade="A6"/>
              </w:rPr>
              <w:t xml:space="preserve">and processes </w:t>
            </w:r>
            <w:r w:rsidR="00A36C94" w:rsidRPr="00BF53D2">
              <w:t>using scientific representations</w:t>
            </w:r>
            <w:r w:rsidR="003909DE" w:rsidRPr="00BF53D2">
              <w:t xml:space="preserve"> </w:t>
            </w:r>
            <w:r w:rsidRPr="00BF53D2">
              <w:t>in a variety of ways</w:t>
            </w:r>
            <w:r w:rsidRPr="00BF53D2">
              <w:rPr>
                <w:color w:val="BFBFBF"/>
              </w:rPr>
              <w:t xml:space="preserve">, </w:t>
            </w:r>
            <w:r w:rsidRPr="00593ADA">
              <w:rPr>
                <w:color w:val="A6A6A6" w:themeColor="background1" w:themeShade="A6"/>
              </w:rPr>
              <w:t xml:space="preserve">including multi-modal texts </w:t>
            </w:r>
            <w:r w:rsidRPr="00BF53D2">
              <w:t>(ACSIS110)</w:t>
            </w:r>
          </w:p>
        </w:tc>
        <w:tc>
          <w:tcPr>
            <w:tcW w:w="5210" w:type="dxa"/>
          </w:tcPr>
          <w:p w:rsidR="00B35377" w:rsidRPr="00BF53D2" w:rsidRDefault="00B35377" w:rsidP="009424C1">
            <w:pPr>
              <w:pStyle w:val="Blueheader"/>
            </w:pPr>
            <w:r w:rsidRPr="00BF53D2">
              <w:t>General capabilities</w:t>
            </w:r>
          </w:p>
          <w:p w:rsidR="00A4329A" w:rsidRPr="00BF53D2" w:rsidRDefault="00A4329A" w:rsidP="005342EC">
            <w:pPr>
              <w:pStyle w:val="Blackheaderbold"/>
              <w:rPr>
                <w:lang w:eastAsia="en-US"/>
              </w:rPr>
            </w:pPr>
            <w:r w:rsidRPr="00BF53D2">
              <w:rPr>
                <w:lang w:eastAsia="en-US"/>
              </w:rPr>
              <w:t>Literacy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Comprehending texts through listening, reading and viewing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Composing texts through speaking, writing and creating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Text knowledge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Grammar knowledge</w:t>
            </w:r>
          </w:p>
          <w:p w:rsidR="00A4329A" w:rsidRPr="00BF53D2" w:rsidRDefault="00A4329A" w:rsidP="005342EC">
            <w:pPr>
              <w:pStyle w:val="Bullet3space"/>
              <w:spacing w:after="120"/>
              <w:rPr>
                <w:lang w:eastAsia="en-US"/>
              </w:rPr>
            </w:pPr>
            <w:r w:rsidRPr="00BF53D2">
              <w:rPr>
                <w:lang w:eastAsia="en-US"/>
              </w:rPr>
              <w:t>Word knowledge</w:t>
            </w:r>
          </w:p>
          <w:p w:rsidR="00A4329A" w:rsidRPr="00BF53D2" w:rsidRDefault="00A4329A" w:rsidP="005342EC">
            <w:pPr>
              <w:pStyle w:val="Blackheaderbold"/>
              <w:rPr>
                <w:lang w:eastAsia="en-US"/>
              </w:rPr>
            </w:pPr>
            <w:r w:rsidRPr="00BF53D2">
              <w:rPr>
                <w:lang w:eastAsia="en-US"/>
              </w:rPr>
              <w:t>Information and communication technology (ICT) capability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Investigating with ICT</w:t>
            </w:r>
          </w:p>
          <w:p w:rsidR="00A4329A" w:rsidRPr="00BF53D2" w:rsidRDefault="00A4329A" w:rsidP="005342EC">
            <w:pPr>
              <w:pStyle w:val="Bullet3space"/>
              <w:spacing w:after="120"/>
              <w:rPr>
                <w:lang w:eastAsia="en-US"/>
              </w:rPr>
            </w:pPr>
            <w:r w:rsidRPr="00BF53D2">
              <w:rPr>
                <w:lang w:eastAsia="en-US"/>
              </w:rPr>
              <w:t>Managing and operating ICT</w:t>
            </w:r>
          </w:p>
          <w:p w:rsidR="00A4329A" w:rsidRPr="00BF53D2" w:rsidRDefault="00A4329A" w:rsidP="005342EC">
            <w:pPr>
              <w:pStyle w:val="Blackheaderbold"/>
              <w:rPr>
                <w:lang w:eastAsia="en-US"/>
              </w:rPr>
            </w:pPr>
            <w:r w:rsidRPr="00BF53D2">
              <w:rPr>
                <w:lang w:eastAsia="en-US"/>
              </w:rPr>
              <w:t>Critical and creative thinking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Inquiring – identifying, exploring and organising information and ideas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Generating ideas, possibilities and actions</w:t>
            </w:r>
          </w:p>
          <w:p w:rsidR="00A4329A" w:rsidRPr="00BF53D2" w:rsidRDefault="00A4329A" w:rsidP="005342EC">
            <w:pPr>
              <w:pStyle w:val="Bullet3space"/>
              <w:spacing w:after="120"/>
              <w:rPr>
                <w:lang w:eastAsia="en-US"/>
              </w:rPr>
            </w:pPr>
            <w:r w:rsidRPr="00BF53D2">
              <w:rPr>
                <w:lang w:eastAsia="en-US"/>
              </w:rPr>
              <w:t>Analysing, synthesising and evaluating reasoning and procedures</w:t>
            </w:r>
          </w:p>
          <w:p w:rsidR="00A4329A" w:rsidRPr="00BF53D2" w:rsidRDefault="00A4329A" w:rsidP="005342EC">
            <w:pPr>
              <w:pStyle w:val="Blackheaderbold"/>
              <w:rPr>
                <w:lang w:eastAsia="en-US"/>
              </w:rPr>
            </w:pPr>
            <w:r w:rsidRPr="00BF53D2">
              <w:rPr>
                <w:lang w:eastAsia="en-US"/>
              </w:rPr>
              <w:t>Personal and social capability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Self-management</w:t>
            </w:r>
          </w:p>
          <w:p w:rsidR="00A4329A" w:rsidRPr="00BF53D2" w:rsidRDefault="00A4329A" w:rsidP="00A4329A">
            <w:pPr>
              <w:pStyle w:val="Bullet3space"/>
              <w:rPr>
                <w:lang w:eastAsia="en-US"/>
              </w:rPr>
            </w:pPr>
            <w:r w:rsidRPr="00BF53D2">
              <w:rPr>
                <w:lang w:eastAsia="en-US"/>
              </w:rPr>
              <w:t>Social management</w:t>
            </w:r>
          </w:p>
          <w:p w:rsidR="00B35377" w:rsidRPr="00BF53D2" w:rsidRDefault="00B35377" w:rsidP="003F3BF3">
            <w:pPr>
              <w:pStyle w:val="AClogo"/>
              <w:rPr>
                <w:noProof w:val="0"/>
                <w:lang w:val="en-AU" w:eastAsia="en-US"/>
              </w:rPr>
            </w:pPr>
            <w:r w:rsidRPr="00BF53D2">
              <w:rPr>
                <w:lang w:val="en-AU"/>
              </w:rPr>
              <w:drawing>
                <wp:inline distT="0" distB="0" distL="0" distR="0" wp14:anchorId="75816DC2" wp14:editId="015CB234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Pr="00BF53D2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RPr="00BF53D2" w:rsidSect="00026540">
      <w:headerReference w:type="default" r:id="rId22"/>
      <w:footerReference w:type="default" r:id="rId23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329A" w:rsidRDefault="00A4329A" w:rsidP="00AB207A">
      <w:pPr>
        <w:spacing w:after="0" w:line="240" w:lineRule="auto"/>
      </w:pPr>
      <w:r>
        <w:separator/>
      </w:r>
    </w:p>
    <w:p w:rsidR="00A4329A" w:rsidRDefault="00A4329A"/>
    <w:p w:rsidR="00A4329A" w:rsidRDefault="00A4329A"/>
  </w:endnote>
  <w:endnote w:type="continuationSeparator" w:id="0">
    <w:p w:rsidR="00A4329A" w:rsidRDefault="00A4329A" w:rsidP="00AB207A">
      <w:pPr>
        <w:spacing w:after="0" w:line="240" w:lineRule="auto"/>
      </w:pPr>
      <w:r>
        <w:continuationSeparator/>
      </w:r>
    </w:p>
    <w:p w:rsidR="00A4329A" w:rsidRDefault="00A4329A"/>
    <w:p w:rsidR="00A4329A" w:rsidRDefault="00A432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3FF4" w:rsidRPr="00B93FF4" w:rsidRDefault="00B93FF4" w:rsidP="00B93FF4">
    <w:pPr>
      <w:spacing w:after="0" w:line="240" w:lineRule="auto"/>
      <w:rPr>
        <w:sz w:val="14"/>
        <w:szCs w:val="14"/>
      </w:rPr>
    </w:pPr>
    <w:r w:rsidRPr="00B93FF4">
      <w:rPr>
        <w:noProof/>
        <w:color w:val="808080"/>
        <w:sz w:val="14"/>
        <w:szCs w:val="14"/>
      </w:rPr>
      <w:drawing>
        <wp:anchor distT="0" distB="0" distL="114300" distR="114300" simplePos="0" relativeHeight="251659264" behindDoc="0" locked="0" layoutInCell="1" allowOverlap="0" wp14:anchorId="5E7EECB5" wp14:editId="464BC866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9" name="Picture 9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93FF4">
      <w:rPr>
        <w:noProof/>
        <w:sz w:val="14"/>
        <w:szCs w:val="14"/>
      </w:rPr>
      <w:drawing>
        <wp:anchor distT="0" distB="0" distL="114300" distR="114300" simplePos="0" relativeHeight="251660288" behindDoc="0" locked="0" layoutInCell="1" allowOverlap="0" wp14:anchorId="6453D96E" wp14:editId="7FC92BC5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0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93FF4">
      <w:rPr>
        <w:color w:val="808080"/>
        <w:sz w:val="14"/>
        <w:szCs w:val="14"/>
      </w:rPr>
      <w:fldChar w:fldCharType="begin"/>
    </w:r>
    <w:r w:rsidRPr="00B93FF4">
      <w:rPr>
        <w:color w:val="808080"/>
        <w:sz w:val="14"/>
        <w:szCs w:val="14"/>
      </w:rPr>
      <w:instrText xml:space="preserve"> PAGE </w:instrText>
    </w:r>
    <w:r w:rsidRPr="00B93FF4">
      <w:rPr>
        <w:color w:val="808080"/>
        <w:sz w:val="14"/>
        <w:szCs w:val="14"/>
      </w:rPr>
      <w:fldChar w:fldCharType="separate"/>
    </w:r>
    <w:r w:rsidR="006C3E57">
      <w:rPr>
        <w:noProof/>
        <w:color w:val="808080"/>
        <w:sz w:val="14"/>
        <w:szCs w:val="14"/>
      </w:rPr>
      <w:t>2</w:t>
    </w:r>
    <w:r w:rsidRPr="00B93FF4">
      <w:rPr>
        <w:color w:val="808080"/>
        <w:sz w:val="14"/>
        <w:szCs w:val="14"/>
      </w:rPr>
      <w:fldChar w:fldCharType="end"/>
    </w:r>
    <w:r w:rsidRPr="00B93FF4">
      <w:rPr>
        <w:color w:val="808080"/>
        <w:sz w:val="14"/>
        <w:szCs w:val="14"/>
      </w:rPr>
      <w:t xml:space="preserve"> of </w:t>
    </w:r>
    <w:r w:rsidRPr="00B93FF4">
      <w:rPr>
        <w:color w:val="808080"/>
        <w:sz w:val="14"/>
        <w:szCs w:val="14"/>
      </w:rPr>
      <w:fldChar w:fldCharType="begin"/>
    </w:r>
    <w:r w:rsidRPr="00B93FF4">
      <w:rPr>
        <w:color w:val="808080"/>
        <w:sz w:val="14"/>
        <w:szCs w:val="14"/>
      </w:rPr>
      <w:instrText xml:space="preserve"> NUMPAGES </w:instrText>
    </w:r>
    <w:r w:rsidRPr="00B93FF4">
      <w:rPr>
        <w:color w:val="808080"/>
        <w:sz w:val="14"/>
        <w:szCs w:val="14"/>
      </w:rPr>
      <w:fldChar w:fldCharType="separate"/>
    </w:r>
    <w:r w:rsidR="006C3E57">
      <w:rPr>
        <w:noProof/>
        <w:color w:val="808080"/>
        <w:sz w:val="14"/>
        <w:szCs w:val="14"/>
      </w:rPr>
      <w:t>3</w:t>
    </w:r>
    <w:r w:rsidRPr="00B93FF4">
      <w:rPr>
        <w:color w:val="808080"/>
        <w:sz w:val="14"/>
        <w:szCs w:val="14"/>
      </w:rPr>
      <w:fldChar w:fldCharType="end"/>
    </w:r>
  </w:p>
  <w:p w:rsidR="00D5348A" w:rsidRPr="00B93FF4" w:rsidRDefault="00B93FF4" w:rsidP="00B93FF4">
    <w:pPr>
      <w:spacing w:after="0" w:line="240" w:lineRule="auto"/>
      <w:rPr>
        <w:color w:val="808080"/>
        <w:sz w:val="14"/>
        <w:szCs w:val="14"/>
        <w:lang w:eastAsia="en-AU"/>
      </w:rPr>
    </w:pPr>
    <w:r w:rsidRPr="00B93FF4">
      <w:rPr>
        <w:color w:val="808080"/>
        <w:sz w:val="14"/>
        <w:szCs w:val="14"/>
        <w:lang w:eastAsia="en-AU"/>
      </w:rPr>
      <w:t>Sci_Y06_U4_LP19-20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329A" w:rsidRDefault="00A4329A" w:rsidP="00AB207A">
      <w:pPr>
        <w:spacing w:after="0" w:line="240" w:lineRule="auto"/>
      </w:pPr>
      <w:r>
        <w:separator/>
      </w:r>
    </w:p>
    <w:p w:rsidR="00A4329A" w:rsidRDefault="00A4329A"/>
    <w:p w:rsidR="00A4329A" w:rsidRDefault="00A4329A"/>
  </w:footnote>
  <w:footnote w:type="continuationSeparator" w:id="0">
    <w:p w:rsidR="00A4329A" w:rsidRDefault="00A4329A" w:rsidP="00AB207A">
      <w:pPr>
        <w:spacing w:after="0" w:line="240" w:lineRule="auto"/>
      </w:pPr>
      <w:r>
        <w:continuationSeparator/>
      </w:r>
    </w:p>
    <w:p w:rsidR="00A4329A" w:rsidRDefault="00A4329A"/>
    <w:p w:rsidR="00A4329A" w:rsidRDefault="00A4329A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3.3pt;height:23.3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  <w:num w:numId="33">
    <w:abstractNumId w:val="19"/>
  </w:num>
  <w:num w:numId="34">
    <w:abstractNumId w:val="2"/>
  </w:num>
  <w:num w:numId="35">
    <w:abstractNumId w:val="2"/>
  </w:num>
  <w:num w:numId="36">
    <w:abstractNumId w:val="2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stylePaneFormatFilter w:val="1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329A"/>
    <w:rsid w:val="000043C9"/>
    <w:rsid w:val="00012D0A"/>
    <w:rsid w:val="00014372"/>
    <w:rsid w:val="00026540"/>
    <w:rsid w:val="0002668A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A55AA"/>
    <w:rsid w:val="000B1CA8"/>
    <w:rsid w:val="000E5A28"/>
    <w:rsid w:val="000F122C"/>
    <w:rsid w:val="000F41F4"/>
    <w:rsid w:val="00121266"/>
    <w:rsid w:val="00125F41"/>
    <w:rsid w:val="00134C80"/>
    <w:rsid w:val="001361FC"/>
    <w:rsid w:val="0014230D"/>
    <w:rsid w:val="00145D5A"/>
    <w:rsid w:val="0015187F"/>
    <w:rsid w:val="00151DD2"/>
    <w:rsid w:val="0016270C"/>
    <w:rsid w:val="00166B48"/>
    <w:rsid w:val="00191EF3"/>
    <w:rsid w:val="00195CC0"/>
    <w:rsid w:val="001A2DF8"/>
    <w:rsid w:val="001A5C56"/>
    <w:rsid w:val="001B14AC"/>
    <w:rsid w:val="00200679"/>
    <w:rsid w:val="00201A2E"/>
    <w:rsid w:val="00215D1B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16E4"/>
    <w:rsid w:val="00306FFC"/>
    <w:rsid w:val="00307333"/>
    <w:rsid w:val="00311AFF"/>
    <w:rsid w:val="0033326A"/>
    <w:rsid w:val="00334CE0"/>
    <w:rsid w:val="003909DE"/>
    <w:rsid w:val="00391378"/>
    <w:rsid w:val="003941D6"/>
    <w:rsid w:val="003A0B1C"/>
    <w:rsid w:val="003D55CB"/>
    <w:rsid w:val="003E3722"/>
    <w:rsid w:val="003E7E93"/>
    <w:rsid w:val="003F3BF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1E47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42EC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93ADA"/>
    <w:rsid w:val="005A177A"/>
    <w:rsid w:val="005B2920"/>
    <w:rsid w:val="0060123C"/>
    <w:rsid w:val="0062211A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B2553"/>
    <w:rsid w:val="006B3512"/>
    <w:rsid w:val="006C3E57"/>
    <w:rsid w:val="006C7384"/>
    <w:rsid w:val="006D2620"/>
    <w:rsid w:val="006D6CFE"/>
    <w:rsid w:val="006F45C6"/>
    <w:rsid w:val="007039F2"/>
    <w:rsid w:val="007077D0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4BC5"/>
    <w:rsid w:val="007E6765"/>
    <w:rsid w:val="007F361D"/>
    <w:rsid w:val="007F4508"/>
    <w:rsid w:val="008152AE"/>
    <w:rsid w:val="00853014"/>
    <w:rsid w:val="00877525"/>
    <w:rsid w:val="0089609E"/>
    <w:rsid w:val="008B0676"/>
    <w:rsid w:val="008D35D3"/>
    <w:rsid w:val="008E2E4D"/>
    <w:rsid w:val="008E7A35"/>
    <w:rsid w:val="008F79EE"/>
    <w:rsid w:val="009402EF"/>
    <w:rsid w:val="009424C1"/>
    <w:rsid w:val="00945E77"/>
    <w:rsid w:val="0095405D"/>
    <w:rsid w:val="00967E6B"/>
    <w:rsid w:val="00970A01"/>
    <w:rsid w:val="0097221D"/>
    <w:rsid w:val="00980704"/>
    <w:rsid w:val="009918D4"/>
    <w:rsid w:val="009921AE"/>
    <w:rsid w:val="00993676"/>
    <w:rsid w:val="009A1ADE"/>
    <w:rsid w:val="009C3A8C"/>
    <w:rsid w:val="009E2A01"/>
    <w:rsid w:val="009F0188"/>
    <w:rsid w:val="00A048D9"/>
    <w:rsid w:val="00A21FC5"/>
    <w:rsid w:val="00A2223A"/>
    <w:rsid w:val="00A2268B"/>
    <w:rsid w:val="00A36C94"/>
    <w:rsid w:val="00A4329A"/>
    <w:rsid w:val="00A4694C"/>
    <w:rsid w:val="00A504B1"/>
    <w:rsid w:val="00A770E9"/>
    <w:rsid w:val="00A77122"/>
    <w:rsid w:val="00A81BD4"/>
    <w:rsid w:val="00A91F3D"/>
    <w:rsid w:val="00A92300"/>
    <w:rsid w:val="00AA07CB"/>
    <w:rsid w:val="00AB207A"/>
    <w:rsid w:val="00AC1603"/>
    <w:rsid w:val="00AD29A0"/>
    <w:rsid w:val="00AF457F"/>
    <w:rsid w:val="00B04203"/>
    <w:rsid w:val="00B0543F"/>
    <w:rsid w:val="00B35377"/>
    <w:rsid w:val="00B4363F"/>
    <w:rsid w:val="00B44934"/>
    <w:rsid w:val="00B46AD5"/>
    <w:rsid w:val="00B555A3"/>
    <w:rsid w:val="00B60964"/>
    <w:rsid w:val="00B8573A"/>
    <w:rsid w:val="00B9029D"/>
    <w:rsid w:val="00B93FF4"/>
    <w:rsid w:val="00BA6747"/>
    <w:rsid w:val="00BC056E"/>
    <w:rsid w:val="00BC4877"/>
    <w:rsid w:val="00BC4F3D"/>
    <w:rsid w:val="00BC4FBE"/>
    <w:rsid w:val="00BC6497"/>
    <w:rsid w:val="00BC72CD"/>
    <w:rsid w:val="00BF53D2"/>
    <w:rsid w:val="00C14F04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29D3"/>
    <w:rsid w:val="00D63F1A"/>
    <w:rsid w:val="00D7335E"/>
    <w:rsid w:val="00D753D1"/>
    <w:rsid w:val="00D800AB"/>
    <w:rsid w:val="00D871E4"/>
    <w:rsid w:val="00D879A4"/>
    <w:rsid w:val="00DB4799"/>
    <w:rsid w:val="00DB4B5B"/>
    <w:rsid w:val="00DC6925"/>
    <w:rsid w:val="00DF34D7"/>
    <w:rsid w:val="00E02D5E"/>
    <w:rsid w:val="00E412F2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07252"/>
    <w:rsid w:val="00F55FE6"/>
    <w:rsid w:val="00F661B0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14F0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077D0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14F0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7077D0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../Resources/Documents/Sci_Y06_U4_SH_EmperorPenguin.docx" TargetMode="External"/><Relationship Id="rId18" Type="http://schemas.openxmlformats.org/officeDocument/2006/relationships/image" Target="media/image6.png"/><Relationship Id="rId3" Type="http://schemas.microsoft.com/office/2007/relationships/stylesWithEffects" Target="stylesWithEffect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../Resources/Documents/Sci_Y06_U4_SH_AntarcticIcefish.docx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/Resources/Documents/Sci_Y06_U4_SH_Tardigrade.docx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1.xml"/><Relationship Id="rId10" Type="http://schemas.openxmlformats.org/officeDocument/2006/relationships/hyperlink" Target="../Resources/Documents/Sci_Y06_U4_SLR_Extremophiles.docx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../Resources/Documents/Sci_Y06_U4_SS_ExtremeLiving.pptx" TargetMode="External"/><Relationship Id="rId14" Type="http://schemas.openxmlformats.org/officeDocument/2006/relationships/hyperlink" Target="../Resources/Documents/Sci_Y06_U4_SH_Extremophiles.docx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jpg"/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94C634"/>
      </a:accent1>
      <a:accent2>
        <a:srgbClr val="DBEDAE"/>
      </a:accent2>
      <a:accent3>
        <a:srgbClr val="EDF5E4"/>
      </a:accent3>
      <a:accent4>
        <a:srgbClr val="94C634"/>
      </a:accent4>
      <a:accent5>
        <a:srgbClr val="DBEDAE"/>
      </a:accent5>
      <a:accent6>
        <a:srgbClr val="EDF5E4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8F2BCFFB.dotm</Template>
  <TotalTime>135</TotalTime>
  <Pages>3</Pages>
  <Words>616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5650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SILVA SMITH, Luciana</dc:creator>
  <cp:lastModifiedBy>Kyom Behrend</cp:lastModifiedBy>
  <cp:revision>17</cp:revision>
  <cp:lastPrinted>2012-06-12T07:44:00Z</cp:lastPrinted>
  <dcterms:created xsi:type="dcterms:W3CDTF">2016-10-07T03:56:00Z</dcterms:created>
  <dcterms:modified xsi:type="dcterms:W3CDTF">2017-08-07T04:34:00Z</dcterms:modified>
</cp:coreProperties>
</file>