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BEB" w:rsidRPr="00C955F2" w:rsidRDefault="00497BEB" w:rsidP="00497BEB">
      <w:r w:rsidRPr="00C955F2">
        <w:rPr>
          <w:noProof/>
        </w:rPr>
        <w:drawing>
          <wp:inline distT="0" distB="0" distL="0" distR="0" wp14:anchorId="7C9E92A8" wp14:editId="6A6D3732">
            <wp:extent cx="6430234" cy="673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497BEB" w:rsidRPr="00C955F2" w:rsidTr="00544481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497BEB" w:rsidRPr="00DE7FF7" w:rsidRDefault="003647E6" w:rsidP="00544481">
            <w:pPr>
              <w:pStyle w:val="Whiteheaderbanner"/>
              <w:rPr>
                <w:color w:val="auto"/>
              </w:rPr>
            </w:pPr>
            <w:r w:rsidRPr="00DE7FF7">
              <w:rPr>
                <w:color w:val="auto"/>
              </w:rPr>
              <w:t>Energy and electricity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497BEB" w:rsidRPr="00DE7FF7" w:rsidRDefault="00497BEB" w:rsidP="003647E6">
            <w:pPr>
              <w:pStyle w:val="Whiteheaderbanner"/>
              <w:jc w:val="right"/>
              <w:rPr>
                <w:color w:val="auto"/>
              </w:rPr>
            </w:pPr>
            <w:r w:rsidRPr="00DE7FF7">
              <w:rPr>
                <w:color w:val="auto"/>
              </w:rPr>
              <w:t xml:space="preserve">Year </w:t>
            </w:r>
            <w:r w:rsidR="003647E6" w:rsidRPr="00DE7FF7">
              <w:rPr>
                <w:color w:val="auto"/>
              </w:rPr>
              <w:t>6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497BEB" w:rsidRPr="00DE7FF7" w:rsidRDefault="00497BEB" w:rsidP="003647E6">
            <w:pPr>
              <w:pStyle w:val="Whiteheaderbanner"/>
              <w:jc w:val="right"/>
              <w:rPr>
                <w:color w:val="auto"/>
              </w:rPr>
            </w:pPr>
            <w:r w:rsidRPr="00DE7FF7">
              <w:rPr>
                <w:color w:val="auto"/>
              </w:rPr>
              <w:t xml:space="preserve">Unit </w:t>
            </w:r>
            <w:r w:rsidR="003647E6" w:rsidRPr="00DE7FF7">
              <w:rPr>
                <w:color w:val="auto"/>
              </w:rPr>
              <w:t>2</w:t>
            </w:r>
          </w:p>
        </w:tc>
      </w:tr>
      <w:tr w:rsidR="00497BEB" w:rsidRPr="00C955F2" w:rsidTr="00544481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497BEB" w:rsidRPr="00C955F2" w:rsidRDefault="00497BEB" w:rsidP="00DB60B8">
            <w:pPr>
              <w:pStyle w:val="Blackheaderbanner"/>
            </w:pPr>
            <w:r w:rsidRPr="00C955F2">
              <w:t xml:space="preserve">Assessment task — </w:t>
            </w:r>
            <w:r w:rsidR="004C3FE8" w:rsidRPr="00C955F2">
              <w:t>Exploring e</w:t>
            </w:r>
            <w:r w:rsidR="003647E6" w:rsidRPr="00C955F2">
              <w:t>nergy and electricity</w:t>
            </w:r>
            <w:r w:rsidR="00B3733C" w:rsidRPr="00C955F2">
              <w:t xml:space="preserve">: </w:t>
            </w:r>
            <w:r w:rsidRPr="00C955F2">
              <w:t>Teach</w:t>
            </w:r>
            <w:r w:rsidR="00DB60B8">
              <w:t>ing</w:t>
            </w:r>
            <w:r w:rsidRPr="00C955F2">
              <w:t xml:space="preserve"> note</w:t>
            </w:r>
            <w:r w:rsidR="00DB60B8">
              <w:t>s</w:t>
            </w:r>
          </w:p>
        </w:tc>
      </w:tr>
    </w:tbl>
    <w:p w:rsidR="003647E6" w:rsidRPr="00DE7FF7" w:rsidRDefault="003647E6" w:rsidP="00DE7FF7">
      <w:pPr>
        <w:spacing w:before="120" w:line="300" w:lineRule="atLeast"/>
        <w:outlineLvl w:val="2"/>
        <w:rPr>
          <w:rFonts w:cs="Arial"/>
          <w:iCs/>
          <w:sz w:val="24"/>
          <w:szCs w:val="24"/>
          <w:lang w:eastAsia="x-none"/>
        </w:rPr>
      </w:pPr>
      <w:r w:rsidRPr="00DE7FF7">
        <w:rPr>
          <w:rFonts w:cs="Arial"/>
          <w:iCs/>
          <w:sz w:val="24"/>
          <w:szCs w:val="24"/>
          <w:lang w:eastAsia="x-none"/>
        </w:rPr>
        <w:t xml:space="preserve">Assessment purpose: </w:t>
      </w:r>
      <w:r w:rsidR="0056663C" w:rsidRPr="00DE7FF7">
        <w:rPr>
          <w:rFonts w:cs="Arial"/>
          <w:sz w:val="24"/>
          <w:szCs w:val="24"/>
        </w:rPr>
        <w:t xml:space="preserve">To analyse requirements for the transfer of electricity in a circuit and describe how energy can be transformed from one form to another to generate electricity. To </w:t>
      </w:r>
      <w:r w:rsidR="00BD076C" w:rsidRPr="00DE7FF7">
        <w:rPr>
          <w:rFonts w:cs="Arial"/>
          <w:sz w:val="24"/>
          <w:szCs w:val="24"/>
        </w:rPr>
        <w:t>explain how scientific knowledge is used to assess energy sources selected for a specific purpose</w:t>
      </w:r>
      <w:r w:rsidR="00D2134F" w:rsidRPr="00DE7FF7">
        <w:rPr>
          <w:rFonts w:cs="Arial"/>
          <w:sz w:val="24"/>
          <w:szCs w:val="24"/>
        </w:rPr>
        <w:t>.</w:t>
      </w:r>
      <w:r w:rsidR="0056663C" w:rsidRPr="00DE7FF7">
        <w:rPr>
          <w:rFonts w:cs="Arial"/>
          <w:sz w:val="24"/>
          <w:szCs w:val="24"/>
        </w:rPr>
        <w:t xml:space="preserve"> </w:t>
      </w:r>
    </w:p>
    <w:tbl>
      <w:tblPr>
        <w:tblW w:w="10263" w:type="dxa"/>
        <w:tblBorders>
          <w:left w:val="single" w:sz="8" w:space="0" w:color="FFFFFF"/>
        </w:tblBorders>
        <w:shd w:val="clear" w:color="auto" w:fill="EDF4E4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3647E6" w:rsidRPr="00DE7FF7" w:rsidTr="00DE7FF7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3EC9E" w:themeFill="accent2"/>
          </w:tcPr>
          <w:p w:rsidR="003647E6" w:rsidRPr="00DE7FF7" w:rsidRDefault="003647E6" w:rsidP="00DE7FF7">
            <w:pPr>
              <w:pStyle w:val="Blackheaderbanner"/>
              <w:spacing w:line="300" w:lineRule="atLeast"/>
            </w:pPr>
            <w:r w:rsidRPr="00DE7FF7">
              <w:t>Assessment summary</w:t>
            </w:r>
          </w:p>
        </w:tc>
      </w:tr>
    </w:tbl>
    <w:p w:rsidR="003647E6" w:rsidRPr="00DE7FF7" w:rsidRDefault="003647E6" w:rsidP="00DE7FF7">
      <w:pPr>
        <w:spacing w:before="120" w:line="300" w:lineRule="atLeast"/>
        <w:rPr>
          <w:rFonts w:cs="Arial"/>
          <w:sz w:val="24"/>
          <w:szCs w:val="24"/>
          <w:lang w:eastAsia="en-US"/>
        </w:rPr>
      </w:pPr>
      <w:r w:rsidRPr="00DE7FF7">
        <w:rPr>
          <w:rFonts w:cs="Arial"/>
          <w:b/>
          <w:sz w:val="24"/>
          <w:szCs w:val="24"/>
          <w:lang w:eastAsia="en-US"/>
        </w:rPr>
        <w:t xml:space="preserve">Assessment </w:t>
      </w:r>
      <w:r w:rsidR="008479B1" w:rsidRPr="00DE7FF7">
        <w:rPr>
          <w:rFonts w:cs="Arial"/>
          <w:b/>
          <w:sz w:val="24"/>
          <w:szCs w:val="24"/>
          <w:lang w:eastAsia="en-US"/>
        </w:rPr>
        <w:t>t</w:t>
      </w:r>
      <w:r w:rsidRPr="00DE7FF7">
        <w:rPr>
          <w:rFonts w:cs="Arial"/>
          <w:b/>
          <w:sz w:val="24"/>
          <w:szCs w:val="24"/>
          <w:lang w:eastAsia="en-US"/>
        </w:rPr>
        <w:t>ype:</w:t>
      </w:r>
      <w:r w:rsidRPr="00DE7FF7">
        <w:rPr>
          <w:rFonts w:cs="Arial"/>
          <w:sz w:val="24"/>
          <w:szCs w:val="24"/>
          <w:lang w:eastAsia="en-US"/>
        </w:rPr>
        <w:t xml:space="preserve"> Supervised assessment</w:t>
      </w:r>
    </w:p>
    <w:p w:rsidR="003647E6" w:rsidRPr="00DE7FF7" w:rsidRDefault="003647E6" w:rsidP="00DE7FF7">
      <w:pPr>
        <w:spacing w:before="120" w:line="300" w:lineRule="atLeast"/>
        <w:rPr>
          <w:rFonts w:cs="Arial"/>
          <w:sz w:val="24"/>
          <w:szCs w:val="24"/>
        </w:rPr>
      </w:pPr>
      <w:r w:rsidRPr="00DE7FF7">
        <w:rPr>
          <w:rFonts w:cs="Arial"/>
          <w:sz w:val="24"/>
          <w:szCs w:val="24"/>
        </w:rPr>
        <w:t>There are two</w:t>
      </w:r>
      <w:r w:rsidRPr="00DE7FF7">
        <w:rPr>
          <w:rFonts w:cs="Arial"/>
          <w:color w:val="FF0000"/>
          <w:sz w:val="24"/>
          <w:szCs w:val="24"/>
        </w:rPr>
        <w:t xml:space="preserve"> </w:t>
      </w:r>
      <w:r w:rsidRPr="00DE7FF7">
        <w:rPr>
          <w:rFonts w:cs="Arial"/>
          <w:sz w:val="24"/>
          <w:szCs w:val="24"/>
        </w:rPr>
        <w:t xml:space="preserve">parts to </w:t>
      </w:r>
      <w:r w:rsidR="00043039" w:rsidRPr="00DE7FF7">
        <w:rPr>
          <w:rFonts w:cs="Arial"/>
          <w:sz w:val="24"/>
          <w:szCs w:val="24"/>
        </w:rPr>
        <w:t xml:space="preserve">the </w:t>
      </w:r>
      <w:r w:rsidRPr="00DE7FF7">
        <w:rPr>
          <w:rFonts w:cs="Arial"/>
          <w:sz w:val="24"/>
          <w:szCs w:val="24"/>
        </w:rPr>
        <w:t>assessment task:</w:t>
      </w:r>
    </w:p>
    <w:p w:rsidR="003647E6" w:rsidRPr="00DE7FF7" w:rsidRDefault="003647E6" w:rsidP="00DE7FF7">
      <w:pPr>
        <w:pStyle w:val="ListParagraph"/>
        <w:spacing w:before="120" w:after="120" w:line="300" w:lineRule="atLeast"/>
        <w:ind w:left="142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Part A: Circuits</w:t>
      </w:r>
    </w:p>
    <w:p w:rsidR="003647E6" w:rsidRPr="00DE7FF7" w:rsidRDefault="003647E6" w:rsidP="00DE7FF7">
      <w:pPr>
        <w:pStyle w:val="ListParagraph"/>
        <w:spacing w:before="120" w:after="120" w:line="300" w:lineRule="atLeast"/>
        <w:ind w:left="142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Part B: Energy sources</w:t>
      </w:r>
    </w:p>
    <w:p w:rsidR="003647E6" w:rsidRPr="00DE7FF7" w:rsidRDefault="003647E6" w:rsidP="00DE7FF7">
      <w:pPr>
        <w:spacing w:before="120" w:line="300" w:lineRule="atLeast"/>
        <w:rPr>
          <w:rFonts w:cs="Arial"/>
          <w:sz w:val="24"/>
          <w:szCs w:val="24"/>
        </w:rPr>
      </w:pPr>
      <w:r w:rsidRPr="00DE7FF7">
        <w:rPr>
          <w:rFonts w:cs="Arial"/>
          <w:sz w:val="24"/>
          <w:szCs w:val="24"/>
        </w:rPr>
        <w:t>Assessment resources:</w:t>
      </w:r>
    </w:p>
    <w:p w:rsidR="003647E6" w:rsidRPr="00DE7FF7" w:rsidRDefault="003647E6" w:rsidP="00DE7FF7">
      <w:pPr>
        <w:pStyle w:val="ListParagraph"/>
        <w:numPr>
          <w:ilvl w:val="0"/>
          <w:numId w:val="33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Assessment task and </w:t>
      </w:r>
      <w:r w:rsidRPr="00DE7FF7">
        <w:rPr>
          <w:rFonts w:ascii="Arial" w:eastAsia="SimSun" w:hAnsi="Arial" w:cs="Arial"/>
          <w:i/>
          <w:sz w:val="24"/>
          <w:szCs w:val="24"/>
        </w:rPr>
        <w:t>Guide to making judgments</w:t>
      </w:r>
    </w:p>
    <w:p w:rsidR="003647E6" w:rsidRPr="00DE7FF7" w:rsidRDefault="003647E6" w:rsidP="00DE7FF7">
      <w:pPr>
        <w:pStyle w:val="ListParagraph"/>
        <w:numPr>
          <w:ilvl w:val="0"/>
          <w:numId w:val="33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Model response</w:t>
      </w:r>
    </w:p>
    <w:p w:rsidR="003647E6" w:rsidRPr="00DE7FF7" w:rsidRDefault="003647E6" w:rsidP="00DE7FF7">
      <w:pPr>
        <w:pStyle w:val="ListParagraph"/>
        <w:numPr>
          <w:ilvl w:val="0"/>
          <w:numId w:val="33"/>
        </w:numPr>
        <w:spacing w:before="120" w:after="120" w:line="300" w:lineRule="atLeast"/>
        <w:ind w:left="426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hAnsi="Arial" w:cs="Arial"/>
          <w:sz w:val="24"/>
          <w:szCs w:val="24"/>
        </w:rPr>
        <w:t>Materials and equipment list</w:t>
      </w:r>
    </w:p>
    <w:tbl>
      <w:tblPr>
        <w:tblW w:w="10263" w:type="dxa"/>
        <w:tblBorders>
          <w:left w:val="single" w:sz="8" w:space="0" w:color="FFFFFF"/>
        </w:tblBorders>
        <w:shd w:val="clear" w:color="auto" w:fill="EDF4E4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3647E6" w:rsidRPr="00DE7FF7" w:rsidTr="00DE7FF7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3EC9E" w:themeFill="accent2"/>
          </w:tcPr>
          <w:p w:rsidR="003647E6" w:rsidRPr="00DE7FF7" w:rsidRDefault="003647E6" w:rsidP="00DE7FF7">
            <w:pPr>
              <w:pStyle w:val="Blackheaderbanner"/>
              <w:spacing w:line="300" w:lineRule="atLeast"/>
            </w:pPr>
            <w:r w:rsidRPr="00DE7FF7">
              <w:t>Conditions</w:t>
            </w:r>
          </w:p>
        </w:tc>
      </w:tr>
    </w:tbl>
    <w:p w:rsidR="003647E6" w:rsidRPr="00DE7FF7" w:rsidRDefault="003647E6" w:rsidP="00DE7FF7">
      <w:pPr>
        <w:pStyle w:val="ListParagraph"/>
        <w:numPr>
          <w:ilvl w:val="0"/>
          <w:numId w:val="34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Undertaken individually</w:t>
      </w:r>
    </w:p>
    <w:p w:rsidR="003647E6" w:rsidRPr="00DE7FF7" w:rsidRDefault="003647E6" w:rsidP="00DE7FF7">
      <w:pPr>
        <w:pStyle w:val="ListParagraph"/>
        <w:numPr>
          <w:ilvl w:val="0"/>
          <w:numId w:val="34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Undertaken in class time under test conditions</w:t>
      </w:r>
    </w:p>
    <w:p w:rsidR="003647E6" w:rsidRPr="00DE7FF7" w:rsidRDefault="003647E6" w:rsidP="00DE7FF7">
      <w:pPr>
        <w:pStyle w:val="ListParagraph"/>
        <w:numPr>
          <w:ilvl w:val="0"/>
          <w:numId w:val="34"/>
        </w:numPr>
        <w:spacing w:before="120" w:after="120" w:line="300" w:lineRule="atLeast"/>
        <w:ind w:left="426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To be completed in </w:t>
      </w:r>
      <w:r w:rsidR="00043039" w:rsidRPr="00DE7FF7">
        <w:rPr>
          <w:rFonts w:ascii="Arial" w:eastAsia="SimSun" w:hAnsi="Arial" w:cs="Arial"/>
          <w:sz w:val="24"/>
          <w:szCs w:val="24"/>
        </w:rPr>
        <w:t>four</w:t>
      </w:r>
      <w:r w:rsidRPr="00DE7FF7">
        <w:rPr>
          <w:rFonts w:ascii="Arial" w:eastAsia="SimSun" w:hAnsi="Arial" w:cs="Arial"/>
          <w:sz w:val="24"/>
          <w:szCs w:val="24"/>
        </w:rPr>
        <w:t xml:space="preserve"> sessions</w:t>
      </w:r>
    </w:p>
    <w:tbl>
      <w:tblPr>
        <w:tblW w:w="10263" w:type="dxa"/>
        <w:tblBorders>
          <w:left w:val="single" w:sz="8" w:space="0" w:color="FFFFFF"/>
        </w:tblBorders>
        <w:shd w:val="clear" w:color="auto" w:fill="EDF4E4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0263"/>
      </w:tblGrid>
      <w:tr w:rsidR="003647E6" w:rsidRPr="00DE7FF7" w:rsidTr="00DE7FF7">
        <w:tc>
          <w:tcPr>
            <w:tcW w:w="1026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3EC9E" w:themeFill="accent2"/>
          </w:tcPr>
          <w:p w:rsidR="003647E6" w:rsidRPr="00DE7FF7" w:rsidRDefault="003647E6" w:rsidP="00DE7FF7">
            <w:pPr>
              <w:pStyle w:val="Blackheaderbanner"/>
              <w:spacing w:line="300" w:lineRule="atLeast"/>
            </w:pPr>
            <w:r w:rsidRPr="00DE7FF7">
              <w:t>Detailed advice</w:t>
            </w:r>
          </w:p>
        </w:tc>
      </w:tr>
    </w:tbl>
    <w:p w:rsidR="003647E6" w:rsidRPr="00DE7FF7" w:rsidRDefault="003647E6" w:rsidP="00DE7FF7">
      <w:pPr>
        <w:shd w:val="clear" w:color="auto" w:fill="E8F2DD" w:themeFill="accent3"/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 xml:space="preserve">Prior to Part </w:t>
      </w:r>
      <w:proofErr w:type="gramStart"/>
      <w:r w:rsidRPr="00DE7FF7">
        <w:rPr>
          <w:rFonts w:cs="Arial"/>
          <w:b/>
          <w:sz w:val="24"/>
          <w:szCs w:val="24"/>
        </w:rPr>
        <w:t>A</w:t>
      </w:r>
      <w:proofErr w:type="gramEnd"/>
      <w:r w:rsidRPr="00DE7FF7">
        <w:rPr>
          <w:rFonts w:cs="Arial"/>
          <w:b/>
          <w:sz w:val="24"/>
          <w:szCs w:val="24"/>
        </w:rPr>
        <w:t>: Circuits</w:t>
      </w:r>
    </w:p>
    <w:p w:rsidR="003647E6" w:rsidRPr="00DE7FF7" w:rsidRDefault="003647E6" w:rsidP="00DE7FF7">
      <w:pPr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Teacher:</w:t>
      </w:r>
    </w:p>
    <w:p w:rsidR="005E4F8E" w:rsidRPr="00DE7FF7" w:rsidRDefault="005E4F8E" w:rsidP="005E4F8E">
      <w:pPr>
        <w:pStyle w:val="ListParagraph"/>
        <w:numPr>
          <w:ilvl w:val="0"/>
          <w:numId w:val="36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Access and become familiar with the assessment resources.</w:t>
      </w:r>
    </w:p>
    <w:p w:rsidR="005E4F8E" w:rsidRPr="00DE7FF7" w:rsidRDefault="005E4F8E" w:rsidP="005E4F8E">
      <w:pPr>
        <w:pStyle w:val="ListParagraph"/>
        <w:numPr>
          <w:ilvl w:val="0"/>
          <w:numId w:val="36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Collect the required materials and equipment to prepare components (refer to the </w:t>
      </w:r>
      <w:r w:rsidRPr="00DE7FF7">
        <w:rPr>
          <w:rFonts w:ascii="Arial" w:eastAsia="SimSun" w:hAnsi="Arial" w:cs="Arial"/>
          <w:i/>
          <w:sz w:val="24"/>
          <w:szCs w:val="24"/>
        </w:rPr>
        <w:t>Materials and equipment list</w:t>
      </w:r>
      <w:r w:rsidRPr="00DE7FF7">
        <w:rPr>
          <w:rFonts w:ascii="Arial" w:eastAsia="SimSun" w:hAnsi="Arial" w:cs="Arial"/>
          <w:sz w:val="24"/>
          <w:szCs w:val="24"/>
        </w:rPr>
        <w:t xml:space="preserve"> for this unit).</w:t>
      </w:r>
    </w:p>
    <w:p w:rsidR="005E4F8E" w:rsidRPr="00DE7FF7" w:rsidRDefault="005E4F8E" w:rsidP="005E4F8E">
      <w:pPr>
        <w:pStyle w:val="ListParagraph"/>
        <w:numPr>
          <w:ilvl w:val="0"/>
          <w:numId w:val="36"/>
        </w:numPr>
        <w:spacing w:before="120" w:after="120" w:line="300" w:lineRule="atLeast"/>
        <w:ind w:left="425" w:hanging="357"/>
        <w:rPr>
          <w:rFonts w:ascii="Arial" w:hAnsi="Arial" w:cs="Arial"/>
          <w:sz w:val="24"/>
          <w:szCs w:val="24"/>
        </w:rPr>
      </w:pPr>
      <w:r w:rsidRPr="00DE7FF7">
        <w:rPr>
          <w:rFonts w:ascii="Arial" w:hAnsi="Arial" w:cs="Arial"/>
          <w:sz w:val="24"/>
          <w:szCs w:val="24"/>
        </w:rPr>
        <w:t>In Part A</w:t>
      </w:r>
      <w:r>
        <w:rPr>
          <w:rFonts w:ascii="Arial" w:hAnsi="Arial" w:cs="Arial"/>
          <w:sz w:val="24"/>
          <w:szCs w:val="24"/>
        </w:rPr>
        <w:t>,</w:t>
      </w:r>
      <w:r w:rsidRPr="00DE7FF7">
        <w:rPr>
          <w:rFonts w:ascii="Arial" w:hAnsi="Arial" w:cs="Arial"/>
          <w:sz w:val="24"/>
          <w:szCs w:val="24"/>
        </w:rPr>
        <w:t xml:space="preserve"> students will be required to test </w:t>
      </w:r>
      <w:r>
        <w:rPr>
          <w:rFonts w:ascii="Arial" w:hAnsi="Arial" w:cs="Arial"/>
          <w:sz w:val="24"/>
          <w:szCs w:val="24"/>
        </w:rPr>
        <w:t>four</w:t>
      </w:r>
      <w:r w:rsidRPr="00DE7FF7">
        <w:rPr>
          <w:rFonts w:ascii="Arial" w:hAnsi="Arial" w:cs="Arial"/>
          <w:sz w:val="24"/>
          <w:szCs w:val="24"/>
        </w:rPr>
        <w:t xml:space="preserve"> </w:t>
      </w:r>
      <w:r w:rsidRPr="00DE7FF7">
        <w:rPr>
          <w:rFonts w:ascii="Arial" w:hAnsi="Arial" w:cs="Arial"/>
          <w:b/>
          <w:sz w:val="24"/>
          <w:szCs w:val="24"/>
        </w:rPr>
        <w:t>individual components</w:t>
      </w:r>
      <w:r w:rsidRPr="00DE7FF7">
        <w:rPr>
          <w:rFonts w:ascii="Arial" w:hAnsi="Arial" w:cs="Arial"/>
          <w:sz w:val="24"/>
          <w:szCs w:val="24"/>
        </w:rPr>
        <w:t xml:space="preserve"> of a Steady </w:t>
      </w:r>
      <w:r>
        <w:rPr>
          <w:rFonts w:ascii="Arial" w:hAnsi="Arial" w:cs="Arial"/>
          <w:sz w:val="24"/>
          <w:szCs w:val="24"/>
        </w:rPr>
        <w:t>H</w:t>
      </w:r>
      <w:r w:rsidRPr="00DE7FF7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>G</w:t>
      </w:r>
      <w:r w:rsidRPr="00DE7FF7">
        <w:rPr>
          <w:rFonts w:ascii="Arial" w:hAnsi="Arial" w:cs="Arial"/>
          <w:sz w:val="24"/>
          <w:szCs w:val="24"/>
        </w:rPr>
        <w:t xml:space="preserve">ame that is malfunctioning at the local show. The Steady </w:t>
      </w:r>
      <w:r>
        <w:rPr>
          <w:rFonts w:ascii="Arial" w:hAnsi="Arial" w:cs="Arial"/>
          <w:sz w:val="24"/>
          <w:szCs w:val="24"/>
        </w:rPr>
        <w:t>H</w:t>
      </w:r>
      <w:r w:rsidRPr="00DE7FF7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>G</w:t>
      </w:r>
      <w:r w:rsidRPr="00DE7FF7">
        <w:rPr>
          <w:rFonts w:ascii="Arial" w:hAnsi="Arial" w:cs="Arial"/>
          <w:sz w:val="24"/>
          <w:szCs w:val="24"/>
        </w:rPr>
        <w:t xml:space="preserve">ame </w:t>
      </w:r>
      <w:r w:rsidRPr="00DE7FF7">
        <w:rPr>
          <w:rFonts w:ascii="Arial" w:hAnsi="Arial" w:cs="Arial"/>
          <w:b/>
          <w:sz w:val="24"/>
          <w:szCs w:val="24"/>
        </w:rPr>
        <w:t>does not need to be constructed</w:t>
      </w:r>
      <w:r w:rsidRPr="00DE7FF7">
        <w:rPr>
          <w:rFonts w:ascii="Arial" w:hAnsi="Arial" w:cs="Arial"/>
          <w:sz w:val="24"/>
          <w:szCs w:val="24"/>
        </w:rPr>
        <w:t xml:space="preserve">. </w:t>
      </w:r>
    </w:p>
    <w:p w:rsidR="003647E6" w:rsidRPr="00DE7FF7" w:rsidRDefault="005E4F8E" w:rsidP="005E4F8E">
      <w:pPr>
        <w:pStyle w:val="ListParagraph"/>
        <w:numPr>
          <w:ilvl w:val="0"/>
          <w:numId w:val="36"/>
        </w:numPr>
        <w:spacing w:before="120" w:after="120" w:line="300" w:lineRule="atLeast"/>
        <w:ind w:left="426"/>
        <w:contextualSpacing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Three out of the four</w:t>
      </w:r>
      <w:r w:rsidRPr="00DE7FF7">
        <w:rPr>
          <w:rFonts w:ascii="Arial" w:hAnsi="Arial" w:cs="Arial"/>
          <w:sz w:val="24"/>
          <w:szCs w:val="24"/>
        </w:rPr>
        <w:t xml:space="preserve"> components</w:t>
      </w:r>
      <w:r>
        <w:rPr>
          <w:rFonts w:ascii="Arial" w:hAnsi="Arial" w:cs="Arial"/>
          <w:sz w:val="24"/>
          <w:szCs w:val="24"/>
        </w:rPr>
        <w:t xml:space="preserve"> </w:t>
      </w:r>
      <w:r w:rsidRPr="00DE7FF7">
        <w:rPr>
          <w:rFonts w:ascii="Arial" w:hAnsi="Arial" w:cs="Arial"/>
          <w:sz w:val="24"/>
          <w:szCs w:val="24"/>
        </w:rPr>
        <w:t xml:space="preserve">require </w:t>
      </w:r>
      <w:r w:rsidRPr="00DE7FF7">
        <w:rPr>
          <w:rFonts w:ascii="Arial" w:hAnsi="Arial" w:cs="Arial"/>
          <w:b/>
          <w:sz w:val="24"/>
          <w:szCs w:val="24"/>
        </w:rPr>
        <w:t>no assembly</w:t>
      </w:r>
      <w:r w:rsidRPr="00235D65">
        <w:rPr>
          <w:rFonts w:ascii="Arial" w:hAnsi="Arial" w:cs="Arial"/>
          <w:sz w:val="24"/>
          <w:szCs w:val="24"/>
        </w:rPr>
        <w:t>, as shown below:</w:t>
      </w:r>
    </w:p>
    <w:tbl>
      <w:tblPr>
        <w:tblStyle w:val="TableGrid"/>
        <w:tblW w:w="0" w:type="auto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647E6" w:rsidRPr="00DE7FF7" w:rsidTr="00DE7FF7">
        <w:tc>
          <w:tcPr>
            <w:tcW w:w="3402" w:type="dxa"/>
            <w:vAlign w:val="bottom"/>
          </w:tcPr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  <w:r w:rsidRPr="00DE7FF7">
              <w:rPr>
                <w:rFonts w:cs="Arial"/>
                <w:noProof/>
                <w:color w:val="FF0000"/>
                <w:sz w:val="24"/>
                <w:szCs w:val="24"/>
              </w:rPr>
              <w:drawing>
                <wp:inline distT="0" distB="0" distL="0" distR="0" wp14:anchorId="28A8CD54" wp14:editId="6ED9E262">
                  <wp:extent cx="1236720" cy="869046"/>
                  <wp:effectExtent l="0" t="0" r="1905" b="7620"/>
                  <wp:docPr id="2" name="Picture 1" descr="Sc_Y6_U2_L13-16_Circuit_diagram_image-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c_Y6_U2_L13-16_Circuit_diagram_image-w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665" cy="870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b/>
                <w:sz w:val="24"/>
                <w:szCs w:val="24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Metal course</w:t>
            </w:r>
          </w:p>
        </w:tc>
        <w:tc>
          <w:tcPr>
            <w:tcW w:w="3402" w:type="dxa"/>
            <w:vAlign w:val="bottom"/>
          </w:tcPr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b/>
                <w:sz w:val="24"/>
                <w:szCs w:val="24"/>
              </w:rPr>
            </w:pPr>
            <w:r w:rsidRPr="00DE7FF7">
              <w:rPr>
                <w:rFonts w:cs="Arial"/>
                <w:noProof/>
                <w:color w:val="FF0000"/>
                <w:sz w:val="24"/>
                <w:szCs w:val="24"/>
              </w:rPr>
              <w:drawing>
                <wp:inline distT="0" distB="0" distL="0" distR="0" wp14:anchorId="37CEC5C2" wp14:editId="12857C92">
                  <wp:extent cx="1034980" cy="882086"/>
                  <wp:effectExtent l="0" t="0" r="0" b="0"/>
                  <wp:docPr id="13" name="Picture 13" descr="Sc_Y6_U2_L13-16_Circuit_diagram_image-buzz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c_Y6_U2_L13-16_Circuit_diagram_image-buzz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176" cy="88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b/>
                <w:sz w:val="24"/>
                <w:szCs w:val="24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Buzzer</w:t>
            </w:r>
          </w:p>
        </w:tc>
        <w:tc>
          <w:tcPr>
            <w:tcW w:w="3402" w:type="dxa"/>
            <w:vAlign w:val="bottom"/>
          </w:tcPr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  <w:r w:rsidRPr="00DE7FF7">
              <w:rPr>
                <w:rFonts w:cs="Arial"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6089F65" wp14:editId="33D79B91">
                  <wp:simplePos x="0" y="0"/>
                  <wp:positionH relativeFrom="column">
                    <wp:posOffset>621030</wp:posOffset>
                  </wp:positionH>
                  <wp:positionV relativeFrom="paragraph">
                    <wp:posOffset>127635</wp:posOffset>
                  </wp:positionV>
                  <wp:extent cx="742950" cy="958850"/>
                  <wp:effectExtent l="0" t="0" r="0" b="0"/>
                  <wp:wrapNone/>
                  <wp:docPr id="14" name="Picture 14" descr="Sc_Y6_U2_L13-16_Circuit_diagram_image-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c_Y6_U2_L13-16_Circuit_diagram_image-lightbul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Light bulb</w:t>
            </w:r>
          </w:p>
        </w:tc>
      </w:tr>
    </w:tbl>
    <w:p w:rsidR="005E4F8E" w:rsidRPr="00DE7FF7" w:rsidRDefault="005E4F8E" w:rsidP="005E4F8E">
      <w:pPr>
        <w:pStyle w:val="ListParagraph"/>
        <w:numPr>
          <w:ilvl w:val="0"/>
          <w:numId w:val="35"/>
        </w:numPr>
        <w:spacing w:before="120" w:after="120" w:line="300" w:lineRule="atLeast"/>
        <w:ind w:left="357" w:hanging="357"/>
        <w:rPr>
          <w:rFonts w:ascii="Arial" w:hAnsi="Arial" w:cs="Arial"/>
          <w:sz w:val="24"/>
          <w:szCs w:val="24"/>
        </w:rPr>
      </w:pPr>
      <w:r w:rsidRPr="00DE7FF7">
        <w:rPr>
          <w:rFonts w:ascii="Arial" w:hAnsi="Arial" w:cs="Arial"/>
          <w:sz w:val="24"/>
          <w:szCs w:val="24"/>
        </w:rPr>
        <w:lastRenderedPageBreak/>
        <w:t xml:space="preserve">It is advised that teachers test the buzzers and light bulbs </w:t>
      </w:r>
      <w:r w:rsidRPr="00DE7FF7">
        <w:rPr>
          <w:rFonts w:ascii="Arial" w:hAnsi="Arial" w:cs="Arial"/>
          <w:b/>
          <w:sz w:val="24"/>
          <w:szCs w:val="24"/>
        </w:rPr>
        <w:t>prior to the assessment lessons</w:t>
      </w:r>
      <w:r w:rsidRPr="00DE7FF7">
        <w:rPr>
          <w:rFonts w:ascii="Arial" w:hAnsi="Arial" w:cs="Arial"/>
          <w:sz w:val="24"/>
          <w:szCs w:val="24"/>
        </w:rPr>
        <w:t xml:space="preserve"> to ensure they are in working order.</w:t>
      </w:r>
    </w:p>
    <w:p w:rsidR="005E4F8E" w:rsidRPr="00DE7FF7" w:rsidRDefault="005E4F8E" w:rsidP="005E4F8E">
      <w:pPr>
        <w:pStyle w:val="ListParagraph"/>
        <w:numPr>
          <w:ilvl w:val="0"/>
          <w:numId w:val="35"/>
        </w:numPr>
        <w:spacing w:before="120" w:after="120" w:line="300" w:lineRule="atLeast"/>
        <w:ind w:left="357" w:hanging="357"/>
        <w:rPr>
          <w:rFonts w:ascii="Arial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One component does require assembly — the wire loop, handle and connecting wire. </w:t>
      </w:r>
      <w:r w:rsidRPr="00DE7FF7">
        <w:rPr>
          <w:rFonts w:ascii="Arial" w:eastAsia="SimSun" w:hAnsi="Arial" w:cs="Arial"/>
          <w:b/>
          <w:sz w:val="24"/>
          <w:szCs w:val="24"/>
        </w:rPr>
        <w:t>N</w:t>
      </w:r>
      <w:r w:rsidRPr="00DE7FF7">
        <w:rPr>
          <w:rFonts w:ascii="Arial" w:hAnsi="Arial" w:cs="Arial"/>
          <w:b/>
          <w:sz w:val="24"/>
          <w:szCs w:val="24"/>
        </w:rPr>
        <w:t>ote:</w:t>
      </w:r>
      <w:r w:rsidRPr="00DE7FF7">
        <w:rPr>
          <w:rFonts w:ascii="Arial" w:hAnsi="Arial" w:cs="Arial"/>
          <w:sz w:val="24"/>
          <w:szCs w:val="24"/>
        </w:rPr>
        <w:t xml:space="preserve"> This part of the Steady </w:t>
      </w:r>
      <w:r>
        <w:rPr>
          <w:rFonts w:ascii="Arial" w:hAnsi="Arial" w:cs="Arial"/>
          <w:sz w:val="24"/>
          <w:szCs w:val="24"/>
        </w:rPr>
        <w:t>H</w:t>
      </w:r>
      <w:r w:rsidRPr="00DE7FF7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>G</w:t>
      </w:r>
      <w:r w:rsidRPr="00DE7FF7">
        <w:rPr>
          <w:rFonts w:ascii="Arial" w:hAnsi="Arial" w:cs="Arial"/>
          <w:sz w:val="24"/>
          <w:szCs w:val="24"/>
        </w:rPr>
        <w:t xml:space="preserve">ame includes a </w:t>
      </w:r>
      <w:r w:rsidRPr="00DE7FF7">
        <w:rPr>
          <w:rFonts w:ascii="Arial" w:hAnsi="Arial" w:cs="Arial"/>
          <w:b/>
          <w:sz w:val="24"/>
          <w:szCs w:val="24"/>
        </w:rPr>
        <w:t>deliberate fault</w:t>
      </w:r>
      <w:r w:rsidRPr="00DE7FF7">
        <w:rPr>
          <w:rFonts w:ascii="Arial" w:hAnsi="Arial" w:cs="Arial"/>
          <w:sz w:val="24"/>
          <w:szCs w:val="24"/>
        </w:rPr>
        <w:t xml:space="preserve"> (i.e. </w:t>
      </w:r>
      <w:r>
        <w:rPr>
          <w:rFonts w:ascii="Arial" w:hAnsi="Arial" w:cs="Arial"/>
          <w:sz w:val="24"/>
          <w:szCs w:val="24"/>
        </w:rPr>
        <w:t xml:space="preserve">shown in </w:t>
      </w:r>
      <w:r w:rsidRPr="00DE7FF7">
        <w:rPr>
          <w:rFonts w:ascii="Arial" w:hAnsi="Arial" w:cs="Arial"/>
          <w:sz w:val="24"/>
          <w:szCs w:val="24"/>
        </w:rPr>
        <w:t xml:space="preserve">Step 2) that students must identify as part of </w:t>
      </w:r>
      <w:r>
        <w:rPr>
          <w:rFonts w:ascii="Arial" w:hAnsi="Arial" w:cs="Arial"/>
          <w:sz w:val="24"/>
          <w:szCs w:val="24"/>
        </w:rPr>
        <w:t>the</w:t>
      </w:r>
      <w:r w:rsidRPr="00DE7FF7">
        <w:rPr>
          <w:rFonts w:ascii="Arial" w:hAnsi="Arial" w:cs="Arial"/>
          <w:sz w:val="24"/>
          <w:szCs w:val="24"/>
        </w:rPr>
        <w:t xml:space="preserve"> assessment</w:t>
      </w:r>
      <w:r>
        <w:rPr>
          <w:rFonts w:ascii="Arial" w:hAnsi="Arial" w:cs="Arial"/>
          <w:sz w:val="24"/>
          <w:szCs w:val="24"/>
        </w:rPr>
        <w:t xml:space="preserve"> task</w:t>
      </w:r>
      <w:r w:rsidRPr="00DE7FF7">
        <w:rPr>
          <w:rFonts w:ascii="Arial" w:hAnsi="Arial" w:cs="Arial"/>
          <w:sz w:val="24"/>
          <w:szCs w:val="24"/>
        </w:rPr>
        <w:t>. Use the casing of a pen or a piece of wooden dowel for the handle.</w:t>
      </w:r>
      <w:r>
        <w:rPr>
          <w:rFonts w:ascii="Arial" w:hAnsi="Arial" w:cs="Arial"/>
          <w:sz w:val="24"/>
          <w:szCs w:val="24"/>
        </w:rPr>
        <w:t xml:space="preserve"> Use electrical tape or similar to secure the loop and connecting wire to the handle and visibly disguise the fault.</w:t>
      </w:r>
    </w:p>
    <w:p w:rsidR="003647E6" w:rsidRPr="00DE7FF7" w:rsidRDefault="005E4F8E" w:rsidP="005E4F8E">
      <w:pPr>
        <w:pStyle w:val="ListParagraph"/>
        <w:numPr>
          <w:ilvl w:val="0"/>
          <w:numId w:val="35"/>
        </w:numPr>
        <w:spacing w:before="120" w:after="240" w:line="300" w:lineRule="atLeast"/>
        <w:ind w:left="360"/>
        <w:contextualSpacing w:val="0"/>
        <w:rPr>
          <w:rFonts w:ascii="Arial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Construct enough wire loops, handles and connecting wires for students as shown below.</w:t>
      </w:r>
      <w:r w:rsidR="003647E6" w:rsidRPr="00DE7FF7">
        <w:rPr>
          <w:rFonts w:ascii="Arial" w:eastAsia="SimSun" w:hAnsi="Arial" w:cs="Arial"/>
          <w:sz w:val="24"/>
          <w:szCs w:val="24"/>
        </w:rPr>
        <w:t xml:space="preserve"> </w:t>
      </w:r>
    </w:p>
    <w:tbl>
      <w:tblPr>
        <w:tblStyle w:val="TableGrid1"/>
        <w:tblW w:w="10206" w:type="dxa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647E6" w:rsidRPr="00DE7FF7" w:rsidTr="00DE7FF7">
        <w:trPr>
          <w:trHeight w:val="2635"/>
        </w:trPr>
        <w:tc>
          <w:tcPr>
            <w:tcW w:w="3402" w:type="dxa"/>
            <w:vAlign w:val="bottom"/>
          </w:tcPr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  <w:lang w:eastAsia="zh-CN"/>
              </w:rPr>
            </w:pPr>
            <w:r w:rsidRPr="00DE7FF7">
              <w:rPr>
                <w:rFonts w:cs="Arial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5991D9C8" wp14:editId="4B5CB6B5">
                  <wp:simplePos x="0" y="0"/>
                  <wp:positionH relativeFrom="column">
                    <wp:posOffset>91716</wp:posOffset>
                  </wp:positionH>
                  <wp:positionV relativeFrom="paragraph">
                    <wp:posOffset>62006</wp:posOffset>
                  </wp:positionV>
                  <wp:extent cx="1327150" cy="1069975"/>
                  <wp:effectExtent l="0" t="0" r="6350" b="0"/>
                  <wp:wrapNone/>
                  <wp:docPr id="6" name="Picture 6" descr="Sc_Y6_U2_L13-16_wire_loop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c_Y6_U2_L13-16_wire_loop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150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  <w:lang w:eastAsia="zh-CN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  <w:lang w:eastAsia="zh-CN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  <w:lang w:eastAsia="zh-CN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  <w:lang w:eastAsia="zh-CN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eastAsiaTheme="minorEastAsia" w:cs="Arial"/>
                <w:b/>
                <w:sz w:val="24"/>
                <w:szCs w:val="24"/>
                <w:lang w:eastAsia="zh-CN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Step 1</w:t>
            </w:r>
          </w:p>
        </w:tc>
        <w:tc>
          <w:tcPr>
            <w:tcW w:w="3402" w:type="dxa"/>
            <w:vAlign w:val="bottom"/>
          </w:tcPr>
          <w:p w:rsidR="003647E6" w:rsidRPr="00DE7FF7" w:rsidRDefault="00DE7FF7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  <w:r w:rsidRPr="00DE7FF7">
              <w:rPr>
                <w:rFonts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51F517" wp14:editId="0F344063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67945</wp:posOffset>
                      </wp:positionV>
                      <wp:extent cx="850265" cy="613410"/>
                      <wp:effectExtent l="0" t="0" r="698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0265" cy="613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47E6" w:rsidRDefault="003647E6" w:rsidP="003647E6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Wire loop and c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onnecting wire not joined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92.4pt;margin-top:5.35pt;width:66.95pt;height:4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" stroked="f">
                      <v:textbox>
                        <w:txbxContent>
                          <w:p w:rsidR="003647E6" w:rsidRDefault="003647E6" w:rsidP="003647E6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Wire loop and c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onnecting wire not joined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6B5C" w:rsidRPr="00DE7FF7">
              <w:rPr>
                <w:rFonts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B61E9B" wp14:editId="0EC0FA60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383540</wp:posOffset>
                      </wp:positionV>
                      <wp:extent cx="281305" cy="185420"/>
                      <wp:effectExtent l="38100" t="0" r="23495" b="6223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1305" cy="1854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70.1pt;margin-top:30.2pt;width:22.15pt;height:14.6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" strokecolor="#7db300 [3044]">
                      <v:stroke endarrow="open"/>
                    </v:shape>
                  </w:pict>
                </mc:Fallback>
              </mc:AlternateContent>
            </w:r>
            <w:r w:rsidR="003647E6" w:rsidRPr="00DE7FF7"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4C2C2FA5" wp14:editId="562CB83D">
                  <wp:extent cx="2231762" cy="161209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Sci_Y06_U2_L13-16_wire_loop_2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69" cy="161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eastAsiaTheme="minorEastAsia" w:cs="Arial"/>
                <w:b/>
                <w:sz w:val="24"/>
                <w:szCs w:val="24"/>
                <w:lang w:eastAsia="zh-CN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Step 2</w:t>
            </w:r>
          </w:p>
        </w:tc>
        <w:tc>
          <w:tcPr>
            <w:tcW w:w="3402" w:type="dxa"/>
            <w:vAlign w:val="bottom"/>
          </w:tcPr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sz w:val="24"/>
                <w:szCs w:val="24"/>
              </w:rPr>
            </w:pPr>
            <w:r w:rsidRPr="00DE7FF7">
              <w:rPr>
                <w:rFonts w:cs="Arial"/>
                <w:noProof/>
                <w:sz w:val="24"/>
                <w:szCs w:val="24"/>
              </w:rPr>
              <w:drawing>
                <wp:inline distT="0" distB="0" distL="0" distR="0" wp14:anchorId="3C283B37" wp14:editId="6E747C41">
                  <wp:extent cx="2041436" cy="14831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_Sci_Y06_U2_L13-16_wire_loop_3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742" cy="14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47E6" w:rsidRPr="00DE7FF7" w:rsidRDefault="003647E6" w:rsidP="00DE7FF7">
            <w:pPr>
              <w:spacing w:before="120" w:line="300" w:lineRule="atLeast"/>
              <w:jc w:val="center"/>
              <w:rPr>
                <w:rFonts w:cs="Arial"/>
                <w:b/>
                <w:sz w:val="24"/>
                <w:szCs w:val="24"/>
              </w:rPr>
            </w:pPr>
            <w:r w:rsidRPr="00DE7FF7">
              <w:rPr>
                <w:rFonts w:cs="Arial"/>
                <w:b/>
                <w:sz w:val="24"/>
                <w:szCs w:val="24"/>
              </w:rPr>
              <w:t>Step 3</w:t>
            </w:r>
          </w:p>
        </w:tc>
      </w:tr>
    </w:tbl>
    <w:p w:rsidR="003647E6" w:rsidRPr="00DE7FF7" w:rsidRDefault="003647E6" w:rsidP="00DE7FF7">
      <w:pPr>
        <w:shd w:val="clear" w:color="auto" w:fill="E8F2DD" w:themeFill="accent3"/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Part A: Circuits</w:t>
      </w:r>
    </w:p>
    <w:p w:rsidR="003647E6" w:rsidRPr="00DE7FF7" w:rsidRDefault="003647E6" w:rsidP="00DE7FF7">
      <w:pPr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Teacher:</w:t>
      </w:r>
    </w:p>
    <w:p w:rsidR="003647E6" w:rsidRPr="00DE7FF7" w:rsidRDefault="003647E6" w:rsidP="00DE7FF7">
      <w:pPr>
        <w:pStyle w:val="ListParagraph"/>
        <w:numPr>
          <w:ilvl w:val="0"/>
          <w:numId w:val="37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Provide students with their equipment.</w:t>
      </w:r>
    </w:p>
    <w:p w:rsidR="003647E6" w:rsidRPr="00DE7FF7" w:rsidRDefault="003647E6" w:rsidP="00DE7FF7">
      <w:pPr>
        <w:pStyle w:val="ListParagraph"/>
        <w:numPr>
          <w:ilvl w:val="0"/>
          <w:numId w:val="37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Direct students to answer question</w:t>
      </w:r>
      <w:r w:rsidR="00043039" w:rsidRPr="00DE7FF7">
        <w:rPr>
          <w:rFonts w:ascii="Arial" w:eastAsia="SimSun" w:hAnsi="Arial" w:cs="Arial"/>
          <w:sz w:val="24"/>
          <w:szCs w:val="24"/>
        </w:rPr>
        <w:t>s</w:t>
      </w:r>
      <w:r w:rsidRPr="00DE7FF7">
        <w:rPr>
          <w:rFonts w:ascii="Arial" w:eastAsia="SimSun" w:hAnsi="Arial" w:cs="Arial"/>
          <w:sz w:val="24"/>
          <w:szCs w:val="24"/>
        </w:rPr>
        <w:t xml:space="preserve"> 1</w:t>
      </w:r>
      <w:r w:rsidR="00EF6B5C" w:rsidRPr="00DE7FF7">
        <w:rPr>
          <w:rFonts w:ascii="Arial" w:eastAsia="SimSun" w:hAnsi="Arial" w:cs="Arial"/>
          <w:sz w:val="24"/>
          <w:szCs w:val="24"/>
        </w:rPr>
        <w:t xml:space="preserve"> and 2</w:t>
      </w:r>
      <w:r w:rsidRPr="00DE7FF7">
        <w:rPr>
          <w:rFonts w:ascii="Arial" w:eastAsia="SimSun" w:hAnsi="Arial" w:cs="Arial"/>
          <w:sz w:val="24"/>
          <w:szCs w:val="24"/>
        </w:rPr>
        <w:t xml:space="preserve">. If assessment tasks are printed in </w:t>
      </w:r>
      <w:r w:rsidR="00A826F2" w:rsidRPr="00DE7FF7">
        <w:rPr>
          <w:rFonts w:ascii="Arial" w:eastAsia="SimSun" w:hAnsi="Arial" w:cs="Arial"/>
          <w:sz w:val="24"/>
          <w:szCs w:val="24"/>
        </w:rPr>
        <w:t>black and white</w:t>
      </w:r>
      <w:r w:rsidRPr="00DE7FF7">
        <w:rPr>
          <w:rFonts w:ascii="Arial" w:eastAsia="SimSun" w:hAnsi="Arial" w:cs="Arial"/>
          <w:sz w:val="24"/>
          <w:szCs w:val="24"/>
        </w:rPr>
        <w:t xml:space="preserve">, you may wish to display the Steady </w:t>
      </w:r>
      <w:r w:rsidR="005E4F8E">
        <w:rPr>
          <w:rFonts w:ascii="Arial" w:eastAsia="SimSun" w:hAnsi="Arial" w:cs="Arial"/>
          <w:sz w:val="24"/>
          <w:szCs w:val="24"/>
        </w:rPr>
        <w:t>H</w:t>
      </w:r>
      <w:r w:rsidRPr="00DE7FF7">
        <w:rPr>
          <w:rFonts w:ascii="Arial" w:eastAsia="SimSun" w:hAnsi="Arial" w:cs="Arial"/>
          <w:sz w:val="24"/>
          <w:szCs w:val="24"/>
        </w:rPr>
        <w:t xml:space="preserve">and </w:t>
      </w:r>
      <w:r w:rsidR="005E4F8E">
        <w:rPr>
          <w:rFonts w:ascii="Arial" w:eastAsia="SimSun" w:hAnsi="Arial" w:cs="Arial"/>
          <w:sz w:val="24"/>
          <w:szCs w:val="24"/>
        </w:rPr>
        <w:t>G</w:t>
      </w:r>
      <w:r w:rsidRPr="00DE7FF7">
        <w:rPr>
          <w:rFonts w:ascii="Arial" w:eastAsia="SimSun" w:hAnsi="Arial" w:cs="Arial"/>
          <w:sz w:val="24"/>
          <w:szCs w:val="24"/>
        </w:rPr>
        <w:t>ame</w:t>
      </w:r>
      <w:r w:rsidRPr="00DE7FF7">
        <w:rPr>
          <w:rFonts w:ascii="Arial" w:eastAsia="SimSun" w:hAnsi="Arial" w:cs="Arial"/>
          <w:i/>
          <w:sz w:val="24"/>
          <w:szCs w:val="24"/>
        </w:rPr>
        <w:t xml:space="preserve"> </w:t>
      </w:r>
      <w:r w:rsidRPr="00DE7FF7">
        <w:rPr>
          <w:rFonts w:ascii="Arial" w:eastAsia="SimSun" w:hAnsi="Arial" w:cs="Arial"/>
          <w:sz w:val="24"/>
          <w:szCs w:val="24"/>
        </w:rPr>
        <w:t>images in colour.</w:t>
      </w:r>
    </w:p>
    <w:p w:rsidR="003647E6" w:rsidRPr="00DE7FF7" w:rsidRDefault="003647E6" w:rsidP="00DE7FF7">
      <w:pPr>
        <w:pStyle w:val="ListParagraph"/>
        <w:numPr>
          <w:ilvl w:val="0"/>
          <w:numId w:val="37"/>
        </w:numPr>
        <w:spacing w:before="120" w:after="120" w:line="300" w:lineRule="atLeast"/>
        <w:ind w:left="425" w:hanging="357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>Check students’ device designs to ensure safety and practicality.</w:t>
      </w:r>
    </w:p>
    <w:p w:rsidR="003647E6" w:rsidRPr="00DE7FF7" w:rsidRDefault="003647E6" w:rsidP="00DE7FF7">
      <w:pPr>
        <w:pStyle w:val="ListParagraph"/>
        <w:numPr>
          <w:ilvl w:val="0"/>
          <w:numId w:val="37"/>
        </w:numPr>
        <w:spacing w:before="120" w:after="120" w:line="300" w:lineRule="atLeast"/>
        <w:ind w:left="426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Direct students to answer questions </w:t>
      </w:r>
      <w:r w:rsidR="00EF6B5C" w:rsidRPr="00DE7FF7">
        <w:rPr>
          <w:rFonts w:ascii="Arial" w:eastAsia="SimSun" w:hAnsi="Arial" w:cs="Arial"/>
          <w:sz w:val="24"/>
          <w:szCs w:val="24"/>
        </w:rPr>
        <w:t>3</w:t>
      </w:r>
      <w:r w:rsidRPr="00DE7FF7">
        <w:rPr>
          <w:rFonts w:ascii="Arial" w:eastAsia="SimSun" w:hAnsi="Arial" w:cs="Arial"/>
          <w:sz w:val="24"/>
          <w:szCs w:val="24"/>
        </w:rPr>
        <w:t>–</w:t>
      </w:r>
      <w:r w:rsidR="00EF6B5C" w:rsidRPr="00DE7FF7">
        <w:rPr>
          <w:rFonts w:ascii="Arial" w:eastAsia="SimSun" w:hAnsi="Arial" w:cs="Arial"/>
          <w:sz w:val="24"/>
          <w:szCs w:val="24"/>
        </w:rPr>
        <w:t>7</w:t>
      </w:r>
      <w:r w:rsidRPr="00DE7FF7">
        <w:rPr>
          <w:rFonts w:ascii="Arial" w:eastAsia="SimSun" w:hAnsi="Arial" w:cs="Arial"/>
          <w:sz w:val="24"/>
          <w:szCs w:val="24"/>
        </w:rPr>
        <w:t>.</w:t>
      </w:r>
    </w:p>
    <w:p w:rsidR="003647E6" w:rsidRPr="00DE7FF7" w:rsidRDefault="003647E6" w:rsidP="00DE7FF7">
      <w:pPr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Students:</w:t>
      </w:r>
    </w:p>
    <w:p w:rsidR="003647E6" w:rsidRPr="00DE7FF7" w:rsidRDefault="003647E6" w:rsidP="00DE7FF7">
      <w:pPr>
        <w:pStyle w:val="ListParagraph"/>
        <w:numPr>
          <w:ilvl w:val="0"/>
          <w:numId w:val="38"/>
        </w:numPr>
        <w:spacing w:before="120" w:after="120" w:line="300" w:lineRule="atLeast"/>
        <w:ind w:left="426"/>
        <w:contextualSpacing w:val="0"/>
        <w:rPr>
          <w:rFonts w:ascii="Arial" w:hAnsi="Arial" w:cs="Arial"/>
          <w:sz w:val="24"/>
          <w:szCs w:val="24"/>
        </w:rPr>
      </w:pPr>
      <w:r w:rsidRPr="00DE7FF7">
        <w:rPr>
          <w:rFonts w:ascii="Arial" w:hAnsi="Arial" w:cs="Arial"/>
          <w:sz w:val="24"/>
          <w:szCs w:val="24"/>
        </w:rPr>
        <w:t>Construct a circuit to test each component</w:t>
      </w:r>
      <w:r w:rsidR="00CA4A97" w:rsidRPr="00DE7FF7">
        <w:rPr>
          <w:rFonts w:ascii="Arial" w:hAnsi="Arial" w:cs="Arial"/>
          <w:sz w:val="24"/>
          <w:szCs w:val="24"/>
        </w:rPr>
        <w:t>.</w:t>
      </w:r>
      <w:r w:rsidRPr="00DE7FF7">
        <w:rPr>
          <w:rFonts w:ascii="Arial" w:hAnsi="Arial" w:cs="Arial"/>
          <w:sz w:val="24"/>
          <w:szCs w:val="24"/>
        </w:rPr>
        <w:t xml:space="preserve"> (</w:t>
      </w:r>
      <w:r w:rsidR="00CA4A97" w:rsidRPr="00DE7FF7">
        <w:rPr>
          <w:rFonts w:ascii="Arial" w:hAnsi="Arial" w:cs="Arial"/>
          <w:sz w:val="24"/>
          <w:szCs w:val="24"/>
        </w:rPr>
        <w:t>Refer</w:t>
      </w:r>
      <w:r w:rsidRPr="00DE7FF7">
        <w:rPr>
          <w:rFonts w:ascii="Arial" w:hAnsi="Arial" w:cs="Arial"/>
          <w:sz w:val="24"/>
          <w:szCs w:val="24"/>
        </w:rPr>
        <w:t xml:space="preserve"> to the sheet </w:t>
      </w:r>
      <w:r w:rsidRPr="00DE7FF7">
        <w:rPr>
          <w:rFonts w:ascii="Arial" w:hAnsi="Arial" w:cs="Arial"/>
          <w:i/>
          <w:sz w:val="24"/>
          <w:szCs w:val="24"/>
        </w:rPr>
        <w:t>Investigating electrical conductors and insulators</w:t>
      </w:r>
      <w:r w:rsidR="00CA4A97" w:rsidRPr="00DE7FF7">
        <w:rPr>
          <w:rFonts w:ascii="Arial" w:hAnsi="Arial" w:cs="Arial"/>
          <w:i/>
          <w:sz w:val="24"/>
          <w:szCs w:val="24"/>
        </w:rPr>
        <w:t xml:space="preserve"> </w:t>
      </w:r>
      <w:r w:rsidR="00CA4A97" w:rsidRPr="00DE7FF7">
        <w:rPr>
          <w:rFonts w:ascii="Arial" w:hAnsi="Arial" w:cs="Arial"/>
          <w:sz w:val="24"/>
          <w:szCs w:val="24"/>
        </w:rPr>
        <w:t>for similar methods</w:t>
      </w:r>
      <w:r w:rsidR="00C955F2" w:rsidRPr="00DE7FF7">
        <w:rPr>
          <w:rFonts w:ascii="Arial" w:hAnsi="Arial" w:cs="Arial"/>
          <w:sz w:val="24"/>
          <w:szCs w:val="24"/>
        </w:rPr>
        <w:t>.</w:t>
      </w:r>
      <w:r w:rsidR="00CA4A97" w:rsidRPr="00DE7FF7">
        <w:rPr>
          <w:rFonts w:ascii="Arial" w:hAnsi="Arial" w:cs="Arial"/>
          <w:sz w:val="24"/>
          <w:szCs w:val="24"/>
        </w:rPr>
        <w:t>)</w:t>
      </w:r>
    </w:p>
    <w:p w:rsidR="003647E6" w:rsidRPr="00DE7FF7" w:rsidRDefault="003647E6" w:rsidP="00DE7FF7">
      <w:pPr>
        <w:shd w:val="clear" w:color="auto" w:fill="E8F2DD" w:themeFill="accent3"/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Part B: Energy sources</w:t>
      </w:r>
    </w:p>
    <w:p w:rsidR="003647E6" w:rsidRPr="00DE7FF7" w:rsidRDefault="003647E6" w:rsidP="00DE7FF7">
      <w:pPr>
        <w:spacing w:before="120" w:line="300" w:lineRule="atLeast"/>
        <w:rPr>
          <w:rFonts w:cs="Arial"/>
          <w:b/>
          <w:sz w:val="24"/>
          <w:szCs w:val="24"/>
        </w:rPr>
      </w:pPr>
      <w:r w:rsidRPr="00DE7FF7">
        <w:rPr>
          <w:rFonts w:cs="Arial"/>
          <w:b/>
          <w:sz w:val="24"/>
          <w:szCs w:val="24"/>
        </w:rPr>
        <w:t>Teacher:</w:t>
      </w:r>
    </w:p>
    <w:p w:rsidR="003647E6" w:rsidRPr="00DE7FF7" w:rsidRDefault="003647E6" w:rsidP="00DE7FF7">
      <w:pPr>
        <w:pStyle w:val="ListParagraph"/>
        <w:numPr>
          <w:ilvl w:val="0"/>
          <w:numId w:val="38"/>
        </w:numPr>
        <w:spacing w:before="120" w:after="120" w:line="300" w:lineRule="atLeast"/>
        <w:ind w:left="426"/>
        <w:contextualSpacing w:val="0"/>
        <w:rPr>
          <w:rFonts w:ascii="Arial" w:eastAsia="SimSun" w:hAnsi="Arial" w:cs="Arial"/>
          <w:sz w:val="24"/>
          <w:szCs w:val="24"/>
        </w:rPr>
      </w:pPr>
      <w:r w:rsidRPr="00DE7FF7">
        <w:rPr>
          <w:rFonts w:ascii="Arial" w:eastAsia="SimSun" w:hAnsi="Arial" w:cs="Arial"/>
          <w:sz w:val="24"/>
          <w:szCs w:val="24"/>
        </w:rPr>
        <w:t xml:space="preserve">Direct students to complete questions </w:t>
      </w:r>
      <w:r w:rsidR="00EF6B5C" w:rsidRPr="00DE7FF7">
        <w:rPr>
          <w:rFonts w:ascii="Arial" w:eastAsia="SimSun" w:hAnsi="Arial" w:cs="Arial"/>
          <w:sz w:val="24"/>
          <w:szCs w:val="24"/>
        </w:rPr>
        <w:t>1</w:t>
      </w:r>
      <w:r w:rsidRPr="00DE7FF7">
        <w:rPr>
          <w:rFonts w:ascii="Arial" w:eastAsia="SimSun" w:hAnsi="Arial" w:cs="Arial"/>
          <w:sz w:val="24"/>
          <w:szCs w:val="24"/>
        </w:rPr>
        <w:t>–</w:t>
      </w:r>
      <w:r w:rsidR="00EF6B5C" w:rsidRPr="00DE7FF7">
        <w:rPr>
          <w:rFonts w:ascii="Arial" w:eastAsia="SimSun" w:hAnsi="Arial" w:cs="Arial"/>
          <w:sz w:val="24"/>
          <w:szCs w:val="24"/>
        </w:rPr>
        <w:t xml:space="preserve">4 </w:t>
      </w:r>
      <w:r w:rsidRPr="00DE7FF7">
        <w:rPr>
          <w:rFonts w:ascii="Arial" w:eastAsia="SimSun" w:hAnsi="Arial" w:cs="Arial"/>
          <w:sz w:val="24"/>
          <w:szCs w:val="24"/>
        </w:rPr>
        <w:t>individually.</w:t>
      </w:r>
    </w:p>
    <w:p w:rsidR="003647E6" w:rsidRPr="00C955F2" w:rsidRDefault="003647E6" w:rsidP="003647E6">
      <w:pPr>
        <w:spacing w:after="0"/>
        <w:rPr>
          <w:rFonts w:cs="Arial"/>
          <w:b/>
          <w:szCs w:val="21"/>
        </w:rPr>
      </w:pPr>
    </w:p>
    <w:p w:rsidR="003647E6" w:rsidRPr="00C955F2" w:rsidRDefault="003647E6" w:rsidP="00A77122">
      <w:pPr>
        <w:spacing w:line="240" w:lineRule="auto"/>
        <w:rPr>
          <w:rFonts w:cs="Arial"/>
          <w:sz w:val="20"/>
          <w:szCs w:val="20"/>
        </w:rPr>
      </w:pPr>
    </w:p>
    <w:sectPr w:rsidR="003647E6" w:rsidRPr="00C955F2" w:rsidSect="00026540">
      <w:headerReference w:type="default" r:id="rId16"/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7E6" w:rsidRDefault="003647E6" w:rsidP="00AB207A">
      <w:pPr>
        <w:spacing w:after="0" w:line="240" w:lineRule="auto"/>
      </w:pPr>
      <w:r>
        <w:separator/>
      </w:r>
    </w:p>
    <w:p w:rsidR="003647E6" w:rsidRDefault="003647E6"/>
    <w:p w:rsidR="003647E6" w:rsidRDefault="003647E6"/>
    <w:p w:rsidR="00B94F18" w:rsidRDefault="00B94F18"/>
  </w:endnote>
  <w:endnote w:type="continuationSeparator" w:id="0">
    <w:p w:rsidR="003647E6" w:rsidRDefault="003647E6" w:rsidP="00AB207A">
      <w:pPr>
        <w:spacing w:after="0" w:line="240" w:lineRule="auto"/>
      </w:pPr>
      <w:r>
        <w:continuationSeparator/>
      </w:r>
    </w:p>
    <w:p w:rsidR="003647E6" w:rsidRDefault="003647E6"/>
    <w:p w:rsidR="003647E6" w:rsidRDefault="003647E6"/>
    <w:p w:rsidR="00B94F18" w:rsidRDefault="00B94F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FF7" w:rsidRPr="00BC4F3D" w:rsidRDefault="00DE7FF7" w:rsidP="00DE7FF7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8232BAD" wp14:editId="784F7FC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CE535AE" wp14:editId="204925F6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4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5E4F8E">
      <w:rPr>
        <w:noProof/>
      </w:rPr>
      <w:t>2</w:t>
    </w:r>
    <w:r w:rsidRPr="00AB207A">
      <w:fldChar w:fldCharType="end"/>
    </w:r>
    <w:r w:rsidRPr="00AB207A">
      <w:t xml:space="preserve"> of </w:t>
    </w:r>
    <w:r w:rsidR="005E4F8E">
      <w:fldChar w:fldCharType="begin"/>
    </w:r>
    <w:r w:rsidR="005E4F8E">
      <w:instrText xml:space="preserve"> NUMPAGES </w:instrText>
    </w:r>
    <w:r w:rsidR="005E4F8E">
      <w:fldChar w:fldCharType="separate"/>
    </w:r>
    <w:r w:rsidR="005E4F8E">
      <w:rPr>
        <w:noProof/>
      </w:rPr>
      <w:t>2</w:t>
    </w:r>
    <w:r w:rsidR="005E4F8E">
      <w:rPr>
        <w:noProof/>
      </w:rPr>
      <w:fldChar w:fldCharType="end"/>
    </w:r>
  </w:p>
  <w:p w:rsidR="00B94F18" w:rsidRPr="00DE7FF7" w:rsidRDefault="00DE7FF7" w:rsidP="00DE7FF7">
    <w:pPr>
      <w:pStyle w:val="Footergrey"/>
    </w:pPr>
    <w:r w:rsidRPr="00DE7FF7">
      <w:t>Sci_Y06_U2_AT_TN_EnergElectricity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7E6" w:rsidRDefault="003647E6" w:rsidP="00AB207A">
      <w:pPr>
        <w:spacing w:after="0" w:line="240" w:lineRule="auto"/>
      </w:pPr>
      <w:r>
        <w:separator/>
      </w:r>
    </w:p>
    <w:p w:rsidR="003647E6" w:rsidRDefault="003647E6"/>
    <w:p w:rsidR="003647E6" w:rsidRDefault="003647E6"/>
    <w:p w:rsidR="00B94F18" w:rsidRDefault="00B94F18"/>
  </w:footnote>
  <w:footnote w:type="continuationSeparator" w:id="0">
    <w:p w:rsidR="003647E6" w:rsidRDefault="003647E6" w:rsidP="00AB207A">
      <w:pPr>
        <w:spacing w:after="0" w:line="240" w:lineRule="auto"/>
      </w:pPr>
      <w:r>
        <w:continuationSeparator/>
      </w:r>
    </w:p>
    <w:p w:rsidR="003647E6" w:rsidRDefault="003647E6"/>
    <w:p w:rsidR="003647E6" w:rsidRDefault="003647E6"/>
    <w:p w:rsidR="00B94F18" w:rsidRDefault="00B94F1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  <w:p w:rsidR="00B94F18" w:rsidRDefault="00B94F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2.65pt;height:22.6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A0867"/>
    <w:multiLevelType w:val="hybridMultilevel"/>
    <w:tmpl w:val="EA94C1F6"/>
    <w:lvl w:ilvl="0" w:tplc="0C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>
    <w:nsid w:val="176521DE"/>
    <w:multiLevelType w:val="hybridMultilevel"/>
    <w:tmpl w:val="1180AAF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26B05B9B"/>
    <w:multiLevelType w:val="hybridMultilevel"/>
    <w:tmpl w:val="3F30648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8">
    <w:nsid w:val="32B63CB9"/>
    <w:multiLevelType w:val="hybridMultilevel"/>
    <w:tmpl w:val="82CC2A1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8776A25"/>
    <w:multiLevelType w:val="hybridMultilevel"/>
    <w:tmpl w:val="AE4405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9805B0"/>
    <w:multiLevelType w:val="hybridMultilevel"/>
    <w:tmpl w:val="BEEE697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1"/>
  </w:num>
  <w:num w:numId="3">
    <w:abstractNumId w:val="4"/>
  </w:num>
  <w:num w:numId="4">
    <w:abstractNumId w:val="29"/>
  </w:num>
  <w:num w:numId="5">
    <w:abstractNumId w:val="4"/>
  </w:num>
  <w:num w:numId="6">
    <w:abstractNumId w:val="17"/>
  </w:num>
  <w:num w:numId="7">
    <w:abstractNumId w:val="14"/>
  </w:num>
  <w:num w:numId="8">
    <w:abstractNumId w:val="31"/>
  </w:num>
  <w:num w:numId="9">
    <w:abstractNumId w:val="31"/>
  </w:num>
  <w:num w:numId="10">
    <w:abstractNumId w:val="31"/>
  </w:num>
  <w:num w:numId="11">
    <w:abstractNumId w:val="31"/>
  </w:num>
  <w:num w:numId="12">
    <w:abstractNumId w:val="31"/>
  </w:num>
  <w:num w:numId="13">
    <w:abstractNumId w:val="0"/>
  </w:num>
  <w:num w:numId="14">
    <w:abstractNumId w:val="22"/>
  </w:num>
  <w:num w:numId="15">
    <w:abstractNumId w:val="5"/>
  </w:num>
  <w:num w:numId="16">
    <w:abstractNumId w:val="25"/>
  </w:num>
  <w:num w:numId="17">
    <w:abstractNumId w:val="28"/>
  </w:num>
  <w:num w:numId="18">
    <w:abstractNumId w:val="13"/>
  </w:num>
  <w:num w:numId="19">
    <w:abstractNumId w:val="30"/>
  </w:num>
  <w:num w:numId="20">
    <w:abstractNumId w:val="9"/>
  </w:num>
  <w:num w:numId="21">
    <w:abstractNumId w:val="3"/>
  </w:num>
  <w:num w:numId="22">
    <w:abstractNumId w:val="6"/>
  </w:num>
  <w:num w:numId="23">
    <w:abstractNumId w:val="2"/>
  </w:num>
  <w:num w:numId="24">
    <w:abstractNumId w:val="21"/>
  </w:num>
  <w:num w:numId="25">
    <w:abstractNumId w:val="23"/>
  </w:num>
  <w:num w:numId="26">
    <w:abstractNumId w:val="11"/>
  </w:num>
  <w:num w:numId="27">
    <w:abstractNumId w:val="26"/>
  </w:num>
  <w:num w:numId="28">
    <w:abstractNumId w:val="16"/>
  </w:num>
  <w:num w:numId="29">
    <w:abstractNumId w:val="10"/>
  </w:num>
  <w:num w:numId="30">
    <w:abstractNumId w:val="12"/>
  </w:num>
  <w:num w:numId="31">
    <w:abstractNumId w:val="1"/>
  </w:num>
  <w:num w:numId="32">
    <w:abstractNumId w:val="24"/>
  </w:num>
  <w:num w:numId="33">
    <w:abstractNumId w:val="19"/>
  </w:num>
  <w:num w:numId="34">
    <w:abstractNumId w:val="18"/>
  </w:num>
  <w:num w:numId="35">
    <w:abstractNumId w:val="7"/>
  </w:num>
  <w:num w:numId="36">
    <w:abstractNumId w:val="27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9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7E6"/>
    <w:rsid w:val="000043C9"/>
    <w:rsid w:val="00014372"/>
    <w:rsid w:val="00026540"/>
    <w:rsid w:val="0002668A"/>
    <w:rsid w:val="00043039"/>
    <w:rsid w:val="00044371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4572"/>
    <w:rsid w:val="000F122C"/>
    <w:rsid w:val="000F3F0E"/>
    <w:rsid w:val="000F41F4"/>
    <w:rsid w:val="00121266"/>
    <w:rsid w:val="00125F41"/>
    <w:rsid w:val="00134C80"/>
    <w:rsid w:val="001361FC"/>
    <w:rsid w:val="0014230D"/>
    <w:rsid w:val="00151DD2"/>
    <w:rsid w:val="00166B48"/>
    <w:rsid w:val="00182A86"/>
    <w:rsid w:val="00191EF3"/>
    <w:rsid w:val="00195CC0"/>
    <w:rsid w:val="001A2DF8"/>
    <w:rsid w:val="001A5C56"/>
    <w:rsid w:val="001B508E"/>
    <w:rsid w:val="00201A2E"/>
    <w:rsid w:val="00216B4B"/>
    <w:rsid w:val="00223A18"/>
    <w:rsid w:val="00283379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311AFF"/>
    <w:rsid w:val="0033326A"/>
    <w:rsid w:val="003647E6"/>
    <w:rsid w:val="003A0B1C"/>
    <w:rsid w:val="003E7E93"/>
    <w:rsid w:val="0040384A"/>
    <w:rsid w:val="00404C9D"/>
    <w:rsid w:val="00424421"/>
    <w:rsid w:val="00427F27"/>
    <w:rsid w:val="004465FA"/>
    <w:rsid w:val="00456DFD"/>
    <w:rsid w:val="0045795B"/>
    <w:rsid w:val="004622D2"/>
    <w:rsid w:val="00497BEB"/>
    <w:rsid w:val="004C3FE8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663C"/>
    <w:rsid w:val="0056792A"/>
    <w:rsid w:val="00573011"/>
    <w:rsid w:val="005738A9"/>
    <w:rsid w:val="00576AD2"/>
    <w:rsid w:val="00577D7D"/>
    <w:rsid w:val="00590BDD"/>
    <w:rsid w:val="005A177A"/>
    <w:rsid w:val="005B2920"/>
    <w:rsid w:val="005E4F8E"/>
    <w:rsid w:val="0060123C"/>
    <w:rsid w:val="00632113"/>
    <w:rsid w:val="006460FA"/>
    <w:rsid w:val="00646D28"/>
    <w:rsid w:val="006472E7"/>
    <w:rsid w:val="00651946"/>
    <w:rsid w:val="0068111E"/>
    <w:rsid w:val="00683707"/>
    <w:rsid w:val="00683B5B"/>
    <w:rsid w:val="00695682"/>
    <w:rsid w:val="006A0E33"/>
    <w:rsid w:val="006A6171"/>
    <w:rsid w:val="006B2553"/>
    <w:rsid w:val="006C7384"/>
    <w:rsid w:val="006D17FA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19F3"/>
    <w:rsid w:val="00793529"/>
    <w:rsid w:val="007B7C40"/>
    <w:rsid w:val="007C1695"/>
    <w:rsid w:val="007D41A5"/>
    <w:rsid w:val="007D5E14"/>
    <w:rsid w:val="007D5F6F"/>
    <w:rsid w:val="007E06A2"/>
    <w:rsid w:val="007E6765"/>
    <w:rsid w:val="007F361D"/>
    <w:rsid w:val="007F52D4"/>
    <w:rsid w:val="008152AE"/>
    <w:rsid w:val="008479B1"/>
    <w:rsid w:val="00853014"/>
    <w:rsid w:val="00877525"/>
    <w:rsid w:val="008923D5"/>
    <w:rsid w:val="0089609E"/>
    <w:rsid w:val="008B0676"/>
    <w:rsid w:val="008B1251"/>
    <w:rsid w:val="008B4083"/>
    <w:rsid w:val="008D59D9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3676"/>
    <w:rsid w:val="009A1ADE"/>
    <w:rsid w:val="009C3A8C"/>
    <w:rsid w:val="009F0188"/>
    <w:rsid w:val="00A048D9"/>
    <w:rsid w:val="00A21FC5"/>
    <w:rsid w:val="00A2223A"/>
    <w:rsid w:val="00A2268B"/>
    <w:rsid w:val="00A504B1"/>
    <w:rsid w:val="00A703B3"/>
    <w:rsid w:val="00A770E9"/>
    <w:rsid w:val="00A77122"/>
    <w:rsid w:val="00A81BD4"/>
    <w:rsid w:val="00A826F2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3733C"/>
    <w:rsid w:val="00B4363F"/>
    <w:rsid w:val="00B44934"/>
    <w:rsid w:val="00B46AD5"/>
    <w:rsid w:val="00B555A3"/>
    <w:rsid w:val="00B8573A"/>
    <w:rsid w:val="00B9029D"/>
    <w:rsid w:val="00B94F18"/>
    <w:rsid w:val="00B9721B"/>
    <w:rsid w:val="00BA6747"/>
    <w:rsid w:val="00BC056E"/>
    <w:rsid w:val="00BC4877"/>
    <w:rsid w:val="00BC4F3D"/>
    <w:rsid w:val="00BC6497"/>
    <w:rsid w:val="00BC72CD"/>
    <w:rsid w:val="00BD076C"/>
    <w:rsid w:val="00C2632D"/>
    <w:rsid w:val="00C33734"/>
    <w:rsid w:val="00C45601"/>
    <w:rsid w:val="00C4647F"/>
    <w:rsid w:val="00C8384B"/>
    <w:rsid w:val="00C955F2"/>
    <w:rsid w:val="00CA4508"/>
    <w:rsid w:val="00CA4A97"/>
    <w:rsid w:val="00CE06F8"/>
    <w:rsid w:val="00CE43BE"/>
    <w:rsid w:val="00CE71F8"/>
    <w:rsid w:val="00CE7EF8"/>
    <w:rsid w:val="00CF32CB"/>
    <w:rsid w:val="00D02CF0"/>
    <w:rsid w:val="00D14182"/>
    <w:rsid w:val="00D21223"/>
    <w:rsid w:val="00D2134F"/>
    <w:rsid w:val="00D319E6"/>
    <w:rsid w:val="00D5348A"/>
    <w:rsid w:val="00D63F1A"/>
    <w:rsid w:val="00D64C61"/>
    <w:rsid w:val="00D7335E"/>
    <w:rsid w:val="00D753D1"/>
    <w:rsid w:val="00D871E4"/>
    <w:rsid w:val="00D879A4"/>
    <w:rsid w:val="00DB4799"/>
    <w:rsid w:val="00DB4B5B"/>
    <w:rsid w:val="00DB60B8"/>
    <w:rsid w:val="00DC6925"/>
    <w:rsid w:val="00DE7FF7"/>
    <w:rsid w:val="00DF34D7"/>
    <w:rsid w:val="00E0001D"/>
    <w:rsid w:val="00E02D5E"/>
    <w:rsid w:val="00E37CC1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EF6B5C"/>
    <w:rsid w:val="00F55FE6"/>
    <w:rsid w:val="00F661B0"/>
    <w:rsid w:val="00F8074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83379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6pt">
    <w:name w:val="Body text 6pt"/>
    <w:uiPriority w:val="99"/>
    <w:rsid w:val="00CE06F8"/>
    <w:pPr>
      <w:spacing w:before="120" w:after="120" w:line="300" w:lineRule="atLeast"/>
    </w:pPr>
    <w:rPr>
      <w:rFonts w:ascii="Arial" w:eastAsia="Cambria" w:hAnsi="Arial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E37CC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styleId="ListParagraph">
    <w:name w:val="List Paragraph"/>
    <w:basedOn w:val="Normal"/>
    <w:uiPriority w:val="34"/>
    <w:qFormat/>
    <w:rsid w:val="003647E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table" w:customStyle="1" w:styleId="TableGrid1">
    <w:name w:val="Table Grid1"/>
    <w:basedOn w:val="TableNormal"/>
    <w:next w:val="TableGrid"/>
    <w:uiPriority w:val="99"/>
    <w:rsid w:val="003647E6"/>
    <w:rPr>
      <w:rFonts w:ascii="Times New Roman" w:eastAsia="Times New Roman" w:hAnsi="Times New Roman"/>
      <w:sz w:val="20"/>
      <w:szCs w:val="20"/>
      <w:lang w:eastAsia="en-A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3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03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039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83379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6pt">
    <w:name w:val="Body text 6pt"/>
    <w:uiPriority w:val="99"/>
    <w:rsid w:val="00CE06F8"/>
    <w:pPr>
      <w:spacing w:before="120" w:after="120" w:line="300" w:lineRule="atLeast"/>
    </w:pPr>
    <w:rPr>
      <w:rFonts w:ascii="Arial" w:eastAsia="Cambria" w:hAnsi="Arial"/>
      <w:sz w:val="22"/>
      <w:lang w:eastAsia="en-US"/>
    </w:rPr>
  </w:style>
  <w:style w:type="paragraph" w:customStyle="1" w:styleId="Headerbanner">
    <w:name w:val="Header banner"/>
    <w:basedOn w:val="Normal"/>
    <w:next w:val="Bodytext6space"/>
    <w:rsid w:val="00E37CC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styleId="ListParagraph">
    <w:name w:val="List Paragraph"/>
    <w:basedOn w:val="Normal"/>
    <w:uiPriority w:val="34"/>
    <w:qFormat/>
    <w:rsid w:val="003647E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table" w:customStyle="1" w:styleId="TableGrid1">
    <w:name w:val="Table Grid1"/>
    <w:basedOn w:val="TableNormal"/>
    <w:next w:val="TableGrid"/>
    <w:uiPriority w:val="99"/>
    <w:rsid w:val="003647E6"/>
    <w:rPr>
      <w:rFonts w:ascii="Times New Roman" w:eastAsia="Times New Roman" w:hAnsi="Times New Roman"/>
      <w:sz w:val="20"/>
      <w:szCs w:val="20"/>
      <w:lang w:eastAsia="en-A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3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03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03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20005-2B35-4C13-B755-195968A0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2CCD7065.dotm</Template>
  <TotalTime>3</TotalTime>
  <Pages>2</Pages>
  <Words>400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NICHOLSON, Kim</cp:lastModifiedBy>
  <cp:revision>4</cp:revision>
  <cp:lastPrinted>2012-06-12T07:44:00Z</cp:lastPrinted>
  <dcterms:created xsi:type="dcterms:W3CDTF">2017-02-09T23:31:00Z</dcterms:created>
  <dcterms:modified xsi:type="dcterms:W3CDTF">2018-01-16T06:39:00Z</dcterms:modified>
</cp:coreProperties>
</file>