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9E8" w:rsidRPr="005773F1" w:rsidRDefault="00805BC0" w:rsidP="00FF49E8">
      <w:r w:rsidRPr="005773F1">
        <w:rPr>
          <w:noProof/>
        </w:rPr>
        <w:drawing>
          <wp:inline distT="0" distB="0" distL="0" distR="0" wp14:anchorId="79F1297E" wp14:editId="33D1C57A">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333"/>
        <w:gridCol w:w="1219"/>
        <w:gridCol w:w="4309"/>
        <w:gridCol w:w="1417"/>
        <w:gridCol w:w="1418"/>
      </w:tblGrid>
      <w:tr w:rsidR="00FF49E8" w:rsidRPr="005773F1" w:rsidTr="00805BC0">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cPr>
          <w:p w:rsidR="00FF49E8" w:rsidRPr="003D1C51" w:rsidRDefault="005A7B70" w:rsidP="00A971C8">
            <w:pPr>
              <w:pStyle w:val="Whiteheaderbanner"/>
              <w:rPr>
                <w:color w:val="auto"/>
              </w:rPr>
            </w:pPr>
            <w:r w:rsidRPr="003D1C51">
              <w:rPr>
                <w:color w:val="auto"/>
              </w:rPr>
              <w:t>Energy and electricity</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FF49E8" w:rsidRPr="003D1C51" w:rsidRDefault="00FF49E8" w:rsidP="005A7B70">
            <w:pPr>
              <w:pStyle w:val="Whiteheaderbanner"/>
              <w:jc w:val="right"/>
              <w:rPr>
                <w:color w:val="auto"/>
              </w:rPr>
            </w:pPr>
            <w:r w:rsidRPr="003D1C51">
              <w:rPr>
                <w:color w:val="auto"/>
              </w:rPr>
              <w:t xml:space="preserve">Year </w:t>
            </w:r>
            <w:r w:rsidR="005A7B70" w:rsidRPr="003D1C51">
              <w:rPr>
                <w:color w:val="auto"/>
              </w:rPr>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FF49E8" w:rsidRPr="003D1C51" w:rsidRDefault="00FF49E8" w:rsidP="005A7B70">
            <w:pPr>
              <w:pStyle w:val="Whiteheaderbanner"/>
              <w:jc w:val="right"/>
              <w:rPr>
                <w:color w:val="auto"/>
              </w:rPr>
            </w:pPr>
            <w:r w:rsidRPr="003D1C51">
              <w:rPr>
                <w:color w:val="auto"/>
              </w:rPr>
              <w:t xml:space="preserve">Unit </w:t>
            </w:r>
            <w:r w:rsidR="005A7B70" w:rsidRPr="003D1C51">
              <w:rPr>
                <w:color w:val="auto"/>
              </w:rPr>
              <w:t>2</w:t>
            </w:r>
          </w:p>
        </w:tc>
      </w:tr>
      <w:tr w:rsidR="000D1AE8" w:rsidRPr="005773F1" w:rsidTr="003D1C51">
        <w:tc>
          <w:tcPr>
            <w:tcW w:w="1900" w:type="dxa"/>
            <w:gridSpan w:val="2"/>
            <w:tcBorders>
              <w:top w:val="single" w:sz="18" w:space="0" w:color="FFFFFF"/>
              <w:left w:val="single" w:sz="18" w:space="0" w:color="FFFFFF"/>
              <w:bottom w:val="single" w:sz="18" w:space="0" w:color="FFFFFF"/>
              <w:right w:val="single" w:sz="18" w:space="0" w:color="FFFFFF"/>
            </w:tcBorders>
            <w:shd w:val="clear" w:color="auto" w:fill="DBEDAE"/>
          </w:tcPr>
          <w:p w:rsidR="000D1AE8" w:rsidRPr="005773F1" w:rsidRDefault="000D1AE8" w:rsidP="009731B1">
            <w:pPr>
              <w:pStyle w:val="Blackheaderbanner"/>
            </w:pPr>
            <w:r w:rsidRPr="005773F1">
              <w:t>Lesson</w:t>
            </w:r>
            <w:r w:rsidR="009731B1" w:rsidRPr="005773F1">
              <w:t>s</w:t>
            </w:r>
            <w:r w:rsidRPr="005773F1">
              <w:t xml:space="preserve"> </w:t>
            </w:r>
            <w:r w:rsidR="005A7B70" w:rsidRPr="005773F1">
              <w:t>13</w:t>
            </w:r>
            <w:r w:rsidR="009731B1" w:rsidRPr="005773F1">
              <w:t>–</w:t>
            </w:r>
            <w:r w:rsidR="005A7B70" w:rsidRPr="005773F1">
              <w:t>16</w:t>
            </w:r>
          </w:p>
        </w:tc>
        <w:tc>
          <w:tcPr>
            <w:tcW w:w="8363"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0D1AE8" w:rsidRPr="005773F1" w:rsidRDefault="005A7B70" w:rsidP="00F8274D">
            <w:pPr>
              <w:pStyle w:val="Blackheaderbanner"/>
            </w:pPr>
            <w:r w:rsidRPr="005773F1">
              <w:t>Assessment</w:t>
            </w:r>
            <w:r w:rsidR="000D1AE8" w:rsidRPr="005773F1">
              <w:t xml:space="preserve"> — </w:t>
            </w:r>
            <w:r w:rsidRPr="005773F1">
              <w:t>Assessing student learning</w:t>
            </w:r>
          </w:p>
        </w:tc>
      </w:tr>
      <w:tr w:rsidR="0002668A" w:rsidRPr="005773F1" w:rsidTr="002D3B68">
        <w:tc>
          <w:tcPr>
            <w:tcW w:w="3119" w:type="dxa"/>
            <w:gridSpan w:val="3"/>
            <w:tcBorders>
              <w:top w:val="single" w:sz="18" w:space="0" w:color="FFFFFF"/>
              <w:left w:val="nil"/>
              <w:bottom w:val="nil"/>
              <w:right w:val="nil"/>
            </w:tcBorders>
            <w:shd w:val="clear" w:color="auto" w:fill="F2F2F2" w:themeFill="background1" w:themeFillShade="F2"/>
          </w:tcPr>
          <w:p w:rsidR="0002668A" w:rsidRPr="005773F1" w:rsidRDefault="007B5A62" w:rsidP="007B5A62">
            <w:pPr>
              <w:pStyle w:val="Blueheader"/>
              <w:spacing w:after="0"/>
            </w:pPr>
            <w:r w:rsidRPr="005773F1">
              <w:t>Assessment</w:t>
            </w:r>
            <w:r w:rsidR="0002668A" w:rsidRPr="005773F1">
              <w:t xml:space="preserve"> concepts </w:t>
            </w:r>
          </w:p>
        </w:tc>
        <w:tc>
          <w:tcPr>
            <w:tcW w:w="7144" w:type="dxa"/>
            <w:gridSpan w:val="3"/>
            <w:vMerge w:val="restart"/>
            <w:tcBorders>
              <w:top w:val="nil"/>
              <w:left w:val="nil"/>
              <w:bottom w:val="nil"/>
              <w:right w:val="nil"/>
            </w:tcBorders>
            <w:tcMar>
              <w:left w:w="340" w:type="dxa"/>
            </w:tcMar>
          </w:tcPr>
          <w:p w:rsidR="003D1C51" w:rsidRDefault="007B5A62" w:rsidP="003D1C51">
            <w:pPr>
              <w:pStyle w:val="Blackheader"/>
              <w:rPr>
                <w:szCs w:val="21"/>
              </w:rPr>
            </w:pPr>
            <w:r w:rsidRPr="005773F1">
              <w:t>Assessment purpose</w:t>
            </w:r>
          </w:p>
          <w:p w:rsidR="00185635" w:rsidRDefault="009040C4" w:rsidP="00CB1CC7">
            <w:pPr>
              <w:pStyle w:val="Blackheader"/>
            </w:pPr>
            <w:r w:rsidRPr="003D1C51">
              <w:rPr>
                <w:rStyle w:val="Bodytext6spaceChar"/>
                <w:b w:val="0"/>
              </w:rPr>
              <w:t xml:space="preserve">To analyse requirements for the transfer of electricity in a circuit and describe how energy can be transformed from one form to another to generate electricity. To </w:t>
            </w:r>
            <w:r w:rsidR="00185635" w:rsidRPr="003D1C51">
              <w:rPr>
                <w:rStyle w:val="Bodytext6spaceChar"/>
                <w:b w:val="0"/>
              </w:rPr>
              <w:t>explain how scientific knowledge is used to assess energy sources selected for a specific purpose</w:t>
            </w:r>
            <w:r w:rsidR="00185635" w:rsidRPr="00185635">
              <w:rPr>
                <w:b w:val="0"/>
              </w:rPr>
              <w:t>.</w:t>
            </w:r>
          </w:p>
          <w:p w:rsidR="00CB1CC7" w:rsidRPr="005773F1" w:rsidRDefault="00CB1CC7" w:rsidP="00CB1CC7">
            <w:pPr>
              <w:pStyle w:val="Blackheader"/>
            </w:pPr>
            <w:r w:rsidRPr="005773F1">
              <w:t>Example assessment sequence</w:t>
            </w:r>
          </w:p>
          <w:p w:rsidR="00DB4799" w:rsidRPr="005773F1" w:rsidRDefault="007B5A62" w:rsidP="009424C1">
            <w:pPr>
              <w:pStyle w:val="Blueheader"/>
              <w:rPr>
                <w:b w:val="0"/>
              </w:rPr>
            </w:pPr>
            <w:r w:rsidRPr="005773F1">
              <w:t>Understand the assessment</w:t>
            </w:r>
          </w:p>
          <w:p w:rsidR="005A7B70" w:rsidRPr="005773F1" w:rsidRDefault="005A7B70" w:rsidP="005A7B70">
            <w:pPr>
              <w:pStyle w:val="Bullet3space"/>
              <w:rPr>
                <w:rStyle w:val="Bodytext6spaceChar"/>
              </w:rPr>
            </w:pPr>
            <w:r w:rsidRPr="005773F1">
              <w:rPr>
                <w:rStyle w:val="Bodytext6spaceChar"/>
              </w:rPr>
              <w:t>Review the separate sections of the assessment.</w:t>
            </w:r>
          </w:p>
          <w:p w:rsidR="005A7B70" w:rsidRPr="005773F1" w:rsidRDefault="005A7B70" w:rsidP="005A7B70">
            <w:pPr>
              <w:pStyle w:val="Bullet3space"/>
              <w:rPr>
                <w:rStyle w:val="Bodytext6spaceChar"/>
              </w:rPr>
            </w:pPr>
            <w:r w:rsidRPr="005773F1">
              <w:rPr>
                <w:rStyle w:val="Bodytext6spaceChar"/>
              </w:rPr>
              <w:t>Ensure students understand what they are expected to do.</w:t>
            </w:r>
          </w:p>
          <w:p w:rsidR="00DB4799" w:rsidRPr="005773F1" w:rsidRDefault="007B5A62" w:rsidP="009424C1">
            <w:pPr>
              <w:pStyle w:val="Blueheader"/>
            </w:pPr>
            <w:r w:rsidRPr="005773F1">
              <w:t xml:space="preserve">Review the </w:t>
            </w:r>
            <w:r w:rsidRPr="005773F1">
              <w:rPr>
                <w:i/>
              </w:rPr>
              <w:t>Guide to making judgments</w:t>
            </w:r>
            <w:r w:rsidRPr="005773F1">
              <w:t xml:space="preserve"> and understand the standards A–E</w:t>
            </w:r>
          </w:p>
          <w:p w:rsidR="00DB4799" w:rsidRPr="005773F1" w:rsidRDefault="00BF7FFE" w:rsidP="00DB4799">
            <w:pPr>
              <w:pStyle w:val="Bullet3space"/>
            </w:pPr>
            <w:r w:rsidRPr="005773F1">
              <w:t xml:space="preserve">Work through the </w:t>
            </w:r>
            <w:r w:rsidRPr="005773F1">
              <w:rPr>
                <w:i/>
              </w:rPr>
              <w:t>Guide to making judgments</w:t>
            </w:r>
            <w:r w:rsidRPr="005773F1">
              <w:t xml:space="preserve"> with students and highlight the assessable elements for the assessment and discuss what responses might look like at each of the standards A</w:t>
            </w:r>
            <w:r w:rsidRPr="005773F1">
              <w:rPr>
                <w:lang w:eastAsia="en-US"/>
              </w:rPr>
              <w:t>–E</w:t>
            </w:r>
            <w:r w:rsidR="00DB4799" w:rsidRPr="005773F1">
              <w:t>.</w:t>
            </w:r>
          </w:p>
          <w:p w:rsidR="00DB4799" w:rsidRPr="005773F1" w:rsidRDefault="00BF7FFE" w:rsidP="00DB4799">
            <w:pPr>
              <w:pStyle w:val="Bullet3space"/>
              <w:rPr>
                <w:b/>
              </w:rPr>
            </w:pPr>
            <w:r w:rsidRPr="005773F1">
              <w:t>Provide students with an opportunity to clarify any components of the assessment</w:t>
            </w:r>
            <w:r w:rsidR="00DB4799" w:rsidRPr="005773F1">
              <w:t>.</w:t>
            </w:r>
          </w:p>
          <w:p w:rsidR="00DB4799" w:rsidRPr="005773F1" w:rsidRDefault="007B5A62" w:rsidP="009424C1">
            <w:pPr>
              <w:pStyle w:val="Blueheader"/>
            </w:pPr>
            <w:r w:rsidRPr="005773F1">
              <w:t>Conduct the assessment</w:t>
            </w:r>
          </w:p>
          <w:p w:rsidR="005A7B70" w:rsidRPr="005773F1" w:rsidRDefault="00A83142" w:rsidP="005A7B70">
            <w:pPr>
              <w:pStyle w:val="Bullet3space"/>
            </w:pPr>
            <w:r w:rsidRPr="005773F1">
              <w:t>Complete the assessment.</w:t>
            </w: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3D1C51" w:rsidRDefault="003D1C51" w:rsidP="00391B20">
            <w:pPr>
              <w:pStyle w:val="Blackheader"/>
            </w:pPr>
          </w:p>
          <w:p w:rsidR="00477900" w:rsidRPr="005773F1" w:rsidRDefault="00477900" w:rsidP="00391B20">
            <w:pPr>
              <w:pStyle w:val="Blackheader"/>
            </w:pPr>
            <w:r w:rsidRPr="005773F1">
              <w:lastRenderedPageBreak/>
              <w:t xml:space="preserve">Relevant aspect of the </w:t>
            </w:r>
            <w:r w:rsidR="009731B1" w:rsidRPr="005773F1">
              <w:t>a</w:t>
            </w:r>
            <w:r w:rsidRPr="005773F1">
              <w:t>chievement standard</w:t>
            </w:r>
          </w:p>
          <w:p w:rsidR="009731B1" w:rsidRPr="005773F1" w:rsidRDefault="00477900" w:rsidP="003D1C51">
            <w:pPr>
              <w:pStyle w:val="Bodytext6space"/>
              <w:spacing w:before="120"/>
            </w:pPr>
            <w:r w:rsidRPr="005773F1">
              <w:t xml:space="preserve">In this unit, assessment of student learning aligns to the following </w:t>
            </w:r>
            <w:r w:rsidR="00D755B5" w:rsidRPr="005773F1">
              <w:t>aspec</w:t>
            </w:r>
            <w:r w:rsidRPr="005773F1">
              <w:t xml:space="preserve">ts of the </w:t>
            </w:r>
            <w:r w:rsidR="00D755B5" w:rsidRPr="005773F1">
              <w:t>a</w:t>
            </w:r>
            <w:r w:rsidRPr="005773F1">
              <w:t>chievement standard.</w:t>
            </w:r>
          </w:p>
          <w:p w:rsidR="00A82FA1" w:rsidRDefault="005A7B70" w:rsidP="003D1C51">
            <w:pPr>
              <w:widowControl w:val="0"/>
              <w:autoSpaceDE w:val="0"/>
              <w:autoSpaceDN w:val="0"/>
              <w:adjustRightInd w:val="0"/>
              <w:spacing w:before="120"/>
              <w:textAlignment w:val="center"/>
              <w:rPr>
                <w:rFonts w:eastAsia="Cambria" w:cs="ArialMT"/>
                <w:color w:val="BFBFBF"/>
                <w:szCs w:val="21"/>
                <w:lang w:eastAsia="en-US"/>
              </w:rPr>
            </w:pPr>
            <w:r w:rsidRPr="005773F1">
              <w:rPr>
                <w:rFonts w:eastAsia="Cambria" w:cs="ArialMT"/>
                <w:szCs w:val="21"/>
                <w:lang w:eastAsia="en-US"/>
              </w:rPr>
              <w:t xml:space="preserve">By the end of Year 6, students </w:t>
            </w:r>
            <w:r w:rsidRPr="005773F1">
              <w:rPr>
                <w:rFonts w:eastAsia="Cambria" w:cs="ArialMT"/>
                <w:color w:val="BFBFBF"/>
                <w:szCs w:val="21"/>
                <w:lang w:eastAsia="en-US"/>
              </w:rPr>
              <w:t>compare and classify different types of observable changes to materials. They</w:t>
            </w:r>
            <w:r w:rsidRPr="005773F1">
              <w:rPr>
                <w:rFonts w:eastAsia="Cambria" w:cs="ArialMT"/>
                <w:szCs w:val="21"/>
                <w:lang w:eastAsia="en-US"/>
              </w:rPr>
              <w:t xml:space="preserve"> analyse requirements for the transfer of electricity and describe how energy can be transformed from one form to another </w:t>
            </w:r>
            <w:r w:rsidR="00D755B5" w:rsidRPr="005773F1">
              <w:rPr>
                <w:rFonts w:eastAsia="Cambria" w:cs="ArialMT"/>
                <w:szCs w:val="21"/>
                <w:lang w:eastAsia="en-US"/>
              </w:rPr>
              <w:t>when</w:t>
            </w:r>
            <w:r w:rsidRPr="005773F1">
              <w:rPr>
                <w:rFonts w:eastAsia="Cambria" w:cs="ArialMT"/>
                <w:szCs w:val="21"/>
                <w:lang w:eastAsia="en-US"/>
              </w:rPr>
              <w:t xml:space="preserve"> generat</w:t>
            </w:r>
            <w:r w:rsidR="00D755B5" w:rsidRPr="005773F1">
              <w:rPr>
                <w:rFonts w:eastAsia="Cambria" w:cs="ArialMT"/>
                <w:szCs w:val="21"/>
                <w:lang w:eastAsia="en-US"/>
              </w:rPr>
              <w:t>ing</w:t>
            </w:r>
            <w:r w:rsidRPr="005773F1">
              <w:rPr>
                <w:rFonts w:eastAsia="Cambria" w:cs="ArialMT"/>
                <w:szCs w:val="21"/>
                <w:lang w:eastAsia="en-US"/>
              </w:rPr>
              <w:t xml:space="preserve"> electricity. </w:t>
            </w:r>
            <w:r w:rsidRPr="005773F1">
              <w:rPr>
                <w:rFonts w:eastAsia="Cambria" w:cs="ArialMT"/>
                <w:color w:val="BFBFBF"/>
                <w:szCs w:val="21"/>
                <w:lang w:eastAsia="en-US"/>
              </w:rPr>
              <w:t>They explain how natural events cause rapid change to Earth’s surface. They describe and predict the effect of environmental changes on individual living things.</w:t>
            </w:r>
            <w:r w:rsidRPr="005773F1">
              <w:rPr>
                <w:rFonts w:eastAsia="Cambria" w:cs="ArialMT"/>
                <w:szCs w:val="21"/>
                <w:lang w:eastAsia="en-US"/>
              </w:rPr>
              <w:t xml:space="preserve"> Students explain how scientific knowledge </w:t>
            </w:r>
            <w:r w:rsidR="00AE76A2" w:rsidRPr="005773F1">
              <w:rPr>
                <w:rFonts w:eastAsia="Cambria" w:cs="ArialMT"/>
                <w:szCs w:val="21"/>
                <w:lang w:eastAsia="en-US"/>
              </w:rPr>
              <w:t xml:space="preserve">helps us </w:t>
            </w:r>
            <w:r w:rsidR="00D755B5" w:rsidRPr="005773F1">
              <w:rPr>
                <w:rFonts w:eastAsia="Cambria" w:cs="ArialMT"/>
                <w:szCs w:val="21"/>
                <w:lang w:eastAsia="en-US"/>
              </w:rPr>
              <w:t xml:space="preserve">to </w:t>
            </w:r>
            <w:r w:rsidR="00AE76A2" w:rsidRPr="005773F1">
              <w:rPr>
                <w:rFonts w:eastAsia="Cambria" w:cs="ArialMT"/>
                <w:szCs w:val="21"/>
                <w:lang w:eastAsia="en-US"/>
              </w:rPr>
              <w:t>solve problems and inform</w:t>
            </w:r>
            <w:r w:rsidRPr="005773F1">
              <w:rPr>
                <w:rFonts w:eastAsia="Cambria" w:cs="ArialMT"/>
                <w:szCs w:val="21"/>
                <w:lang w:eastAsia="en-US"/>
              </w:rPr>
              <w:t xml:space="preserve"> decision</w:t>
            </w:r>
            <w:r w:rsidR="00AE76A2" w:rsidRPr="005773F1">
              <w:rPr>
                <w:rFonts w:eastAsia="Cambria" w:cs="ArialMT"/>
                <w:szCs w:val="21"/>
                <w:lang w:eastAsia="en-US"/>
              </w:rPr>
              <w:t>s</w:t>
            </w:r>
            <w:r w:rsidRPr="005773F1">
              <w:rPr>
                <w:rFonts w:eastAsia="Cambria" w:cs="ArialMT"/>
                <w:szCs w:val="21"/>
                <w:lang w:eastAsia="en-US"/>
              </w:rPr>
              <w:t xml:space="preserve"> </w:t>
            </w:r>
            <w:r w:rsidRPr="005773F1">
              <w:rPr>
                <w:rFonts w:eastAsia="Cambria" w:cs="ArialMT"/>
                <w:color w:val="BFBFBF"/>
                <w:szCs w:val="21"/>
                <w:lang w:eastAsia="en-US"/>
              </w:rPr>
              <w:t xml:space="preserve">and identify </w:t>
            </w:r>
            <w:r w:rsidR="00AE76A2" w:rsidRPr="005773F1">
              <w:rPr>
                <w:rFonts w:eastAsia="Cambria" w:cs="ArialMT"/>
                <w:color w:val="BFBFBF"/>
                <w:szCs w:val="21"/>
                <w:lang w:eastAsia="en-US"/>
              </w:rPr>
              <w:t xml:space="preserve">historical and cultural </w:t>
            </w:r>
            <w:r w:rsidRPr="005773F1">
              <w:rPr>
                <w:rFonts w:eastAsia="Cambria" w:cs="ArialMT"/>
                <w:color w:val="BFBFBF"/>
                <w:szCs w:val="21"/>
                <w:lang w:eastAsia="en-US"/>
              </w:rPr>
              <w:t>contributions</w:t>
            </w:r>
            <w:r w:rsidR="00AE76A2" w:rsidRPr="005773F1">
              <w:rPr>
                <w:rFonts w:eastAsia="Cambria" w:cs="ArialMT"/>
                <w:color w:val="BFBFBF"/>
                <w:szCs w:val="21"/>
                <w:lang w:eastAsia="en-US"/>
              </w:rPr>
              <w:t>.</w:t>
            </w:r>
          </w:p>
          <w:p w:rsidR="005A7B70" w:rsidRPr="005773F1" w:rsidRDefault="005A7B70" w:rsidP="003D1C51">
            <w:pPr>
              <w:widowControl w:val="0"/>
              <w:autoSpaceDE w:val="0"/>
              <w:autoSpaceDN w:val="0"/>
              <w:adjustRightInd w:val="0"/>
              <w:spacing w:before="120"/>
              <w:textAlignment w:val="center"/>
              <w:rPr>
                <w:rFonts w:eastAsia="Cambria" w:cs="ArialMT"/>
                <w:szCs w:val="21"/>
                <w:lang w:eastAsia="en-US"/>
              </w:rPr>
            </w:pPr>
            <w:r w:rsidRPr="005773F1">
              <w:rPr>
                <w:rFonts w:eastAsia="Cambria" w:cs="ArialMT"/>
                <w:szCs w:val="21"/>
                <w:lang w:eastAsia="en-US"/>
              </w:rPr>
              <w:t>Students</w:t>
            </w:r>
            <w:r w:rsidRPr="005773F1">
              <w:rPr>
                <w:rFonts w:eastAsia="Cambria" w:cs="ArialMT"/>
                <w:color w:val="A6A6A6" w:themeColor="background1" w:themeShade="A6"/>
                <w:szCs w:val="21"/>
                <w:lang w:eastAsia="en-US"/>
              </w:rPr>
              <w:t xml:space="preserve"> </w:t>
            </w:r>
            <w:r w:rsidRPr="005773F1">
              <w:rPr>
                <w:rFonts w:eastAsia="Cambria" w:cs="ArialMT"/>
                <w:color w:val="BFBFBF" w:themeColor="background1" w:themeShade="BF"/>
                <w:szCs w:val="21"/>
                <w:lang w:eastAsia="en-US"/>
              </w:rPr>
              <w:t xml:space="preserve">follow procedures to develop investigable questions and design investigations into simple cause-and-effect relationships. They identify variables to be changed and measured and describe potential safety risks when planning methods. They collect, organise and interpret their data, identifying where improvements to their methods or research could improve the data. They describe and analyse relationships in data using </w:t>
            </w:r>
            <w:r w:rsidR="00AE76A2" w:rsidRPr="005773F1">
              <w:rPr>
                <w:rFonts w:eastAsia="Cambria" w:cs="ArialMT"/>
                <w:color w:val="BFBFBF" w:themeColor="background1" w:themeShade="BF"/>
                <w:szCs w:val="21"/>
                <w:lang w:eastAsia="en-US"/>
              </w:rPr>
              <w:t xml:space="preserve">appropriate representations </w:t>
            </w:r>
            <w:r w:rsidRPr="005773F1">
              <w:rPr>
                <w:rFonts w:eastAsia="Cambria" w:cs="ArialMT"/>
                <w:color w:val="BFBFBF" w:themeColor="background1" w:themeShade="BF"/>
                <w:szCs w:val="21"/>
                <w:lang w:eastAsia="en-US"/>
              </w:rPr>
              <w:t>and</w:t>
            </w:r>
            <w:r w:rsidRPr="005773F1">
              <w:rPr>
                <w:rFonts w:eastAsia="Cambria" w:cs="ArialMT"/>
                <w:color w:val="BFBFBF"/>
                <w:szCs w:val="21"/>
                <w:lang w:eastAsia="en-US"/>
              </w:rPr>
              <w:t xml:space="preserve"> </w:t>
            </w:r>
            <w:r w:rsidRPr="005773F1">
              <w:rPr>
                <w:rFonts w:eastAsia="Cambria" w:cs="ArialMT"/>
                <w:szCs w:val="21"/>
                <w:lang w:eastAsia="en-US"/>
              </w:rPr>
              <w:t>construct multimodal texts to communicate ideas</w:t>
            </w:r>
            <w:r w:rsidRPr="005773F1">
              <w:rPr>
                <w:rFonts w:eastAsia="Cambria" w:cs="ArialMT"/>
                <w:color w:val="BFBFBF"/>
                <w:szCs w:val="21"/>
                <w:lang w:eastAsia="en-US"/>
              </w:rPr>
              <w:t xml:space="preserve">, </w:t>
            </w:r>
            <w:r w:rsidRPr="005773F1">
              <w:rPr>
                <w:rFonts w:eastAsia="Cambria" w:cs="ArialMT"/>
                <w:color w:val="BFBFBF" w:themeColor="background1" w:themeShade="BF"/>
                <w:szCs w:val="21"/>
                <w:lang w:eastAsia="en-US"/>
              </w:rPr>
              <w:t>methods</w:t>
            </w:r>
            <w:r w:rsidRPr="005773F1">
              <w:rPr>
                <w:rFonts w:eastAsia="Cambria" w:cs="ArialMT"/>
                <w:szCs w:val="21"/>
                <w:lang w:eastAsia="en-US"/>
              </w:rPr>
              <w:t xml:space="preserve"> and findings.</w:t>
            </w:r>
          </w:p>
          <w:p w:rsidR="002D3B68" w:rsidRPr="005773F1" w:rsidRDefault="002D3B68" w:rsidP="002D3B68">
            <w:pPr>
              <w:pStyle w:val="AClogo"/>
              <w:rPr>
                <w:noProof w:val="0"/>
                <w:lang w:val="en-AU"/>
              </w:rPr>
            </w:pPr>
            <w:r w:rsidRPr="005773F1">
              <w:rPr>
                <w:lang w:val="en-AU"/>
              </w:rPr>
              <w:drawing>
                <wp:inline distT="0" distB="0" distL="0" distR="0" wp14:anchorId="498FFB0C" wp14:editId="339EC71D">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1848EF" w:rsidRPr="005773F1" w:rsidRDefault="001848EF" w:rsidP="002D3B68">
            <w:pPr>
              <w:pStyle w:val="Blackheader"/>
            </w:pPr>
          </w:p>
          <w:p w:rsidR="002D3B68" w:rsidRPr="005773F1" w:rsidRDefault="002D3B68" w:rsidP="002D3B68">
            <w:pPr>
              <w:pStyle w:val="Blackheader"/>
            </w:pPr>
            <w:r w:rsidRPr="005773F1">
              <w:t>Resources</w:t>
            </w:r>
          </w:p>
          <w:p w:rsidR="005A7B70" w:rsidRPr="005773F1" w:rsidRDefault="005A7B70" w:rsidP="003D1C51">
            <w:pPr>
              <w:snapToGrid w:val="0"/>
              <w:spacing w:before="120" w:line="240" w:lineRule="auto"/>
              <w:rPr>
                <w:rFonts w:eastAsia="Times New Roman" w:cs="Arial"/>
                <w:color w:val="00B050"/>
                <w:szCs w:val="21"/>
                <w:lang w:eastAsia="en-US"/>
              </w:rPr>
            </w:pPr>
            <w:r w:rsidRPr="005773F1">
              <w:rPr>
                <w:rFonts w:eastAsia="Times New Roman" w:cs="Arial"/>
                <w:szCs w:val="21"/>
                <w:lang w:eastAsia="en-US"/>
              </w:rPr>
              <w:t xml:space="preserve">Assessment task — </w:t>
            </w:r>
            <w:r w:rsidR="00D755B5" w:rsidRPr="005773F1">
              <w:rPr>
                <w:rFonts w:eastAsia="Times New Roman" w:cs="Arial"/>
                <w:i/>
                <w:szCs w:val="21"/>
                <w:lang w:eastAsia="en-US"/>
              </w:rPr>
              <w:t>Exploring e</w:t>
            </w:r>
            <w:r w:rsidRPr="005773F1">
              <w:rPr>
                <w:rFonts w:eastAsia="Times New Roman" w:cs="Arial"/>
                <w:i/>
                <w:szCs w:val="21"/>
                <w:lang w:eastAsia="en-US"/>
              </w:rPr>
              <w:t>nergy and electricity</w:t>
            </w:r>
          </w:p>
          <w:p w:rsidR="005A7B70" w:rsidRPr="005773F1" w:rsidRDefault="005A7B70" w:rsidP="003D1C51">
            <w:pPr>
              <w:snapToGrid w:val="0"/>
              <w:spacing w:before="120" w:line="240" w:lineRule="auto"/>
              <w:rPr>
                <w:rFonts w:eastAsia="Times New Roman" w:cs="Arial"/>
                <w:color w:val="00B050"/>
                <w:szCs w:val="21"/>
                <w:lang w:eastAsia="en-US"/>
              </w:rPr>
            </w:pPr>
            <w:r w:rsidRPr="005773F1">
              <w:rPr>
                <w:rFonts w:eastAsia="Times New Roman" w:cs="Arial"/>
                <w:szCs w:val="21"/>
                <w:lang w:eastAsia="en-US"/>
              </w:rPr>
              <w:t>Assessment task —</w:t>
            </w:r>
            <w:r w:rsidRPr="005773F1">
              <w:rPr>
                <w:rFonts w:eastAsia="Times New Roman" w:cs="Arial"/>
                <w:i/>
                <w:szCs w:val="21"/>
                <w:lang w:eastAsia="en-US"/>
              </w:rPr>
              <w:t xml:space="preserve"> </w:t>
            </w:r>
            <w:r w:rsidR="00D755B5" w:rsidRPr="005773F1">
              <w:rPr>
                <w:rFonts w:eastAsia="Times New Roman" w:cs="Arial"/>
                <w:i/>
                <w:szCs w:val="21"/>
                <w:lang w:eastAsia="en-US"/>
              </w:rPr>
              <w:t>Exploring e</w:t>
            </w:r>
            <w:r w:rsidRPr="005773F1">
              <w:rPr>
                <w:rFonts w:eastAsia="Times New Roman" w:cs="Arial"/>
                <w:i/>
                <w:szCs w:val="21"/>
                <w:lang w:eastAsia="en-US"/>
              </w:rPr>
              <w:t>nergy and electricity</w:t>
            </w:r>
            <w:r w:rsidRPr="005773F1">
              <w:t xml:space="preserve">: </w:t>
            </w:r>
            <w:r w:rsidRPr="005773F1">
              <w:rPr>
                <w:rFonts w:eastAsia="Times New Roman" w:cs="Arial"/>
                <w:i/>
                <w:szCs w:val="21"/>
                <w:lang w:eastAsia="en-US"/>
              </w:rPr>
              <w:t>Model response</w:t>
            </w:r>
          </w:p>
          <w:p w:rsidR="005A7B70" w:rsidRPr="005773F1" w:rsidRDefault="005A7B70" w:rsidP="003D1C51">
            <w:pPr>
              <w:snapToGrid w:val="0"/>
              <w:spacing w:before="120" w:line="240" w:lineRule="auto"/>
              <w:rPr>
                <w:rFonts w:eastAsia="Times New Roman" w:cs="Arial"/>
                <w:i/>
                <w:szCs w:val="21"/>
                <w:lang w:eastAsia="en-US"/>
              </w:rPr>
            </w:pPr>
            <w:r w:rsidRPr="005773F1">
              <w:rPr>
                <w:rFonts w:eastAsia="Times New Roman" w:cs="Arial"/>
                <w:szCs w:val="21"/>
                <w:lang w:eastAsia="en-US"/>
              </w:rPr>
              <w:t xml:space="preserve">Assessment task — </w:t>
            </w:r>
            <w:r w:rsidR="00D755B5" w:rsidRPr="005773F1">
              <w:rPr>
                <w:rFonts w:eastAsia="Times New Roman" w:cs="Arial"/>
                <w:i/>
                <w:szCs w:val="21"/>
                <w:lang w:eastAsia="en-US"/>
              </w:rPr>
              <w:t>Exploring e</w:t>
            </w:r>
            <w:r w:rsidR="00871899">
              <w:rPr>
                <w:rFonts w:eastAsia="Times New Roman" w:cs="Arial"/>
                <w:i/>
                <w:szCs w:val="21"/>
                <w:lang w:eastAsia="en-US"/>
              </w:rPr>
              <w:t>nergy and electricity: Teaching</w:t>
            </w:r>
            <w:r w:rsidRPr="005773F1">
              <w:rPr>
                <w:rFonts w:eastAsia="Times New Roman" w:cs="Arial"/>
                <w:i/>
                <w:szCs w:val="21"/>
                <w:lang w:eastAsia="en-US"/>
              </w:rPr>
              <w:t xml:space="preserve"> note</w:t>
            </w:r>
          </w:p>
          <w:p w:rsidR="00D755B5" w:rsidRPr="005773F1" w:rsidRDefault="00D755B5" w:rsidP="003D1C51">
            <w:pPr>
              <w:snapToGrid w:val="0"/>
              <w:spacing w:before="120" w:line="240" w:lineRule="auto"/>
              <w:rPr>
                <w:rStyle w:val="Hyperlink"/>
                <w:rFonts w:cs="Arial"/>
              </w:rPr>
            </w:pPr>
            <w:r w:rsidRPr="005773F1">
              <w:rPr>
                <w:rFonts w:eastAsia="Times New Roman" w:cs="Arial"/>
                <w:szCs w:val="21"/>
                <w:lang w:eastAsia="en-US"/>
              </w:rPr>
              <w:t xml:space="preserve">Supporting learning resource — </w:t>
            </w:r>
            <w:hyperlink r:id="rId10" w:history="1">
              <w:r w:rsidRPr="005773F1">
                <w:rPr>
                  <w:rStyle w:val="Hyperlink"/>
                  <w:rFonts w:cs="Arial"/>
                </w:rPr>
                <w:t>Materials and equipment list</w:t>
              </w:r>
            </w:hyperlink>
          </w:p>
          <w:p w:rsidR="003D1C51" w:rsidRDefault="003D1C51" w:rsidP="00850801">
            <w:pPr>
              <w:pStyle w:val="Blueheader"/>
            </w:pPr>
          </w:p>
          <w:p w:rsidR="00850801" w:rsidRPr="005773F1" w:rsidRDefault="00850801" w:rsidP="00850801">
            <w:pPr>
              <w:pStyle w:val="Blueheader"/>
            </w:pPr>
            <w:r w:rsidRPr="005773F1">
              <w:t>Safety</w:t>
            </w:r>
          </w:p>
          <w:p w:rsidR="00850801" w:rsidRPr="005773F1" w:rsidRDefault="00850801" w:rsidP="003D1C51">
            <w:pPr>
              <w:pStyle w:val="Bodytext0space"/>
              <w:spacing w:before="120" w:after="120"/>
            </w:pPr>
            <w:r w:rsidRPr="005773F1">
              <w:t>Teachers need to:</w:t>
            </w:r>
          </w:p>
          <w:p w:rsidR="00214D15" w:rsidRPr="007732B2" w:rsidRDefault="00214D15" w:rsidP="00214D15">
            <w:pPr>
              <w:pStyle w:val="Bullet3space"/>
              <w:rPr>
                <w:i/>
              </w:rPr>
            </w:pPr>
            <w:r w:rsidRPr="007732B2">
              <w:t xml:space="preserve">refer to the </w:t>
            </w:r>
            <w:r w:rsidRPr="005601F9">
              <w:rPr>
                <w:rFonts w:cs="Times New Roman"/>
                <w:i/>
              </w:rPr>
              <w:t>Health and Safety</w:t>
            </w:r>
            <w:r w:rsidRPr="007732B2">
              <w:t xml:space="preserve"> </w:t>
            </w:r>
            <w:r w:rsidR="007C338E" w:rsidRPr="005601F9">
              <w:rPr>
                <w:color w:val="A6A6A6" w:themeColor="background1" w:themeShade="A6"/>
                <w:sz w:val="16"/>
                <w:szCs w:val="16"/>
              </w:rPr>
              <w:t>http://education.qld.gov.au/health/safety/index.html</w:t>
            </w:r>
            <w:r w:rsidR="007C338E" w:rsidRPr="007732B2">
              <w:t xml:space="preserve"> </w:t>
            </w:r>
            <w:r w:rsidRPr="007732B2">
              <w:t>policy pertaining to schools</w:t>
            </w:r>
            <w:r>
              <w:t xml:space="preserve"> </w:t>
            </w:r>
          </w:p>
          <w:p w:rsidR="00214D15" w:rsidRPr="007732B2" w:rsidRDefault="00214D15" w:rsidP="00214D15">
            <w:pPr>
              <w:pStyle w:val="Bullet3space"/>
            </w:pPr>
            <w:r w:rsidRPr="007732B2">
              <w:t xml:space="preserve">consult the </w:t>
            </w:r>
            <w:r w:rsidRPr="005601F9">
              <w:rPr>
                <w:i/>
              </w:rPr>
              <w:t>Curriculum Activity Risk Management Guidelines</w:t>
            </w:r>
            <w:r>
              <w:t xml:space="preserve"> </w:t>
            </w:r>
            <w:r w:rsidRPr="005601F9">
              <w:rPr>
                <w:color w:val="A6A6A6" w:themeColor="background1" w:themeShade="A6"/>
                <w:sz w:val="16"/>
                <w:szCs w:val="16"/>
              </w:rPr>
              <w:t>http://education.qld.gov.au/curriculum/carmg/index.html</w:t>
            </w:r>
          </w:p>
          <w:p w:rsidR="005A7B70" w:rsidRPr="005773F1" w:rsidRDefault="005A7B70" w:rsidP="003D1C51">
            <w:pPr>
              <w:pStyle w:val="Bullet3space"/>
              <w:spacing w:before="120" w:after="120"/>
            </w:pPr>
            <w:r w:rsidRPr="005773F1">
              <w:t xml:space="preserve">ensure that students are aware of the risks associated with batteries when working in this unit and do not use any batteries </w:t>
            </w:r>
            <w:r w:rsidR="00A82FA1">
              <w:t>that</w:t>
            </w:r>
            <w:r w:rsidRPr="005773F1">
              <w:t xml:space="preserve"> are leaking or have chemicals outside the case</w:t>
            </w:r>
          </w:p>
          <w:p w:rsidR="005A7B70" w:rsidRPr="005773F1" w:rsidRDefault="005A7B70" w:rsidP="003D1C51">
            <w:pPr>
              <w:pStyle w:val="Bullet3space"/>
              <w:spacing w:before="120" w:after="120"/>
            </w:pPr>
            <w:proofErr w:type="gramStart"/>
            <w:r w:rsidRPr="005773F1">
              <w:t>ensure</w:t>
            </w:r>
            <w:proofErr w:type="gramEnd"/>
            <w:r w:rsidRPr="005773F1">
              <w:t xml:space="preserve"> students know the light bulbs are constructed of very thin glass. When handling light bulbs students should be advised that they may break easily.</w:t>
            </w:r>
          </w:p>
          <w:p w:rsidR="00850801" w:rsidRPr="003D1C51" w:rsidRDefault="005A7B70" w:rsidP="003D1C51">
            <w:pPr>
              <w:pStyle w:val="Bullet3space"/>
              <w:numPr>
                <w:ilvl w:val="0"/>
                <w:numId w:val="0"/>
              </w:numPr>
              <w:spacing w:before="120" w:after="120"/>
            </w:pPr>
            <w:r w:rsidRPr="005773F1">
              <w:t>Avoid working with the electrical circuits in wet areas and near liquids.</w:t>
            </w:r>
          </w:p>
        </w:tc>
      </w:tr>
      <w:tr w:rsidR="0002668A" w:rsidRPr="005773F1"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5773F1" w:rsidRDefault="00BF7FFE" w:rsidP="008B0676">
            <w:pPr>
              <w:pStyle w:val="Bodytext6space"/>
              <w:spacing w:after="0"/>
              <w:rPr>
                <w:rFonts w:cs="Arial"/>
                <w:b/>
                <w:color w:val="000099"/>
              </w:rPr>
            </w:pPr>
            <w:r w:rsidRPr="005773F1">
              <w:rPr>
                <w:noProof/>
                <w:lang w:eastAsia="zh-CN"/>
              </w:rPr>
              <w:drawing>
                <wp:inline distT="0" distB="0" distL="0" distR="0" wp14:anchorId="6D496F83" wp14:editId="3547D579">
                  <wp:extent cx="213360" cy="213360"/>
                  <wp:effectExtent l="0" t="0" r="0" b="0"/>
                  <wp:docPr id="7" name="Picture 7"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5773F1" w:rsidRDefault="001D2B9D" w:rsidP="009E6B21">
            <w:pPr>
              <w:pStyle w:val="Bodytext6space"/>
              <w:spacing w:after="0"/>
              <w:rPr>
                <w:rFonts w:cs="Arial"/>
                <w:b/>
                <w:color w:val="000099"/>
              </w:rPr>
            </w:pPr>
            <w:r w:rsidRPr="005773F1">
              <w:t xml:space="preserve">Electrical energy can be transferred </w:t>
            </w:r>
            <w:r w:rsidR="00A83142" w:rsidRPr="005773F1">
              <w:t xml:space="preserve">and transformed </w:t>
            </w:r>
            <w:r w:rsidRPr="005773F1">
              <w:t>in electrical circuits</w:t>
            </w:r>
          </w:p>
        </w:tc>
        <w:tc>
          <w:tcPr>
            <w:tcW w:w="7144" w:type="dxa"/>
            <w:gridSpan w:val="3"/>
            <w:vMerge/>
            <w:tcBorders>
              <w:left w:val="nil"/>
              <w:bottom w:val="nil"/>
              <w:right w:val="nil"/>
            </w:tcBorders>
            <w:tcMar>
              <w:left w:w="340" w:type="dxa"/>
            </w:tcMar>
          </w:tcPr>
          <w:p w:rsidR="0002668A" w:rsidRPr="005773F1" w:rsidRDefault="0002668A" w:rsidP="006C7384">
            <w:pPr>
              <w:rPr>
                <w:rFonts w:eastAsia="MS ????" w:cs="Arial"/>
                <w:bCs/>
                <w:iCs/>
                <w:szCs w:val="24"/>
              </w:rPr>
            </w:pPr>
          </w:p>
        </w:tc>
      </w:tr>
      <w:tr w:rsidR="0002668A" w:rsidRPr="005773F1" w:rsidTr="00134C80">
        <w:trPr>
          <w:trHeight w:val="93"/>
        </w:trPr>
        <w:tc>
          <w:tcPr>
            <w:tcW w:w="567" w:type="dxa"/>
            <w:tcBorders>
              <w:top w:val="nil"/>
              <w:left w:val="nil"/>
              <w:bottom w:val="nil"/>
              <w:right w:val="nil"/>
            </w:tcBorders>
            <w:shd w:val="clear" w:color="auto" w:fill="F2F2F2" w:themeFill="background1" w:themeFillShade="F2"/>
            <w:vAlign w:val="center"/>
          </w:tcPr>
          <w:p w:rsidR="0002668A" w:rsidRPr="005773F1" w:rsidRDefault="00BF7FFE" w:rsidP="008B0676">
            <w:pPr>
              <w:pStyle w:val="Bodytext6space"/>
              <w:spacing w:after="0"/>
              <w:rPr>
                <w:rFonts w:cs="Arial"/>
                <w:b/>
                <w:color w:val="000099"/>
              </w:rPr>
            </w:pPr>
            <w:r w:rsidRPr="005773F1">
              <w:rPr>
                <w:noProof/>
                <w:lang w:eastAsia="zh-CN"/>
              </w:rPr>
              <w:drawing>
                <wp:inline distT="0" distB="0" distL="0" distR="0" wp14:anchorId="1FD5578E" wp14:editId="568C98D5">
                  <wp:extent cx="213360" cy="213360"/>
                  <wp:effectExtent l="0" t="0" r="0" b="0"/>
                  <wp:docPr id="8" name="Picture 8"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5773F1" w:rsidRDefault="005A7B70" w:rsidP="008B0676">
            <w:pPr>
              <w:pStyle w:val="Bodytext6space"/>
              <w:spacing w:after="0"/>
              <w:rPr>
                <w:rFonts w:cs="Arial"/>
                <w:b/>
                <w:color w:val="000099"/>
              </w:rPr>
            </w:pPr>
            <w:r w:rsidRPr="005773F1">
              <w:rPr>
                <w:szCs w:val="21"/>
              </w:rPr>
              <w:t>Energy from a variety of sources can be used to generate electricity</w:t>
            </w:r>
          </w:p>
        </w:tc>
        <w:tc>
          <w:tcPr>
            <w:tcW w:w="7144" w:type="dxa"/>
            <w:gridSpan w:val="3"/>
            <w:vMerge/>
            <w:tcBorders>
              <w:left w:val="nil"/>
              <w:bottom w:val="nil"/>
              <w:right w:val="nil"/>
            </w:tcBorders>
            <w:tcMar>
              <w:left w:w="340" w:type="dxa"/>
            </w:tcMar>
          </w:tcPr>
          <w:p w:rsidR="0002668A" w:rsidRPr="005773F1" w:rsidRDefault="0002668A" w:rsidP="006C7384">
            <w:pPr>
              <w:rPr>
                <w:rFonts w:eastAsia="MS ????" w:cs="Arial"/>
                <w:bCs/>
                <w:iCs/>
                <w:szCs w:val="24"/>
              </w:rPr>
            </w:pPr>
          </w:p>
        </w:tc>
      </w:tr>
      <w:tr w:rsidR="0002668A" w:rsidRPr="005773F1" w:rsidTr="00134C80">
        <w:trPr>
          <w:trHeight w:val="266"/>
        </w:trPr>
        <w:tc>
          <w:tcPr>
            <w:tcW w:w="567" w:type="dxa"/>
            <w:tcBorders>
              <w:top w:val="nil"/>
              <w:left w:val="nil"/>
              <w:bottom w:val="nil"/>
              <w:right w:val="nil"/>
            </w:tcBorders>
            <w:shd w:val="clear" w:color="auto" w:fill="F2F2F2" w:themeFill="background1" w:themeFillShade="F2"/>
            <w:vAlign w:val="center"/>
          </w:tcPr>
          <w:p w:rsidR="0002668A" w:rsidRPr="005773F1" w:rsidRDefault="00BF7FFE" w:rsidP="008B0676">
            <w:pPr>
              <w:pStyle w:val="Bodytext6space"/>
              <w:spacing w:after="0"/>
              <w:rPr>
                <w:rFonts w:cs="Arial"/>
                <w:b/>
                <w:color w:val="000099"/>
              </w:rPr>
            </w:pPr>
            <w:r w:rsidRPr="005773F1">
              <w:rPr>
                <w:noProof/>
                <w:lang w:eastAsia="zh-CN"/>
              </w:rPr>
              <w:drawing>
                <wp:inline distT="0" distB="0" distL="0" distR="0" wp14:anchorId="6AD010B2" wp14:editId="4B1D7D64">
                  <wp:extent cx="213360" cy="213360"/>
                  <wp:effectExtent l="0" t="0" r="0" b="0"/>
                  <wp:docPr id="9" name="Picture 9"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5773F1" w:rsidRDefault="005A7B70" w:rsidP="008B0676">
            <w:pPr>
              <w:pStyle w:val="Bodytext6space"/>
              <w:spacing w:after="0"/>
              <w:rPr>
                <w:rFonts w:cs="Arial"/>
                <w:b/>
                <w:color w:val="000099"/>
              </w:rPr>
            </w:pPr>
            <w:r w:rsidRPr="005773F1">
              <w:rPr>
                <w:rFonts w:cs="Arial"/>
                <w:szCs w:val="21"/>
              </w:rPr>
              <w:t>Scientific knowledge is used to inform community decisions</w:t>
            </w:r>
          </w:p>
        </w:tc>
        <w:tc>
          <w:tcPr>
            <w:tcW w:w="7144" w:type="dxa"/>
            <w:gridSpan w:val="3"/>
            <w:vMerge/>
            <w:tcBorders>
              <w:left w:val="nil"/>
              <w:bottom w:val="nil"/>
              <w:right w:val="nil"/>
            </w:tcBorders>
            <w:tcMar>
              <w:left w:w="340" w:type="dxa"/>
            </w:tcMar>
          </w:tcPr>
          <w:p w:rsidR="0002668A" w:rsidRPr="005773F1" w:rsidRDefault="0002668A" w:rsidP="006C7384">
            <w:pPr>
              <w:rPr>
                <w:rFonts w:eastAsia="MS ????" w:cs="Arial"/>
                <w:bCs/>
                <w:iCs/>
                <w:szCs w:val="24"/>
              </w:rPr>
            </w:pPr>
          </w:p>
        </w:tc>
      </w:tr>
      <w:tr w:rsidR="0002668A" w:rsidRPr="005773F1" w:rsidTr="00134C80">
        <w:trPr>
          <w:trHeight w:val="213"/>
        </w:trPr>
        <w:tc>
          <w:tcPr>
            <w:tcW w:w="567" w:type="dxa"/>
            <w:tcBorders>
              <w:top w:val="nil"/>
              <w:left w:val="nil"/>
              <w:bottom w:val="nil"/>
              <w:right w:val="nil"/>
            </w:tcBorders>
            <w:shd w:val="clear" w:color="auto" w:fill="F2F2F2" w:themeFill="background1" w:themeFillShade="F2"/>
            <w:vAlign w:val="center"/>
          </w:tcPr>
          <w:p w:rsidR="0002668A" w:rsidRPr="005773F1" w:rsidRDefault="00BF7FFE" w:rsidP="008B0676">
            <w:pPr>
              <w:pStyle w:val="Bodytext6space"/>
              <w:spacing w:after="0"/>
              <w:rPr>
                <w:rFonts w:cs="Arial"/>
                <w:b/>
                <w:color w:val="000099"/>
              </w:rPr>
            </w:pPr>
            <w:r w:rsidRPr="005773F1">
              <w:rPr>
                <w:noProof/>
                <w:lang w:eastAsia="zh-CN"/>
              </w:rPr>
              <w:drawing>
                <wp:inline distT="0" distB="0" distL="0" distR="0" wp14:anchorId="4560416A" wp14:editId="18BA626A">
                  <wp:extent cx="213360" cy="213360"/>
                  <wp:effectExtent l="0" t="0" r="0" b="0"/>
                  <wp:docPr id="10" name="Picture 10"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A82FA1" w:rsidRPr="00F247FE" w:rsidRDefault="005A7B70" w:rsidP="008B0676">
            <w:pPr>
              <w:pStyle w:val="Bodytext6space"/>
              <w:spacing w:after="0"/>
              <w:rPr>
                <w:rFonts w:cs="Arial"/>
                <w:szCs w:val="21"/>
              </w:rPr>
            </w:pPr>
            <w:r w:rsidRPr="005773F1">
              <w:rPr>
                <w:rFonts w:cs="Arial"/>
                <w:szCs w:val="21"/>
              </w:rPr>
              <w:t>Ideas and explanations can be communicated</w:t>
            </w:r>
            <w:r w:rsidR="00F247FE">
              <w:rPr>
                <w:rFonts w:cs="Arial"/>
                <w:szCs w:val="21"/>
              </w:rPr>
              <w:t xml:space="preserve"> u</w:t>
            </w:r>
            <w:r w:rsidR="00A82FA1">
              <w:rPr>
                <w:rFonts w:cs="Arial"/>
                <w:szCs w:val="21"/>
              </w:rPr>
              <w:t>sing scientific representation</w:t>
            </w:r>
            <w:r w:rsidR="00F247FE">
              <w:rPr>
                <w:rFonts w:cs="Arial"/>
                <w:szCs w:val="21"/>
              </w:rPr>
              <w:t>s</w:t>
            </w:r>
          </w:p>
        </w:tc>
        <w:tc>
          <w:tcPr>
            <w:tcW w:w="7144" w:type="dxa"/>
            <w:gridSpan w:val="3"/>
            <w:vMerge/>
            <w:tcBorders>
              <w:left w:val="nil"/>
              <w:bottom w:val="nil"/>
              <w:right w:val="nil"/>
            </w:tcBorders>
            <w:tcMar>
              <w:left w:w="340" w:type="dxa"/>
            </w:tcMar>
          </w:tcPr>
          <w:p w:rsidR="0002668A" w:rsidRPr="005773F1" w:rsidRDefault="0002668A" w:rsidP="006C7384">
            <w:pPr>
              <w:rPr>
                <w:rFonts w:eastAsia="MS ????" w:cs="Arial"/>
                <w:bCs/>
                <w:iCs/>
                <w:szCs w:val="24"/>
              </w:rPr>
            </w:pPr>
          </w:p>
        </w:tc>
      </w:tr>
      <w:tr w:rsidR="0002668A" w:rsidRPr="005773F1" w:rsidTr="002D3B68">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02668A" w:rsidRDefault="0002668A"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p w:rsidR="003D1C51" w:rsidRDefault="003D1C51" w:rsidP="004465FA">
            <w:pPr>
              <w:rPr>
                <w:lang w:eastAsia="en-US"/>
              </w:rPr>
            </w:pP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3D1C51" w:rsidRPr="005773F1" w:rsidTr="003708BD">
              <w:trPr>
                <w:trHeight w:val="340"/>
              </w:trPr>
              <w:tc>
                <w:tcPr>
                  <w:tcW w:w="449" w:type="dxa"/>
                  <w:shd w:val="clear" w:color="auto" w:fill="D9D9D9" w:themeFill="background1" w:themeFillShade="D9"/>
                  <w:vAlign w:val="center"/>
                </w:tcPr>
                <w:p w:rsidR="003D1C51" w:rsidRPr="005773F1" w:rsidRDefault="003D1C51" w:rsidP="003708BD">
                  <w:pPr>
                    <w:pStyle w:val="Legend"/>
                  </w:pPr>
                  <w:r w:rsidRPr="005773F1">
                    <w:rPr>
                      <w:noProof/>
                    </w:rPr>
                    <w:drawing>
                      <wp:inline distT="0" distB="0" distL="0" distR="0" wp14:anchorId="415E4D5B" wp14:editId="59CA7586">
                        <wp:extent cx="213360" cy="213360"/>
                        <wp:effectExtent l="0" t="0" r="0" b="0"/>
                        <wp:docPr id="6" name="Picture 6"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3D1C51" w:rsidRPr="005773F1" w:rsidRDefault="003D1C51" w:rsidP="003708BD">
                  <w:pPr>
                    <w:pStyle w:val="Legend"/>
                  </w:pPr>
                  <w:r w:rsidRPr="005773F1">
                    <w:t>For assessment</w:t>
                  </w:r>
                </w:p>
              </w:tc>
            </w:tr>
          </w:tbl>
          <w:p w:rsidR="003D1C51" w:rsidRPr="005773F1" w:rsidRDefault="003D1C51" w:rsidP="004465FA">
            <w:pPr>
              <w:rPr>
                <w:lang w:eastAsia="en-US"/>
              </w:rPr>
            </w:pPr>
          </w:p>
        </w:tc>
        <w:tc>
          <w:tcPr>
            <w:tcW w:w="7144" w:type="dxa"/>
            <w:gridSpan w:val="3"/>
            <w:vMerge/>
            <w:tcBorders>
              <w:top w:val="nil"/>
              <w:left w:val="nil"/>
              <w:bottom w:val="nil"/>
              <w:right w:val="nil"/>
            </w:tcBorders>
            <w:tcMar>
              <w:left w:w="340" w:type="dxa"/>
            </w:tcMar>
          </w:tcPr>
          <w:p w:rsidR="0002668A" w:rsidRPr="005773F1" w:rsidRDefault="0002668A" w:rsidP="006C7384">
            <w:pPr>
              <w:rPr>
                <w:lang w:eastAsia="en-US"/>
              </w:rPr>
            </w:pPr>
          </w:p>
        </w:tc>
      </w:tr>
    </w:tbl>
    <w:p w:rsidR="00B35377" w:rsidRPr="005773F1" w:rsidRDefault="00B35377" w:rsidP="009424C1">
      <w:pPr>
        <w:pStyle w:val="Blackheader"/>
        <w:rPr>
          <w:color w:val="000099"/>
        </w:rPr>
      </w:pPr>
      <w:r w:rsidRPr="005773F1">
        <w:lastRenderedPageBreak/>
        <w:br w:type="page"/>
      </w:r>
      <w:r w:rsidRPr="005773F1">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5773F1" w:rsidTr="00FA1C51">
        <w:tc>
          <w:tcPr>
            <w:tcW w:w="5210" w:type="dxa"/>
          </w:tcPr>
          <w:p w:rsidR="00F55136" w:rsidRPr="005773F1" w:rsidRDefault="00F55136" w:rsidP="00F55136">
            <w:pPr>
              <w:pStyle w:val="Bodytext6space"/>
            </w:pPr>
            <w:r w:rsidRPr="005773F1">
              <w:t>This assessment provides opportunities to gather evidence of student learning in:</w:t>
            </w:r>
          </w:p>
          <w:p w:rsidR="00FA1C51" w:rsidRPr="005773F1" w:rsidRDefault="00FA1C51" w:rsidP="009424C1">
            <w:pPr>
              <w:pStyle w:val="Blueheader"/>
            </w:pPr>
            <w:r w:rsidRPr="005773F1">
              <w:t xml:space="preserve">Year </w:t>
            </w:r>
            <w:r w:rsidR="005A7B70" w:rsidRPr="005773F1">
              <w:t>6</w:t>
            </w:r>
            <w:r w:rsidRPr="005773F1">
              <w:t xml:space="preserve"> </w:t>
            </w:r>
            <w:r w:rsidR="00805BC0" w:rsidRPr="005773F1">
              <w:t>Science</w:t>
            </w:r>
            <w:r w:rsidRPr="005773F1">
              <w:t xml:space="preserve"> — Content descriptions</w:t>
            </w:r>
          </w:p>
          <w:p w:rsidR="005A7B70" w:rsidRPr="005773F1" w:rsidRDefault="005A7B70" w:rsidP="005A7B70">
            <w:pPr>
              <w:keepNext/>
              <w:keepLines/>
              <w:snapToGrid w:val="0"/>
              <w:spacing w:before="120" w:line="240" w:lineRule="auto"/>
              <w:ind w:right="170"/>
              <w:outlineLvl w:val="3"/>
              <w:rPr>
                <w:rFonts w:eastAsia="MS Gothic"/>
                <w:b/>
                <w:bCs/>
                <w:iCs/>
                <w:color w:val="000099"/>
                <w:lang w:eastAsia="en-US"/>
              </w:rPr>
            </w:pPr>
            <w:r w:rsidRPr="005773F1">
              <w:rPr>
                <w:rFonts w:eastAsia="MS Gothic"/>
                <w:b/>
                <w:bCs/>
                <w:iCs/>
                <w:color w:val="000099"/>
                <w:lang w:eastAsia="en-US"/>
              </w:rPr>
              <w:t>Science Understanding</w:t>
            </w:r>
          </w:p>
          <w:p w:rsidR="005A7B70" w:rsidRPr="005773F1" w:rsidRDefault="005A7B70" w:rsidP="005A7B70">
            <w:pPr>
              <w:snapToGrid w:val="0"/>
              <w:spacing w:before="120" w:line="240" w:lineRule="auto"/>
              <w:outlineLvl w:val="2"/>
              <w:rPr>
                <w:b/>
                <w:iCs/>
                <w:szCs w:val="21"/>
              </w:rPr>
            </w:pPr>
            <w:r w:rsidRPr="005773F1">
              <w:rPr>
                <w:b/>
                <w:iCs/>
                <w:szCs w:val="21"/>
              </w:rPr>
              <w:t>Physical sciences</w:t>
            </w:r>
          </w:p>
          <w:p w:rsidR="005A7B70" w:rsidRPr="005773F1" w:rsidRDefault="001D4CCC" w:rsidP="001D4CCC">
            <w:pPr>
              <w:snapToGrid w:val="0"/>
              <w:spacing w:before="120" w:line="240" w:lineRule="auto"/>
              <w:rPr>
                <w:rFonts w:eastAsia="Times New Roman"/>
                <w:szCs w:val="21"/>
                <w:lang w:eastAsia="en-US"/>
              </w:rPr>
            </w:pPr>
            <w:r w:rsidRPr="005773F1">
              <w:rPr>
                <w:rFonts w:eastAsia="Times New Roman"/>
                <w:szCs w:val="21"/>
                <w:lang w:eastAsia="en-US"/>
              </w:rPr>
              <w:t>Electrical energy can be transferred and transformed in electrical circuits and can be generated from a range of sources</w:t>
            </w:r>
            <w:r w:rsidR="005A7B70" w:rsidRPr="005773F1">
              <w:rPr>
                <w:rFonts w:eastAsia="Times New Roman"/>
                <w:szCs w:val="21"/>
                <w:lang w:eastAsia="en-US"/>
              </w:rPr>
              <w:t xml:space="preserve"> (ACSSU097)</w:t>
            </w:r>
          </w:p>
          <w:p w:rsidR="005A7B70" w:rsidRPr="005773F1" w:rsidRDefault="005A7B70" w:rsidP="005A7B70">
            <w:pPr>
              <w:keepNext/>
              <w:keepLines/>
              <w:snapToGrid w:val="0"/>
              <w:spacing w:before="120" w:line="240" w:lineRule="auto"/>
              <w:ind w:right="170"/>
              <w:outlineLvl w:val="3"/>
              <w:rPr>
                <w:rFonts w:eastAsia="MS Gothic"/>
                <w:b/>
                <w:bCs/>
                <w:iCs/>
                <w:color w:val="000099"/>
                <w:lang w:eastAsia="en-US"/>
              </w:rPr>
            </w:pPr>
            <w:r w:rsidRPr="005773F1">
              <w:rPr>
                <w:rFonts w:eastAsia="MS Gothic"/>
                <w:b/>
                <w:bCs/>
                <w:iCs/>
                <w:color w:val="000099"/>
                <w:lang w:eastAsia="en-US"/>
              </w:rPr>
              <w:t>Science as a Human Endeavour</w:t>
            </w:r>
          </w:p>
          <w:p w:rsidR="005A7B70" w:rsidRPr="005773F1" w:rsidRDefault="005A7B70" w:rsidP="005A7B70">
            <w:pPr>
              <w:snapToGrid w:val="0"/>
              <w:spacing w:before="120" w:line="240" w:lineRule="auto"/>
              <w:outlineLvl w:val="2"/>
              <w:rPr>
                <w:b/>
                <w:iCs/>
                <w:szCs w:val="21"/>
              </w:rPr>
            </w:pPr>
            <w:r w:rsidRPr="005773F1">
              <w:rPr>
                <w:b/>
                <w:iCs/>
                <w:szCs w:val="21"/>
              </w:rPr>
              <w:t>Use and influence of science</w:t>
            </w:r>
          </w:p>
          <w:p w:rsidR="005A7B70" w:rsidRPr="005773F1" w:rsidRDefault="005A7B70" w:rsidP="005A7B70">
            <w:pPr>
              <w:snapToGrid w:val="0"/>
              <w:spacing w:before="120" w:line="240" w:lineRule="auto"/>
              <w:rPr>
                <w:rFonts w:eastAsia="Times New Roman"/>
                <w:szCs w:val="21"/>
                <w:lang w:eastAsia="en-US"/>
              </w:rPr>
            </w:pPr>
            <w:r w:rsidRPr="005773F1">
              <w:rPr>
                <w:rFonts w:eastAsia="Times New Roman"/>
                <w:szCs w:val="21"/>
                <w:lang w:eastAsia="en-US"/>
              </w:rPr>
              <w:t xml:space="preserve">Scientific knowledge is used to </w:t>
            </w:r>
            <w:r w:rsidR="001D4CCC" w:rsidRPr="005773F1">
              <w:rPr>
                <w:rFonts w:eastAsia="Times New Roman"/>
                <w:szCs w:val="21"/>
                <w:lang w:eastAsia="en-US"/>
              </w:rPr>
              <w:t xml:space="preserve">solve problems and </w:t>
            </w:r>
            <w:r w:rsidRPr="005773F1">
              <w:rPr>
                <w:rFonts w:eastAsia="Times New Roman"/>
                <w:szCs w:val="21"/>
                <w:lang w:eastAsia="en-US"/>
              </w:rPr>
              <w:t xml:space="preserve">inform </w:t>
            </w:r>
            <w:r w:rsidRPr="005773F1">
              <w:rPr>
                <w:rFonts w:eastAsia="Times New Roman"/>
                <w:color w:val="BFBFBF"/>
                <w:szCs w:val="21"/>
                <w:lang w:eastAsia="en-US"/>
              </w:rPr>
              <w:t>personal and</w:t>
            </w:r>
            <w:r w:rsidRPr="005773F1">
              <w:rPr>
                <w:rFonts w:eastAsia="Times New Roman"/>
                <w:szCs w:val="21"/>
                <w:lang w:eastAsia="en-US"/>
              </w:rPr>
              <w:t xml:space="preserve"> community decisions (ACSHE</w:t>
            </w:r>
            <w:r w:rsidR="008B2B79" w:rsidRPr="005773F1">
              <w:rPr>
                <w:rFonts w:eastAsia="Times New Roman"/>
                <w:szCs w:val="21"/>
                <w:lang w:eastAsia="en-US"/>
              </w:rPr>
              <w:t>10</w:t>
            </w:r>
            <w:r w:rsidRPr="005773F1">
              <w:rPr>
                <w:rFonts w:eastAsia="Times New Roman"/>
                <w:szCs w:val="21"/>
                <w:lang w:eastAsia="en-US"/>
              </w:rPr>
              <w:t>0)</w:t>
            </w:r>
          </w:p>
          <w:p w:rsidR="005A7B70" w:rsidRPr="005773F1" w:rsidRDefault="005A7B70" w:rsidP="005A7B70">
            <w:pPr>
              <w:keepNext/>
              <w:keepLines/>
              <w:snapToGrid w:val="0"/>
              <w:spacing w:before="120" w:line="240" w:lineRule="auto"/>
              <w:ind w:right="170"/>
              <w:outlineLvl w:val="3"/>
              <w:rPr>
                <w:rFonts w:eastAsia="MS Gothic"/>
                <w:b/>
                <w:bCs/>
                <w:iCs/>
                <w:color w:val="000099"/>
                <w:lang w:eastAsia="en-US"/>
              </w:rPr>
            </w:pPr>
            <w:r w:rsidRPr="005773F1">
              <w:rPr>
                <w:rFonts w:eastAsia="MS Gothic"/>
                <w:b/>
                <w:bCs/>
                <w:iCs/>
                <w:color w:val="000099"/>
                <w:lang w:eastAsia="en-US"/>
              </w:rPr>
              <w:t>Science Inquiry Skills</w:t>
            </w:r>
            <w:bookmarkStart w:id="0" w:name="_GoBack"/>
            <w:bookmarkEnd w:id="0"/>
          </w:p>
          <w:p w:rsidR="005A7B70" w:rsidRPr="005773F1" w:rsidRDefault="005A7B70" w:rsidP="005A7B70">
            <w:pPr>
              <w:snapToGrid w:val="0"/>
              <w:spacing w:before="120" w:line="240" w:lineRule="auto"/>
              <w:outlineLvl w:val="2"/>
              <w:rPr>
                <w:b/>
                <w:iCs/>
                <w:szCs w:val="21"/>
              </w:rPr>
            </w:pPr>
            <w:r w:rsidRPr="005773F1">
              <w:rPr>
                <w:b/>
                <w:iCs/>
                <w:szCs w:val="21"/>
              </w:rPr>
              <w:t>Communicating</w:t>
            </w:r>
          </w:p>
          <w:p w:rsidR="005A7B70" w:rsidRPr="005773F1" w:rsidRDefault="005A7B70" w:rsidP="001D4CCC">
            <w:pPr>
              <w:snapToGrid w:val="0"/>
              <w:spacing w:before="120" w:line="240" w:lineRule="auto"/>
              <w:rPr>
                <w:rFonts w:eastAsia="Times New Roman"/>
                <w:szCs w:val="21"/>
                <w:lang w:eastAsia="en-US"/>
              </w:rPr>
            </w:pPr>
            <w:r w:rsidRPr="005773F1">
              <w:rPr>
                <w:rFonts w:eastAsia="Times New Roman"/>
                <w:szCs w:val="21"/>
                <w:lang w:eastAsia="en-US"/>
              </w:rPr>
              <w:t xml:space="preserve">Communicate ideas, explanations </w:t>
            </w:r>
            <w:r w:rsidRPr="005773F1">
              <w:rPr>
                <w:rFonts w:eastAsia="Times New Roman"/>
                <w:color w:val="BFBFBF"/>
                <w:szCs w:val="21"/>
                <w:lang w:eastAsia="en-US"/>
              </w:rPr>
              <w:t>and processes</w:t>
            </w:r>
            <w:r w:rsidRPr="005773F1">
              <w:rPr>
                <w:rFonts w:eastAsia="Times New Roman"/>
                <w:szCs w:val="21"/>
                <w:lang w:eastAsia="en-US"/>
              </w:rPr>
              <w:t xml:space="preserve"> </w:t>
            </w:r>
            <w:r w:rsidR="001D4CCC" w:rsidRPr="005773F1">
              <w:rPr>
                <w:rFonts w:eastAsia="Times New Roman"/>
                <w:szCs w:val="21"/>
                <w:lang w:eastAsia="en-US"/>
              </w:rPr>
              <w:t xml:space="preserve">using scientific representations </w:t>
            </w:r>
            <w:r w:rsidRPr="005773F1">
              <w:rPr>
                <w:rFonts w:eastAsia="Times New Roman"/>
                <w:szCs w:val="21"/>
                <w:lang w:eastAsia="en-US"/>
              </w:rPr>
              <w:t>in a variety of ways, including multi-modal texts (ACSIS110)</w:t>
            </w:r>
          </w:p>
          <w:p w:rsidR="00B35377" w:rsidRPr="005773F1" w:rsidRDefault="00B35377" w:rsidP="005A7B70">
            <w:pPr>
              <w:pStyle w:val="Bodytext6space"/>
              <w:rPr>
                <w:color w:val="0000FF"/>
                <w:u w:val="single"/>
              </w:rPr>
            </w:pPr>
          </w:p>
        </w:tc>
        <w:tc>
          <w:tcPr>
            <w:tcW w:w="5210" w:type="dxa"/>
          </w:tcPr>
          <w:p w:rsidR="00B35377" w:rsidRPr="005773F1" w:rsidRDefault="00B35377" w:rsidP="009424C1">
            <w:pPr>
              <w:pStyle w:val="Blueheader"/>
            </w:pPr>
            <w:r w:rsidRPr="005773F1">
              <w:t>General capabilities</w:t>
            </w:r>
          </w:p>
          <w:p w:rsidR="005A7B70" w:rsidRPr="005773F1" w:rsidRDefault="005A7B70" w:rsidP="005A7B70">
            <w:pPr>
              <w:keepNext/>
              <w:snapToGrid w:val="0"/>
              <w:spacing w:before="120" w:line="240" w:lineRule="auto"/>
              <w:ind w:left="170"/>
              <w:outlineLvl w:val="3"/>
              <w:rPr>
                <w:b/>
                <w:bCs/>
                <w:szCs w:val="21"/>
                <w:lang w:eastAsia="en-US"/>
              </w:rPr>
            </w:pPr>
            <w:r w:rsidRPr="005773F1">
              <w:rPr>
                <w:b/>
                <w:bCs/>
                <w:szCs w:val="21"/>
                <w:lang w:eastAsia="en-US"/>
              </w:rPr>
              <w:t>Literacy</w:t>
            </w:r>
          </w:p>
          <w:p w:rsidR="005A7B70" w:rsidRPr="005773F1" w:rsidRDefault="005A7B70" w:rsidP="003D1C51">
            <w:pPr>
              <w:pStyle w:val="Bullet3space"/>
              <w:rPr>
                <w:b/>
                <w:lang w:eastAsia="en-US"/>
              </w:rPr>
            </w:pPr>
            <w:r w:rsidRPr="005773F1">
              <w:rPr>
                <w:lang w:eastAsia="en-US"/>
              </w:rPr>
              <w:t>Comprehending texts through listening, reading and viewing</w:t>
            </w:r>
          </w:p>
          <w:p w:rsidR="005A7B70" w:rsidRPr="005773F1" w:rsidRDefault="005A7B70" w:rsidP="003D1C51">
            <w:pPr>
              <w:pStyle w:val="Bullet3space"/>
              <w:rPr>
                <w:b/>
                <w:lang w:eastAsia="en-US"/>
              </w:rPr>
            </w:pPr>
            <w:r w:rsidRPr="005773F1">
              <w:rPr>
                <w:lang w:eastAsia="en-US"/>
              </w:rPr>
              <w:t>Composing texts through speaking, writing and creating</w:t>
            </w:r>
          </w:p>
          <w:p w:rsidR="005A7B70" w:rsidRPr="005773F1" w:rsidRDefault="005A7B70" w:rsidP="003D1C51">
            <w:pPr>
              <w:pStyle w:val="Bullet3space"/>
              <w:rPr>
                <w:b/>
                <w:lang w:eastAsia="en-US"/>
              </w:rPr>
            </w:pPr>
            <w:r w:rsidRPr="005773F1">
              <w:rPr>
                <w:lang w:eastAsia="en-US"/>
              </w:rPr>
              <w:t>Text knowledge</w:t>
            </w:r>
          </w:p>
          <w:p w:rsidR="005A7B70" w:rsidRPr="005773F1" w:rsidRDefault="005A7B70" w:rsidP="003D1C51">
            <w:pPr>
              <w:pStyle w:val="Bullet3space"/>
              <w:rPr>
                <w:b/>
                <w:lang w:eastAsia="en-US"/>
              </w:rPr>
            </w:pPr>
            <w:r w:rsidRPr="005773F1">
              <w:rPr>
                <w:lang w:eastAsia="en-US"/>
              </w:rPr>
              <w:t>Grammar knowledge</w:t>
            </w:r>
          </w:p>
          <w:p w:rsidR="005A7B70" w:rsidRPr="005773F1" w:rsidRDefault="005A7B70" w:rsidP="003D1C51">
            <w:pPr>
              <w:pStyle w:val="Bullet3space"/>
              <w:rPr>
                <w:b/>
                <w:lang w:eastAsia="en-US"/>
              </w:rPr>
            </w:pPr>
            <w:r w:rsidRPr="005773F1">
              <w:rPr>
                <w:lang w:eastAsia="en-US"/>
              </w:rPr>
              <w:t>Word knowledge</w:t>
            </w:r>
          </w:p>
          <w:p w:rsidR="005A7B70" w:rsidRPr="005773F1" w:rsidRDefault="005A7B70" w:rsidP="003D1C51">
            <w:pPr>
              <w:pStyle w:val="Bullet3space"/>
              <w:rPr>
                <w:b/>
                <w:lang w:eastAsia="en-US"/>
              </w:rPr>
            </w:pPr>
            <w:r w:rsidRPr="005773F1">
              <w:rPr>
                <w:lang w:eastAsia="en-US"/>
              </w:rPr>
              <w:t>Visual knowledge</w:t>
            </w:r>
          </w:p>
          <w:p w:rsidR="005A7B70" w:rsidRPr="005773F1" w:rsidRDefault="005A7B70" w:rsidP="005A7B70">
            <w:pPr>
              <w:keepNext/>
              <w:snapToGrid w:val="0"/>
              <w:spacing w:before="120" w:line="240" w:lineRule="auto"/>
              <w:ind w:left="170"/>
              <w:outlineLvl w:val="3"/>
              <w:rPr>
                <w:b/>
                <w:bCs/>
                <w:szCs w:val="21"/>
                <w:lang w:eastAsia="en-US"/>
              </w:rPr>
            </w:pPr>
            <w:r w:rsidRPr="005773F1">
              <w:rPr>
                <w:b/>
                <w:bCs/>
                <w:szCs w:val="21"/>
                <w:lang w:eastAsia="en-US"/>
              </w:rPr>
              <w:t>Critical and creative thinking</w:t>
            </w:r>
          </w:p>
          <w:p w:rsidR="005A7B70" w:rsidRPr="005773F1" w:rsidRDefault="005A7B70" w:rsidP="003D1C51">
            <w:pPr>
              <w:pStyle w:val="Bullet3space"/>
              <w:rPr>
                <w:lang w:eastAsia="en-US"/>
              </w:rPr>
            </w:pPr>
            <w:r w:rsidRPr="005773F1">
              <w:rPr>
                <w:lang w:eastAsia="en-US"/>
              </w:rPr>
              <w:t>Inquiring – identifying, exploring and organising information and ideas</w:t>
            </w:r>
          </w:p>
          <w:p w:rsidR="005A7B70" w:rsidRPr="005773F1" w:rsidRDefault="005A7B70" w:rsidP="003D1C51">
            <w:pPr>
              <w:pStyle w:val="Bullet3space"/>
              <w:rPr>
                <w:lang w:eastAsia="en-US"/>
              </w:rPr>
            </w:pPr>
            <w:r w:rsidRPr="005773F1">
              <w:rPr>
                <w:lang w:eastAsia="en-US"/>
              </w:rPr>
              <w:t>Generating ideas, possibilities and actions</w:t>
            </w:r>
          </w:p>
          <w:p w:rsidR="005A7B70" w:rsidRPr="005773F1" w:rsidRDefault="005A7B70" w:rsidP="003D1C51">
            <w:pPr>
              <w:pStyle w:val="Bullet3space"/>
              <w:rPr>
                <w:b/>
                <w:lang w:eastAsia="en-US"/>
              </w:rPr>
            </w:pPr>
            <w:r w:rsidRPr="005773F1">
              <w:rPr>
                <w:lang w:eastAsia="en-US"/>
              </w:rPr>
              <w:t>Analysing, synthesising and evaluating reasoning and procedures</w:t>
            </w:r>
          </w:p>
          <w:p w:rsidR="005A7B70" w:rsidRPr="005773F1" w:rsidRDefault="005A7B70" w:rsidP="005A7B70">
            <w:pPr>
              <w:keepNext/>
              <w:snapToGrid w:val="0"/>
              <w:spacing w:before="120" w:line="240" w:lineRule="auto"/>
              <w:ind w:left="170"/>
              <w:outlineLvl w:val="3"/>
              <w:rPr>
                <w:b/>
                <w:bCs/>
                <w:szCs w:val="21"/>
                <w:lang w:eastAsia="en-US"/>
              </w:rPr>
            </w:pPr>
            <w:r w:rsidRPr="005773F1">
              <w:rPr>
                <w:b/>
                <w:bCs/>
                <w:szCs w:val="21"/>
                <w:lang w:eastAsia="en-US"/>
              </w:rPr>
              <w:t>Personal and social capability</w:t>
            </w:r>
          </w:p>
          <w:p w:rsidR="005A7B70" w:rsidRPr="005773F1" w:rsidRDefault="005A7B70" w:rsidP="003D1C51">
            <w:pPr>
              <w:pStyle w:val="Bullet3space"/>
              <w:rPr>
                <w:b/>
                <w:lang w:eastAsia="en-US"/>
              </w:rPr>
            </w:pPr>
            <w:r w:rsidRPr="005773F1">
              <w:rPr>
                <w:lang w:eastAsia="en-US"/>
              </w:rPr>
              <w:t>Self-management</w:t>
            </w:r>
          </w:p>
          <w:p w:rsidR="00B35377" w:rsidRPr="005773F1" w:rsidRDefault="00B35377" w:rsidP="00B35377">
            <w:pPr>
              <w:pStyle w:val="AClogo"/>
              <w:rPr>
                <w:noProof w:val="0"/>
                <w:lang w:val="en-AU"/>
              </w:rPr>
            </w:pPr>
            <w:r w:rsidRPr="005773F1">
              <w:rPr>
                <w:lang w:val="en-AU"/>
              </w:rPr>
              <w:drawing>
                <wp:inline distT="0" distB="0" distL="0" distR="0" wp14:anchorId="4CC2D736" wp14:editId="69C70782">
                  <wp:extent cx="151200" cy="151200"/>
                  <wp:effectExtent l="0" t="0" r="1270" b="127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200" cy="151200"/>
                          </a:xfrm>
                          <a:prstGeom prst="rect">
                            <a:avLst/>
                          </a:prstGeom>
                          <a:noFill/>
                          <a:ln>
                            <a:noFill/>
                          </a:ln>
                        </pic:spPr>
                      </pic:pic>
                    </a:graphicData>
                  </a:graphic>
                </wp:inline>
              </w:drawing>
            </w:r>
          </w:p>
          <w:p w:rsidR="00B35377" w:rsidRPr="005773F1" w:rsidRDefault="00B35377" w:rsidP="005A7B70">
            <w:pPr>
              <w:pStyle w:val="Bullet3space"/>
              <w:numPr>
                <w:ilvl w:val="0"/>
                <w:numId w:val="0"/>
              </w:numPr>
              <w:ind w:left="284"/>
              <w:rPr>
                <w:b/>
                <w:lang w:eastAsia="en-US"/>
              </w:rPr>
            </w:pPr>
          </w:p>
        </w:tc>
      </w:tr>
    </w:tbl>
    <w:p w:rsidR="0002668A" w:rsidRPr="005773F1" w:rsidRDefault="0002668A" w:rsidP="00A77122">
      <w:pPr>
        <w:spacing w:line="240" w:lineRule="auto"/>
        <w:rPr>
          <w:rFonts w:cs="Arial"/>
          <w:sz w:val="20"/>
          <w:szCs w:val="20"/>
        </w:rPr>
      </w:pPr>
    </w:p>
    <w:sectPr w:rsidR="0002668A" w:rsidRPr="005773F1" w:rsidSect="00026540">
      <w:headerReference w:type="default" r:id="rId12"/>
      <w:footerReference w:type="default" r:id="rId13"/>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7B70" w:rsidRDefault="005A7B70" w:rsidP="00AB207A">
      <w:pPr>
        <w:spacing w:after="0" w:line="240" w:lineRule="auto"/>
      </w:pPr>
      <w:r>
        <w:separator/>
      </w:r>
    </w:p>
    <w:p w:rsidR="005A7B70" w:rsidRDefault="005A7B70"/>
    <w:p w:rsidR="005A7B70" w:rsidRDefault="005A7B70"/>
  </w:endnote>
  <w:endnote w:type="continuationSeparator" w:id="0">
    <w:p w:rsidR="005A7B70" w:rsidRDefault="005A7B70" w:rsidP="00AB207A">
      <w:pPr>
        <w:spacing w:after="0" w:line="240" w:lineRule="auto"/>
      </w:pPr>
      <w:r>
        <w:continuationSeparator/>
      </w:r>
    </w:p>
    <w:p w:rsidR="005A7B70" w:rsidRDefault="005A7B70"/>
    <w:p w:rsidR="005A7B70" w:rsidRDefault="005A7B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ArialMT">
    <w:altName w:val="Arial"/>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rPr>
      <w:drawing>
        <wp:anchor distT="0" distB="0" distL="114300" distR="114300" simplePos="0" relativeHeight="251663360" behindDoc="0" locked="0" layoutInCell="1" allowOverlap="1" wp14:anchorId="53BE9B4C" wp14:editId="52588AA6">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29CBEC8E" wp14:editId="0F3ECCCB">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F247FE">
      <w:rPr>
        <w:noProof/>
      </w:rPr>
      <w:t>3</w:t>
    </w:r>
    <w:r w:rsidR="00D5348A" w:rsidRPr="00AB207A">
      <w:fldChar w:fldCharType="end"/>
    </w:r>
    <w:r w:rsidR="00D5348A" w:rsidRPr="00AB207A">
      <w:t xml:space="preserve"> of </w:t>
    </w:r>
    <w:r w:rsidR="00F247FE">
      <w:fldChar w:fldCharType="begin"/>
    </w:r>
    <w:r w:rsidR="00F247FE">
      <w:instrText xml:space="preserve"> NUMPAGES </w:instrText>
    </w:r>
    <w:r w:rsidR="00F247FE">
      <w:fldChar w:fldCharType="separate"/>
    </w:r>
    <w:r w:rsidR="00F247FE">
      <w:rPr>
        <w:noProof/>
      </w:rPr>
      <w:t>3</w:t>
    </w:r>
    <w:r w:rsidR="00F247FE">
      <w:rPr>
        <w:noProof/>
      </w:rPr>
      <w:fldChar w:fldCharType="end"/>
    </w:r>
  </w:p>
  <w:p w:rsidR="00D5348A" w:rsidRPr="000F41F4" w:rsidRDefault="00805BC0" w:rsidP="000F41F4">
    <w:pPr>
      <w:pStyle w:val="Footergrey"/>
    </w:pPr>
    <w:r>
      <w:t>Sci</w:t>
    </w:r>
    <w:r w:rsidR="000B2F55">
      <w:t>_Y</w:t>
    </w:r>
    <w:r w:rsidR="005A7B70">
      <w:t>06</w:t>
    </w:r>
    <w:r w:rsidR="000B2F55">
      <w:t>_U</w:t>
    </w:r>
    <w:r w:rsidR="005A7B70">
      <w:t>2</w:t>
    </w:r>
    <w:r w:rsidR="000B2F55">
      <w:t>_</w:t>
    </w:r>
    <w:r w:rsidR="004D4A45">
      <w:t>LP</w:t>
    </w:r>
    <w:r w:rsidR="003D1C51">
      <w:t>13_</w:t>
    </w:r>
    <w:r w:rsidR="005A7B70">
      <w:t>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7B70" w:rsidRDefault="005A7B70" w:rsidP="00AB207A">
      <w:pPr>
        <w:spacing w:after="0" w:line="240" w:lineRule="auto"/>
      </w:pPr>
      <w:r>
        <w:separator/>
      </w:r>
    </w:p>
    <w:p w:rsidR="005A7B70" w:rsidRDefault="005A7B70"/>
    <w:p w:rsidR="005A7B70" w:rsidRDefault="005A7B70"/>
  </w:footnote>
  <w:footnote w:type="continuationSeparator" w:id="0">
    <w:p w:rsidR="005A7B70" w:rsidRDefault="005A7B70" w:rsidP="00AB207A">
      <w:pPr>
        <w:spacing w:after="0" w:line="240" w:lineRule="auto"/>
      </w:pPr>
      <w:r>
        <w:continuationSeparator/>
      </w:r>
    </w:p>
    <w:p w:rsidR="005A7B70" w:rsidRDefault="005A7B70"/>
    <w:p w:rsidR="005A7B70" w:rsidRDefault="005A7B70"/>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1pt;height:23.1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5"/>
  </w:num>
  <w:num w:numId="3">
    <w:abstractNumId w:val="4"/>
  </w:num>
  <w:num w:numId="4">
    <w:abstractNumId w:val="23"/>
  </w:num>
  <w:num w:numId="5">
    <w:abstractNumId w:val="4"/>
  </w:num>
  <w:num w:numId="6">
    <w:abstractNumId w:val="14"/>
  </w:num>
  <w:num w:numId="7">
    <w:abstractNumId w:val="12"/>
  </w:num>
  <w:num w:numId="8">
    <w:abstractNumId w:val="25"/>
  </w:num>
  <w:num w:numId="9">
    <w:abstractNumId w:val="25"/>
  </w:num>
  <w:num w:numId="10">
    <w:abstractNumId w:val="25"/>
  </w:num>
  <w:num w:numId="11">
    <w:abstractNumId w:val="25"/>
  </w:num>
  <w:num w:numId="12">
    <w:abstractNumId w:val="25"/>
  </w:num>
  <w:num w:numId="13">
    <w:abstractNumId w:val="0"/>
  </w:num>
  <w:num w:numId="14">
    <w:abstractNumId w:val="17"/>
  </w:num>
  <w:num w:numId="15">
    <w:abstractNumId w:val="5"/>
  </w:num>
  <w:num w:numId="16">
    <w:abstractNumId w:val="20"/>
  </w:num>
  <w:num w:numId="17">
    <w:abstractNumId w:val="22"/>
  </w:num>
  <w:num w:numId="18">
    <w:abstractNumId w:val="11"/>
  </w:num>
  <w:num w:numId="19">
    <w:abstractNumId w:val="24"/>
  </w:num>
  <w:num w:numId="20">
    <w:abstractNumId w:val="7"/>
  </w:num>
  <w:num w:numId="21">
    <w:abstractNumId w:val="3"/>
  </w:num>
  <w:num w:numId="22">
    <w:abstractNumId w:val="6"/>
  </w:num>
  <w:num w:numId="23">
    <w:abstractNumId w:val="2"/>
  </w:num>
  <w:num w:numId="24">
    <w:abstractNumId w:val="16"/>
  </w:num>
  <w:num w:numId="25">
    <w:abstractNumId w:val="18"/>
  </w:num>
  <w:num w:numId="26">
    <w:abstractNumId w:val="9"/>
  </w:num>
  <w:num w:numId="27">
    <w:abstractNumId w:val="21"/>
  </w:num>
  <w:num w:numId="28">
    <w:abstractNumId w:val="13"/>
  </w:num>
  <w:num w:numId="29">
    <w:abstractNumId w:val="8"/>
  </w:num>
  <w:num w:numId="30">
    <w:abstractNumId w:val="10"/>
  </w:num>
  <w:num w:numId="31">
    <w:abstractNumId w:val="1"/>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7B70"/>
    <w:rsid w:val="000043C9"/>
    <w:rsid w:val="00014372"/>
    <w:rsid w:val="00026540"/>
    <w:rsid w:val="0002668A"/>
    <w:rsid w:val="000278C3"/>
    <w:rsid w:val="000560D4"/>
    <w:rsid w:val="0006096E"/>
    <w:rsid w:val="0006305E"/>
    <w:rsid w:val="00065792"/>
    <w:rsid w:val="0006752E"/>
    <w:rsid w:val="00072EF7"/>
    <w:rsid w:val="00075FF0"/>
    <w:rsid w:val="00085148"/>
    <w:rsid w:val="00092BCD"/>
    <w:rsid w:val="000933CF"/>
    <w:rsid w:val="00093C33"/>
    <w:rsid w:val="00096F3B"/>
    <w:rsid w:val="000A01E0"/>
    <w:rsid w:val="000A3FC9"/>
    <w:rsid w:val="000A4098"/>
    <w:rsid w:val="000B1CA8"/>
    <w:rsid w:val="000B2F55"/>
    <w:rsid w:val="000D1AE8"/>
    <w:rsid w:val="000F122C"/>
    <w:rsid w:val="000F41F4"/>
    <w:rsid w:val="00121266"/>
    <w:rsid w:val="00125F41"/>
    <w:rsid w:val="001276FB"/>
    <w:rsid w:val="00134C80"/>
    <w:rsid w:val="001361FC"/>
    <w:rsid w:val="0014230D"/>
    <w:rsid w:val="00151DD2"/>
    <w:rsid w:val="00166B48"/>
    <w:rsid w:val="001848EF"/>
    <w:rsid w:val="00185635"/>
    <w:rsid w:val="00191EF3"/>
    <w:rsid w:val="00195CC0"/>
    <w:rsid w:val="001973F3"/>
    <w:rsid w:val="001A2DF8"/>
    <w:rsid w:val="001A5C56"/>
    <w:rsid w:val="001C410A"/>
    <w:rsid w:val="001D2B9D"/>
    <w:rsid w:val="001D4CCC"/>
    <w:rsid w:val="001F13EA"/>
    <w:rsid w:val="00201A2E"/>
    <w:rsid w:val="00214D15"/>
    <w:rsid w:val="00216B4B"/>
    <w:rsid w:val="00223A18"/>
    <w:rsid w:val="00227F65"/>
    <w:rsid w:val="002934C7"/>
    <w:rsid w:val="002A09A8"/>
    <w:rsid w:val="002A1F9A"/>
    <w:rsid w:val="002A76BF"/>
    <w:rsid w:val="002B14F9"/>
    <w:rsid w:val="002C4FC6"/>
    <w:rsid w:val="002C5F8A"/>
    <w:rsid w:val="002C6F4C"/>
    <w:rsid w:val="002D3B68"/>
    <w:rsid w:val="002D6522"/>
    <w:rsid w:val="002D74A1"/>
    <w:rsid w:val="002E2E83"/>
    <w:rsid w:val="002E7C76"/>
    <w:rsid w:val="00311AFF"/>
    <w:rsid w:val="0033326A"/>
    <w:rsid w:val="00391B20"/>
    <w:rsid w:val="003A0B1C"/>
    <w:rsid w:val="003D1C51"/>
    <w:rsid w:val="003E7E93"/>
    <w:rsid w:val="0040384A"/>
    <w:rsid w:val="00404C9D"/>
    <w:rsid w:val="004152B7"/>
    <w:rsid w:val="00424421"/>
    <w:rsid w:val="00427F27"/>
    <w:rsid w:val="004465FA"/>
    <w:rsid w:val="00456DFD"/>
    <w:rsid w:val="0045795B"/>
    <w:rsid w:val="004622D2"/>
    <w:rsid w:val="00477900"/>
    <w:rsid w:val="00495622"/>
    <w:rsid w:val="004B470A"/>
    <w:rsid w:val="004C687A"/>
    <w:rsid w:val="004D42B9"/>
    <w:rsid w:val="004D4A45"/>
    <w:rsid w:val="004E1841"/>
    <w:rsid w:val="004F0978"/>
    <w:rsid w:val="00505D37"/>
    <w:rsid w:val="00510F18"/>
    <w:rsid w:val="005153DD"/>
    <w:rsid w:val="00534C8F"/>
    <w:rsid w:val="00536BB2"/>
    <w:rsid w:val="00536D7A"/>
    <w:rsid w:val="005377E0"/>
    <w:rsid w:val="00544F61"/>
    <w:rsid w:val="005626ED"/>
    <w:rsid w:val="005641C9"/>
    <w:rsid w:val="00565EC4"/>
    <w:rsid w:val="0056792A"/>
    <w:rsid w:val="00573011"/>
    <w:rsid w:val="005738A9"/>
    <w:rsid w:val="005773F1"/>
    <w:rsid w:val="00577D7D"/>
    <w:rsid w:val="00590BDD"/>
    <w:rsid w:val="005A177A"/>
    <w:rsid w:val="005A37EF"/>
    <w:rsid w:val="005A7B70"/>
    <w:rsid w:val="005B2920"/>
    <w:rsid w:val="0060123C"/>
    <w:rsid w:val="00632113"/>
    <w:rsid w:val="006460FA"/>
    <w:rsid w:val="00646D28"/>
    <w:rsid w:val="006472E7"/>
    <w:rsid w:val="00651946"/>
    <w:rsid w:val="00683707"/>
    <w:rsid w:val="00683B5B"/>
    <w:rsid w:val="00695682"/>
    <w:rsid w:val="006A0E33"/>
    <w:rsid w:val="006A6171"/>
    <w:rsid w:val="006B2553"/>
    <w:rsid w:val="006C7384"/>
    <w:rsid w:val="006D2620"/>
    <w:rsid w:val="006D6CFE"/>
    <w:rsid w:val="006F1250"/>
    <w:rsid w:val="006F3B0D"/>
    <w:rsid w:val="006F45C6"/>
    <w:rsid w:val="007039F2"/>
    <w:rsid w:val="007300F6"/>
    <w:rsid w:val="00751E2E"/>
    <w:rsid w:val="00762758"/>
    <w:rsid w:val="007715FC"/>
    <w:rsid w:val="00783074"/>
    <w:rsid w:val="00787C27"/>
    <w:rsid w:val="00793529"/>
    <w:rsid w:val="007B5A62"/>
    <w:rsid w:val="007B7C40"/>
    <w:rsid w:val="007C1695"/>
    <w:rsid w:val="007C338E"/>
    <w:rsid w:val="007D5E14"/>
    <w:rsid w:val="007D5F6F"/>
    <w:rsid w:val="007E06A2"/>
    <w:rsid w:val="007E6765"/>
    <w:rsid w:val="007F361D"/>
    <w:rsid w:val="00805BC0"/>
    <w:rsid w:val="00814725"/>
    <w:rsid w:val="008152AE"/>
    <w:rsid w:val="00824663"/>
    <w:rsid w:val="00850801"/>
    <w:rsid w:val="00853014"/>
    <w:rsid w:val="00871899"/>
    <w:rsid w:val="00877525"/>
    <w:rsid w:val="0089609E"/>
    <w:rsid w:val="008A7519"/>
    <w:rsid w:val="008B0676"/>
    <w:rsid w:val="008B2B79"/>
    <w:rsid w:val="008F79EE"/>
    <w:rsid w:val="009040C4"/>
    <w:rsid w:val="009402EF"/>
    <w:rsid w:val="009424C1"/>
    <w:rsid w:val="00943B15"/>
    <w:rsid w:val="00945E77"/>
    <w:rsid w:val="0095405D"/>
    <w:rsid w:val="00967E6B"/>
    <w:rsid w:val="00970A01"/>
    <w:rsid w:val="0097221D"/>
    <w:rsid w:val="009731B1"/>
    <w:rsid w:val="00980704"/>
    <w:rsid w:val="009918D4"/>
    <w:rsid w:val="00993676"/>
    <w:rsid w:val="009A1ADE"/>
    <w:rsid w:val="009C3A8C"/>
    <w:rsid w:val="009E6B21"/>
    <w:rsid w:val="009F0188"/>
    <w:rsid w:val="00A048D9"/>
    <w:rsid w:val="00A10C04"/>
    <w:rsid w:val="00A21FC5"/>
    <w:rsid w:val="00A2223A"/>
    <w:rsid w:val="00A2268B"/>
    <w:rsid w:val="00A504B1"/>
    <w:rsid w:val="00A705D7"/>
    <w:rsid w:val="00A770E9"/>
    <w:rsid w:val="00A77122"/>
    <w:rsid w:val="00A81BD4"/>
    <w:rsid w:val="00A82FA1"/>
    <w:rsid w:val="00A83142"/>
    <w:rsid w:val="00A91F3D"/>
    <w:rsid w:val="00AA07CB"/>
    <w:rsid w:val="00AB1BBF"/>
    <w:rsid w:val="00AB207A"/>
    <w:rsid w:val="00AC1603"/>
    <w:rsid w:val="00AD29A0"/>
    <w:rsid w:val="00AD604E"/>
    <w:rsid w:val="00AE76A2"/>
    <w:rsid w:val="00AF457F"/>
    <w:rsid w:val="00B04203"/>
    <w:rsid w:val="00B0543F"/>
    <w:rsid w:val="00B35377"/>
    <w:rsid w:val="00B4363F"/>
    <w:rsid w:val="00B44934"/>
    <w:rsid w:val="00B46AD5"/>
    <w:rsid w:val="00B555A3"/>
    <w:rsid w:val="00B8573A"/>
    <w:rsid w:val="00B9029D"/>
    <w:rsid w:val="00BA6747"/>
    <w:rsid w:val="00BB5887"/>
    <w:rsid w:val="00BC056E"/>
    <w:rsid w:val="00BC4877"/>
    <w:rsid w:val="00BC4F3D"/>
    <w:rsid w:val="00BC6497"/>
    <w:rsid w:val="00BC72CD"/>
    <w:rsid w:val="00BF7FFE"/>
    <w:rsid w:val="00C2632D"/>
    <w:rsid w:val="00C30126"/>
    <w:rsid w:val="00C33734"/>
    <w:rsid w:val="00C45601"/>
    <w:rsid w:val="00C4647F"/>
    <w:rsid w:val="00C8384B"/>
    <w:rsid w:val="00CA4508"/>
    <w:rsid w:val="00CB1CC7"/>
    <w:rsid w:val="00CB204F"/>
    <w:rsid w:val="00CE43BE"/>
    <w:rsid w:val="00CE71F8"/>
    <w:rsid w:val="00CE7EF8"/>
    <w:rsid w:val="00CF32CB"/>
    <w:rsid w:val="00D21223"/>
    <w:rsid w:val="00D319E6"/>
    <w:rsid w:val="00D5348A"/>
    <w:rsid w:val="00D541DC"/>
    <w:rsid w:val="00D6010B"/>
    <w:rsid w:val="00D63F1A"/>
    <w:rsid w:val="00D7335E"/>
    <w:rsid w:val="00D753D1"/>
    <w:rsid w:val="00D755B5"/>
    <w:rsid w:val="00D871E4"/>
    <w:rsid w:val="00D879A4"/>
    <w:rsid w:val="00DB4799"/>
    <w:rsid w:val="00DB4B5B"/>
    <w:rsid w:val="00DC6453"/>
    <w:rsid w:val="00DC6925"/>
    <w:rsid w:val="00DF34D7"/>
    <w:rsid w:val="00E02D5E"/>
    <w:rsid w:val="00E12C8B"/>
    <w:rsid w:val="00E412F2"/>
    <w:rsid w:val="00E6229A"/>
    <w:rsid w:val="00E7656E"/>
    <w:rsid w:val="00E8285B"/>
    <w:rsid w:val="00E84EBD"/>
    <w:rsid w:val="00E908A8"/>
    <w:rsid w:val="00EA0D4F"/>
    <w:rsid w:val="00EA44D9"/>
    <w:rsid w:val="00EB1A2C"/>
    <w:rsid w:val="00EB4E3F"/>
    <w:rsid w:val="00EB57D5"/>
    <w:rsid w:val="00EC6148"/>
    <w:rsid w:val="00ED0BAB"/>
    <w:rsid w:val="00EF2B15"/>
    <w:rsid w:val="00F067D7"/>
    <w:rsid w:val="00F247FE"/>
    <w:rsid w:val="00F450FC"/>
    <w:rsid w:val="00F55136"/>
    <w:rsid w:val="00F55FE6"/>
    <w:rsid w:val="00F65412"/>
    <w:rsid w:val="00F661B0"/>
    <w:rsid w:val="00F96560"/>
    <w:rsid w:val="00FA1C51"/>
    <w:rsid w:val="00FB5A8F"/>
    <w:rsid w:val="00FB7C4C"/>
    <w:rsid w:val="00FC3BDE"/>
    <w:rsid w:val="00FC7061"/>
    <w:rsid w:val="00FD5ED7"/>
    <w:rsid w:val="00FD6D74"/>
    <w:rsid w:val="00FE036C"/>
    <w:rsid w:val="00FE0E73"/>
    <w:rsid w:val="00FF49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F65412"/>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Banner">
    <w:name w:val="C2C Banner"/>
    <w:basedOn w:val="Normal"/>
    <w:link w:val="C2CBannerChar"/>
    <w:autoRedefine/>
    <w:uiPriority w:val="99"/>
    <w:rsid w:val="00477900"/>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477900"/>
    <w:rPr>
      <w:rFonts w:ascii="Arial" w:hAnsi="Arial"/>
      <w:color w:val="FFFFFF"/>
      <w:sz w:val="48"/>
      <w:shd w:val="clear" w:color="auto" w:fill="3288FF"/>
    </w:rPr>
  </w:style>
  <w:style w:type="paragraph" w:styleId="Revision">
    <w:name w:val="Revision"/>
    <w:hidden/>
    <w:uiPriority w:val="99"/>
    <w:semiHidden/>
    <w:rsid w:val="00D6010B"/>
    <w:rPr>
      <w:rFonts w:ascii="Arial" w:hAnsi="Arial"/>
      <w:sz w:val="21"/>
      <w:szCs w:val="22"/>
    </w:rPr>
  </w:style>
  <w:style w:type="character" w:styleId="FollowedHyperlink">
    <w:name w:val="FollowedHyperlink"/>
    <w:basedOn w:val="DefaultParagraphFont"/>
    <w:uiPriority w:val="99"/>
    <w:semiHidden/>
    <w:unhideWhenUsed/>
    <w:rsid w:val="009731B1"/>
    <w:rPr>
      <w:color w:val="800080" w:themeColor="followedHyperlink"/>
      <w:u w:val="single"/>
    </w:rPr>
  </w:style>
  <w:style w:type="character" w:styleId="CommentReference">
    <w:name w:val="annotation reference"/>
    <w:basedOn w:val="DefaultParagraphFont"/>
    <w:uiPriority w:val="99"/>
    <w:semiHidden/>
    <w:unhideWhenUsed/>
    <w:rsid w:val="009731B1"/>
    <w:rPr>
      <w:sz w:val="16"/>
      <w:szCs w:val="16"/>
    </w:rPr>
  </w:style>
  <w:style w:type="paragraph" w:styleId="CommentText">
    <w:name w:val="annotation text"/>
    <w:basedOn w:val="Normal"/>
    <w:link w:val="CommentTextChar"/>
    <w:uiPriority w:val="99"/>
    <w:semiHidden/>
    <w:unhideWhenUsed/>
    <w:rsid w:val="009731B1"/>
    <w:pPr>
      <w:spacing w:line="240" w:lineRule="auto"/>
    </w:pPr>
    <w:rPr>
      <w:sz w:val="20"/>
      <w:szCs w:val="20"/>
    </w:rPr>
  </w:style>
  <w:style w:type="character" w:customStyle="1" w:styleId="CommentTextChar">
    <w:name w:val="Comment Text Char"/>
    <w:basedOn w:val="DefaultParagraphFont"/>
    <w:link w:val="CommentText"/>
    <w:uiPriority w:val="99"/>
    <w:semiHidden/>
    <w:rsid w:val="009731B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731B1"/>
    <w:rPr>
      <w:b/>
      <w:bCs/>
    </w:rPr>
  </w:style>
  <w:style w:type="character" w:customStyle="1" w:styleId="CommentSubjectChar">
    <w:name w:val="Comment Subject Char"/>
    <w:basedOn w:val="CommentTextChar"/>
    <w:link w:val="CommentSubject"/>
    <w:uiPriority w:val="99"/>
    <w:semiHidden/>
    <w:rsid w:val="009731B1"/>
    <w:rPr>
      <w:rFonts w:ascii="Arial" w:hAnsi="Arial"/>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F65412"/>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Banner">
    <w:name w:val="C2C Banner"/>
    <w:basedOn w:val="Normal"/>
    <w:link w:val="C2CBannerChar"/>
    <w:autoRedefine/>
    <w:uiPriority w:val="99"/>
    <w:rsid w:val="00477900"/>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477900"/>
    <w:rPr>
      <w:rFonts w:ascii="Arial" w:hAnsi="Arial"/>
      <w:color w:val="FFFFFF"/>
      <w:sz w:val="48"/>
      <w:shd w:val="clear" w:color="auto" w:fill="3288FF"/>
    </w:rPr>
  </w:style>
  <w:style w:type="paragraph" w:styleId="Revision">
    <w:name w:val="Revision"/>
    <w:hidden/>
    <w:uiPriority w:val="99"/>
    <w:semiHidden/>
    <w:rsid w:val="00D6010B"/>
    <w:rPr>
      <w:rFonts w:ascii="Arial" w:hAnsi="Arial"/>
      <w:sz w:val="21"/>
      <w:szCs w:val="22"/>
    </w:rPr>
  </w:style>
  <w:style w:type="character" w:styleId="FollowedHyperlink">
    <w:name w:val="FollowedHyperlink"/>
    <w:basedOn w:val="DefaultParagraphFont"/>
    <w:uiPriority w:val="99"/>
    <w:semiHidden/>
    <w:unhideWhenUsed/>
    <w:rsid w:val="009731B1"/>
    <w:rPr>
      <w:color w:val="800080" w:themeColor="followedHyperlink"/>
      <w:u w:val="single"/>
    </w:rPr>
  </w:style>
  <w:style w:type="character" w:styleId="CommentReference">
    <w:name w:val="annotation reference"/>
    <w:basedOn w:val="DefaultParagraphFont"/>
    <w:uiPriority w:val="99"/>
    <w:semiHidden/>
    <w:unhideWhenUsed/>
    <w:rsid w:val="009731B1"/>
    <w:rPr>
      <w:sz w:val="16"/>
      <w:szCs w:val="16"/>
    </w:rPr>
  </w:style>
  <w:style w:type="paragraph" w:styleId="CommentText">
    <w:name w:val="annotation text"/>
    <w:basedOn w:val="Normal"/>
    <w:link w:val="CommentTextChar"/>
    <w:uiPriority w:val="99"/>
    <w:semiHidden/>
    <w:unhideWhenUsed/>
    <w:rsid w:val="009731B1"/>
    <w:pPr>
      <w:spacing w:line="240" w:lineRule="auto"/>
    </w:pPr>
    <w:rPr>
      <w:sz w:val="20"/>
      <w:szCs w:val="20"/>
    </w:rPr>
  </w:style>
  <w:style w:type="character" w:customStyle="1" w:styleId="CommentTextChar">
    <w:name w:val="Comment Text Char"/>
    <w:basedOn w:val="DefaultParagraphFont"/>
    <w:link w:val="CommentText"/>
    <w:uiPriority w:val="99"/>
    <w:semiHidden/>
    <w:rsid w:val="009731B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731B1"/>
    <w:rPr>
      <w:b/>
      <w:bCs/>
    </w:rPr>
  </w:style>
  <w:style w:type="character" w:customStyle="1" w:styleId="CommentSubjectChar">
    <w:name w:val="Comment Subject Char"/>
    <w:basedOn w:val="CommentTextChar"/>
    <w:link w:val="CommentSubject"/>
    <w:uiPriority w:val="99"/>
    <w:semiHidden/>
    <w:rsid w:val="009731B1"/>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Resources\Documents\Sci_Y06_U2_SLR_MaterialsEquipmentList.docx"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3CF300F5.dotm</Template>
  <TotalTime>1</TotalTime>
  <Pages>3</Pages>
  <Words>624</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4724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AOUDE, Anthony</cp:lastModifiedBy>
  <cp:revision>9</cp:revision>
  <cp:lastPrinted>2016-09-16T01:35:00Z</cp:lastPrinted>
  <dcterms:created xsi:type="dcterms:W3CDTF">2017-02-09T03:44:00Z</dcterms:created>
  <dcterms:modified xsi:type="dcterms:W3CDTF">2018-02-13T00:33:00Z</dcterms:modified>
</cp:coreProperties>
</file>