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483"/>
        <w:gridCol w:w="2640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8E63DB" w:rsidP="00A971C8">
            <w:pPr>
              <w:pStyle w:val="Whiteheaderbanner"/>
            </w:pPr>
            <w:r>
              <w:t>Communities in colonial Australia (1800s)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8E63DB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 xml:space="preserve">Unit </w:t>
            </w:r>
            <w:r w:rsidR="008E63DB">
              <w:t>3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70822" w:rsidP="00BE6E89">
            <w:pPr>
              <w:pStyle w:val="Blackheaderbanner"/>
            </w:pPr>
            <w:r>
              <w:t xml:space="preserve">Lessons </w:t>
            </w:r>
            <w:r w:rsidR="00BE6E89">
              <w:t>1–2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8E63DB" w:rsidP="00196AF0">
            <w:pPr>
              <w:pStyle w:val="Blackheaderbanner"/>
            </w:pPr>
            <w:r>
              <w:t>Development of colonial communities</w:t>
            </w:r>
            <w:r w:rsidR="00F70B19" w:rsidRPr="002E2E83">
              <w:t xml:space="preserve"> — </w:t>
            </w:r>
            <w:bookmarkStart w:id="0" w:name="_GoBack"/>
            <w:bookmarkEnd w:id="0"/>
            <w:r w:rsidR="00BE6E89">
              <w:t>Establishing secondary colonial settlements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B05CAB" w:rsidP="00673FAD">
            <w:pPr>
              <w:pStyle w:val="BlueheaderLessonconcepts"/>
            </w:pPr>
            <w:r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Default="0002668A" w:rsidP="00A57AE9">
            <w:pPr>
              <w:pStyle w:val="Blackheader"/>
              <w:spacing w:line="250" w:lineRule="atLeast"/>
            </w:pPr>
            <w:r w:rsidRPr="00F55FE6">
              <w:t>Example learning sequence</w:t>
            </w:r>
          </w:p>
          <w:p w:rsidR="00A76FC7" w:rsidRDefault="00A76FC7" w:rsidP="00A57AE9">
            <w:pPr>
              <w:pStyle w:val="Blueheader"/>
              <w:spacing w:line="250" w:lineRule="atLeast"/>
            </w:pPr>
            <w:r>
              <w:t>Explore the unit focus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 xml:space="preserve">Examine the unit inquiry question: </w:t>
            </w:r>
            <w:r w:rsidRPr="006749FA">
              <w:rPr>
                <w:rStyle w:val="Bodytextitalic"/>
              </w:rPr>
              <w:t>How have individuals and groups in the colonial past contributed to the development of Australia?</w:t>
            </w:r>
            <w:r>
              <w:t xml:space="preserve"> </w:t>
            </w:r>
          </w:p>
          <w:p w:rsidR="00A76FC7" w:rsidRDefault="00411671" w:rsidP="009B2580">
            <w:pPr>
              <w:pStyle w:val="Bullet3spaceafter"/>
              <w:spacing w:line="250" w:lineRule="atLeast"/>
            </w:pPr>
            <w:r>
              <w:t xml:space="preserve">Activate prior knowledge about </w:t>
            </w:r>
            <w:r w:rsidR="00A76FC7">
              <w:t>li</w:t>
            </w:r>
            <w:r w:rsidR="00A76FC7" w:rsidRPr="009B2580">
              <w:t>f</w:t>
            </w:r>
            <w:r w:rsidR="00A76FC7">
              <w:t>e in colonial Australia</w:t>
            </w:r>
            <w:r w:rsidR="008C23B2">
              <w:t>.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 xml:space="preserve">Record ideas and questions related to the unit focus, </w:t>
            </w:r>
            <w:r w:rsidR="00411671">
              <w:t>e.g.</w:t>
            </w:r>
          </w:p>
          <w:p w:rsidR="00A76FC7" w:rsidRPr="006749FA" w:rsidRDefault="00A76FC7" w:rsidP="00A57AE9">
            <w:pPr>
              <w:pStyle w:val="Bulletindent3spaceafter"/>
              <w:spacing w:line="250" w:lineRule="atLeast"/>
              <w:rPr>
                <w:rStyle w:val="Bodytextitalic"/>
              </w:rPr>
            </w:pPr>
            <w:r w:rsidRPr="006749FA">
              <w:rPr>
                <w:rStyle w:val="Bodytextitalic"/>
              </w:rPr>
              <w:t xml:space="preserve">What are some significant events that occurred during </w:t>
            </w:r>
            <w:r w:rsidR="0034425A">
              <w:rPr>
                <w:rStyle w:val="Bodytextitalic"/>
              </w:rPr>
              <w:br/>
            </w:r>
            <w:r w:rsidRPr="006749FA">
              <w:rPr>
                <w:rStyle w:val="Bodytextitalic"/>
              </w:rPr>
              <w:t>colonial Australia?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>Consider the definitions of the t</w:t>
            </w:r>
            <w:r w:rsidR="00DF4E6A">
              <w:t>erms ‘colony’ and ‘settlement’.</w:t>
            </w:r>
          </w:p>
          <w:p w:rsidR="00A76FC7" w:rsidRDefault="00A76FC7" w:rsidP="00A57AE9">
            <w:pPr>
              <w:pStyle w:val="Blueheader"/>
              <w:spacing w:line="250" w:lineRule="atLeast"/>
            </w:pPr>
            <w:r>
              <w:t>Examine the reasons for establishing secondary colonial settlements in Australia after 1800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 xml:space="preserve">Examine information relating to the establishment of secondary colonial settlements in Australia after 1800 (slideshow </w:t>
            </w:r>
            <w:r w:rsidRPr="006749FA">
              <w:rPr>
                <w:rStyle w:val="Bodytextitalic"/>
              </w:rPr>
              <w:t>Colonial settlements in Australia</w:t>
            </w:r>
            <w:r>
              <w:t>).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 xml:space="preserve">Examine the reasons for the establishment of secondary colonial settlements, and identify if these reasons were social, political or economic (sheet </w:t>
            </w:r>
            <w:r w:rsidRPr="006749FA">
              <w:rPr>
                <w:rStyle w:val="Bodytextitalic"/>
              </w:rPr>
              <w:t>Social, political and economic reasons for establishing secondary colonial settlements</w:t>
            </w:r>
            <w:r>
              <w:t>).</w:t>
            </w:r>
          </w:p>
          <w:p w:rsidR="00A76FC7" w:rsidRDefault="00A76FC7" w:rsidP="00A57AE9">
            <w:pPr>
              <w:pStyle w:val="Blueheader"/>
              <w:spacing w:line="250" w:lineRule="atLeast"/>
            </w:pPr>
            <w:r>
              <w:t>Explore the location of secondary settlements and colonies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 xml:space="preserve">Examine a map to determine the location of secondary settlements and colonies (sheet </w:t>
            </w:r>
            <w:r w:rsidRPr="006749FA">
              <w:rPr>
                <w:rStyle w:val="Bodytextitalic"/>
              </w:rPr>
              <w:t xml:space="preserve">Examining secondary colonial settlements </w:t>
            </w:r>
            <w:r w:rsidR="0034425A">
              <w:rPr>
                <w:rStyle w:val="Bodytextitalic"/>
              </w:rPr>
              <w:br/>
            </w:r>
            <w:r w:rsidRPr="006749FA">
              <w:rPr>
                <w:rStyle w:val="Bodytextitalic"/>
              </w:rPr>
              <w:t>and colonies</w:t>
            </w:r>
            <w:r>
              <w:t>).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 xml:space="preserve">Review the meaning of the terms ‘penal settlement’ and </w:t>
            </w:r>
            <w:r w:rsidR="0034425A">
              <w:br/>
            </w:r>
            <w:r>
              <w:t>‘free settlement’.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>Identify what these settlements had in common and suggest reasons for this occurrence.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 xml:space="preserve">Locate information in sources (sheet </w:t>
            </w:r>
            <w:r w:rsidRPr="006749FA">
              <w:rPr>
                <w:rStyle w:val="Bodytextitalic"/>
              </w:rPr>
              <w:t>Secondary colonial settlement</w:t>
            </w:r>
            <w:r w:rsidR="00DF4E6A">
              <w:rPr>
                <w:rStyle w:val="Bodytextitalic"/>
              </w:rPr>
              <w:t>: S</w:t>
            </w:r>
            <w:r w:rsidRPr="006749FA">
              <w:rPr>
                <w:rStyle w:val="Bodytextitalic"/>
              </w:rPr>
              <w:t>ources</w:t>
            </w:r>
            <w:r>
              <w:t>).</w:t>
            </w:r>
          </w:p>
          <w:p w:rsidR="00A76FC7" w:rsidRDefault="00A76FC7" w:rsidP="00A57AE9">
            <w:pPr>
              <w:pStyle w:val="Blueheader"/>
              <w:spacing w:line="250" w:lineRule="atLeast"/>
            </w:pPr>
            <w:r>
              <w:t>Locate information in sources to identify a chronology for the establishment of secondary settlements and colonies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>Review the role of sources in historical inquiries and identify the difference between primary and secondary sources.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>Examine provided sources to locate information about where, when and why secondary colonial settlements and colonies were established in Australia.</w:t>
            </w:r>
          </w:p>
          <w:p w:rsidR="00A76FC7" w:rsidRDefault="00A76FC7" w:rsidP="00A57AE9">
            <w:pPr>
              <w:pStyle w:val="Bullet3spaceafter"/>
              <w:spacing w:line="250" w:lineRule="atLeast"/>
            </w:pPr>
            <w:r>
              <w:t xml:space="preserve">Use information located in sources to complete a timeline </w:t>
            </w:r>
            <w:r w:rsidR="00DF4E6A">
              <w:t>that</w:t>
            </w:r>
            <w:r>
              <w:t xml:space="preserve"> represents when secondary colonial settlements and colonies were established in Australia.</w:t>
            </w:r>
          </w:p>
          <w:p w:rsidR="00A76FC7" w:rsidRPr="00A76FC7" w:rsidRDefault="00A76FC7" w:rsidP="00A57AE9">
            <w:pPr>
              <w:pStyle w:val="Bullet3spaceafter"/>
              <w:spacing w:line="250" w:lineRule="atLeast"/>
            </w:pPr>
            <w:r>
              <w:t>Develop a summary table to record information about the establishment of new settlements.</w:t>
            </w:r>
          </w:p>
          <w:p w:rsidR="00DF4E6A" w:rsidRDefault="00DF4E6A" w:rsidP="009424C1">
            <w:pPr>
              <w:pStyle w:val="Blackheader"/>
            </w:pPr>
          </w:p>
          <w:p w:rsidR="0002668A" w:rsidRPr="00BC4877" w:rsidRDefault="00E7656E" w:rsidP="009424C1">
            <w:pPr>
              <w:pStyle w:val="Blackheader"/>
            </w:pPr>
            <w:r>
              <w:lastRenderedPageBreak/>
              <w:t>R</w:t>
            </w:r>
            <w:r w:rsidR="002D74A1">
              <w:t>esources</w:t>
            </w:r>
          </w:p>
          <w:p w:rsidR="00A57AE9" w:rsidRPr="000C2A3E" w:rsidRDefault="00A57AE9" w:rsidP="00C12F83">
            <w:pPr>
              <w:pStyle w:val="Bodytext6space"/>
              <w:rPr>
                <w:rFonts w:eastAsia="Times New Roman" w:cs="Arial"/>
                <w:szCs w:val="21"/>
                <w:lang w:val="en-US"/>
              </w:rPr>
            </w:pPr>
            <w:r>
              <w:rPr>
                <w:rFonts w:eastAsia="Times New Roman" w:cs="Arial"/>
                <w:szCs w:val="21"/>
                <w:lang w:val="en-US"/>
              </w:rPr>
              <w:t xml:space="preserve">Supporting learning resource — </w:t>
            </w:r>
            <w:hyperlink r:id="rId9" w:history="1">
              <w:r w:rsidRPr="00D771AB">
                <w:rPr>
                  <w:rStyle w:val="Hyperlink"/>
                  <w:rFonts w:eastAsia="Times New Roman" w:cs="Arial"/>
                  <w:lang w:val="en-US"/>
                </w:rPr>
                <w:t>HASS Glossary Year 5 Unit 3</w:t>
              </w:r>
            </w:hyperlink>
          </w:p>
          <w:p w:rsidR="00A1104A" w:rsidRPr="00A1104A" w:rsidRDefault="00A57AE9" w:rsidP="00C12F83">
            <w:pPr>
              <w:pStyle w:val="Bodytext6space"/>
              <w:rPr>
                <w:rStyle w:val="Bodytexthyperlinkgreen"/>
                <w:color w:val="auto"/>
              </w:rPr>
            </w:pPr>
            <w:r w:rsidRPr="00DB11CA">
              <w:rPr>
                <w:lang w:val="en-US"/>
              </w:rPr>
              <w:t xml:space="preserve">Slideshow (with script) — </w:t>
            </w:r>
            <w:hyperlink r:id="rId10" w:history="1">
              <w:r w:rsidRPr="00A1104A">
                <w:rPr>
                  <w:rStyle w:val="Hyperlink"/>
                  <w:szCs w:val="24"/>
                </w:rPr>
                <w:t>Colonial settlements in Australia</w:t>
              </w:r>
            </w:hyperlink>
          </w:p>
          <w:p w:rsidR="00A57AE9" w:rsidRPr="00DB11CA" w:rsidRDefault="00A57AE9" w:rsidP="00C12F83">
            <w:pPr>
              <w:pStyle w:val="Bodytext6space"/>
            </w:pPr>
            <w:r w:rsidRPr="00DB11CA">
              <w:rPr>
                <w:lang w:val="en-US"/>
              </w:rPr>
              <w:t xml:space="preserve">Sheet — </w:t>
            </w:r>
            <w:hyperlink r:id="rId11" w:history="1">
              <w:r w:rsidRPr="00A1104A">
                <w:rPr>
                  <w:rStyle w:val="Hyperlink"/>
                  <w:szCs w:val="24"/>
                </w:rPr>
                <w:t>Social, political and economic reasons for establishing secondary colonial settlements</w:t>
              </w:r>
            </w:hyperlink>
          </w:p>
          <w:p w:rsidR="00A57AE9" w:rsidRPr="005B65BE" w:rsidRDefault="00A57AE9" w:rsidP="00C12F83">
            <w:pPr>
              <w:pStyle w:val="Bodytext6space"/>
              <w:rPr>
                <w:lang w:val="en-US"/>
              </w:rPr>
            </w:pPr>
            <w:r w:rsidRPr="005B65BE">
              <w:rPr>
                <w:lang w:val="en-US"/>
              </w:rPr>
              <w:t xml:space="preserve">Sheet — </w:t>
            </w:r>
            <w:hyperlink r:id="rId12" w:history="1">
              <w:r w:rsidRPr="00A1104A">
                <w:rPr>
                  <w:rStyle w:val="Hyperlink"/>
                  <w:szCs w:val="24"/>
                </w:rPr>
                <w:t>Examining secondary colonial settlements and colonies</w:t>
              </w:r>
            </w:hyperlink>
          </w:p>
          <w:p w:rsidR="00A57AE9" w:rsidRDefault="00A57AE9" w:rsidP="00C12F83">
            <w:pPr>
              <w:pStyle w:val="Bodytext6space"/>
            </w:pPr>
            <w:r w:rsidRPr="005B65BE">
              <w:rPr>
                <w:lang w:val="en-US"/>
              </w:rPr>
              <w:t xml:space="preserve">Sheet </w:t>
            </w:r>
            <w:r w:rsidR="00F634A9">
              <w:rPr>
                <w:lang w:val="en-US"/>
              </w:rPr>
              <w:t xml:space="preserve">— </w:t>
            </w:r>
            <w:hyperlink r:id="rId13" w:history="1">
              <w:r w:rsidR="00F634A9" w:rsidRPr="00A1104A">
                <w:rPr>
                  <w:rStyle w:val="Hyperlink"/>
                  <w:szCs w:val="24"/>
                </w:rPr>
                <w:t>Secondary colonial settlement</w:t>
              </w:r>
              <w:r w:rsidR="00B30B16">
                <w:rPr>
                  <w:rStyle w:val="Hyperlink"/>
                  <w:szCs w:val="24"/>
                </w:rPr>
                <w:t>s</w:t>
              </w:r>
              <w:r w:rsidR="00A1104A" w:rsidRPr="00A1104A">
                <w:rPr>
                  <w:rStyle w:val="Hyperlink"/>
                  <w:szCs w:val="24"/>
                </w:rPr>
                <w:t>: S</w:t>
              </w:r>
              <w:r w:rsidRPr="00A1104A">
                <w:rPr>
                  <w:rStyle w:val="Hyperlink"/>
                  <w:szCs w:val="24"/>
                </w:rPr>
                <w:t>ources</w:t>
              </w:r>
            </w:hyperlink>
          </w:p>
          <w:p w:rsidR="00A57AE9" w:rsidRDefault="00A57AE9" w:rsidP="00C12F83">
            <w:pPr>
              <w:pStyle w:val="Bodytext6space"/>
              <w:rPr>
                <w:lang w:val="en-US"/>
              </w:rPr>
            </w:pPr>
            <w:r w:rsidRPr="00CA0D7E">
              <w:rPr>
                <w:lang w:val="en-US"/>
              </w:rPr>
              <w:t xml:space="preserve">Supporting learning resource — </w:t>
            </w:r>
            <w:hyperlink r:id="rId14" w:history="1">
              <w:r w:rsidRPr="0034425A">
                <w:rPr>
                  <w:rStyle w:val="Hyperlink"/>
                  <w:szCs w:val="24"/>
                </w:rPr>
                <w:t xml:space="preserve">Examining secondary colonial settlements and colonies </w:t>
              </w:r>
              <w:r w:rsidR="00B30B16">
                <w:rPr>
                  <w:rStyle w:val="Hyperlink"/>
                  <w:szCs w:val="24"/>
                </w:rPr>
                <w:t>(A</w:t>
              </w:r>
              <w:r w:rsidRPr="0034425A">
                <w:rPr>
                  <w:rStyle w:val="Hyperlink"/>
                  <w:szCs w:val="24"/>
                </w:rPr>
                <w:t>nswer</w:t>
              </w:r>
              <w:r w:rsidR="00B30B16">
                <w:rPr>
                  <w:rStyle w:val="Hyperlink"/>
                  <w:szCs w:val="24"/>
                </w:rPr>
                <w:t>s)</w:t>
              </w:r>
            </w:hyperlink>
            <w:r w:rsidRPr="00D86597">
              <w:rPr>
                <w:rStyle w:val="Bodytexthyperlinkgreen"/>
              </w:rPr>
              <w:t xml:space="preserve"> </w:t>
            </w:r>
          </w:p>
          <w:p w:rsidR="002A450E" w:rsidRPr="008131D3" w:rsidRDefault="00A57AE9" w:rsidP="00C12F83">
            <w:pPr>
              <w:pStyle w:val="Bodytext6space"/>
              <w:rPr>
                <w:rFonts w:eastAsia="Times New Roman" w:cs="Arial"/>
                <w:szCs w:val="21"/>
                <w:lang w:val="en-US"/>
              </w:rPr>
            </w:pPr>
            <w:r>
              <w:rPr>
                <w:rFonts w:eastAsia="Times New Roman" w:cs="Arial"/>
                <w:szCs w:val="21"/>
                <w:lang w:val="en-US"/>
              </w:rPr>
              <w:t xml:space="preserve">Supporting learning resource — </w:t>
            </w:r>
            <w:hyperlink r:id="rId15" w:history="1">
              <w:r w:rsidRPr="008131D3">
                <w:rPr>
                  <w:rStyle w:val="Hyperlink"/>
                  <w:rFonts w:eastAsia="Times New Roman" w:cs="Arial"/>
                  <w:lang w:val="en-US"/>
                </w:rPr>
                <w:t>Secondary colonial settlements</w:t>
              </w:r>
            </w:hyperlink>
          </w:p>
        </w:tc>
      </w:tr>
      <w:tr w:rsidR="00BE6E89" w:rsidRPr="00026540" w:rsidTr="005C0DCF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BE6E89" w:rsidRPr="0058103F" w:rsidRDefault="00BE6E89" w:rsidP="005C0DCF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B6AB87C" wp14:editId="78345232">
                  <wp:extent cx="214824" cy="214824"/>
                  <wp:effectExtent l="0" t="0" r="0" b="0"/>
                  <wp:docPr id="9" name="Picture 9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BE6E89" w:rsidRPr="00CF1EEA" w:rsidRDefault="00BE6E89" w:rsidP="00C12F83">
            <w:pPr>
              <w:pStyle w:val="Bodytext6space"/>
              <w:rPr>
                <w:rStyle w:val="Bodytextbold"/>
                <w:b w:val="0"/>
              </w:rPr>
            </w:pPr>
            <w:r w:rsidRPr="00CF1EEA">
              <w:rPr>
                <w:rStyle w:val="Bodytextbold"/>
                <w:b w:val="0"/>
              </w:rPr>
              <w:t>Significance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BE6E89" w:rsidRPr="00096F3B" w:rsidRDefault="00BE6E89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BE6E89" w:rsidRPr="00026540" w:rsidTr="005C0DCF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BE6E89" w:rsidRPr="0058103F" w:rsidRDefault="00BE6E89" w:rsidP="005C0DCF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3A53931B" wp14:editId="333F4D53">
                  <wp:extent cx="214824" cy="214824"/>
                  <wp:effectExtent l="0" t="0" r="0" b="0"/>
                  <wp:docPr id="10" name="Picture 10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BE6E89" w:rsidRPr="00CF1EEA" w:rsidRDefault="00BE6E89" w:rsidP="00C12F83">
            <w:pPr>
              <w:pStyle w:val="Bodytext6space"/>
              <w:rPr>
                <w:rStyle w:val="Bodytextbold"/>
                <w:b w:val="0"/>
              </w:rPr>
            </w:pPr>
            <w:r w:rsidRPr="00CF1EEA">
              <w:rPr>
                <w:rStyle w:val="Bodytextbold"/>
                <w:b w:val="0"/>
              </w:rPr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BE6E89" w:rsidRPr="00096F3B" w:rsidRDefault="00BE6E89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C12F83" w:rsidRDefault="00BE6E89" w:rsidP="00C12F83">
            <w:pPr>
              <w:pStyle w:val="Bodytext6space"/>
            </w:pPr>
            <w:r w:rsidRPr="00C12F83">
              <w:t>colonial, colony, colonisation, colonist, convict, export, government, penal, population, secondary colonial settlement, settlement, settlers, transported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BE6E89" w:rsidRPr="00BE6E89" w:rsidRDefault="00BE6E89" w:rsidP="009B2580">
            <w:pPr>
              <w:pStyle w:val="Bodytext6space"/>
              <w:rPr>
                <w:b/>
              </w:rPr>
            </w:pPr>
            <w:r w:rsidRPr="00BE6E89">
              <w:t>Understand the reasons for establishing secondary colonies in Australia after 1800.</w:t>
            </w:r>
          </w:p>
          <w:p w:rsidR="00A770E9" w:rsidRPr="00C12F83" w:rsidRDefault="00BE6E89" w:rsidP="00C12F83">
            <w:pPr>
              <w:pStyle w:val="Bodytext6space"/>
            </w:pPr>
            <w:r w:rsidRPr="00C12F83">
              <w:t xml:space="preserve">Understand where, when and why secondary colonial settlements were established </w:t>
            </w:r>
            <w:r w:rsidR="0034425A">
              <w:br/>
            </w:r>
            <w:r w:rsidRPr="00C12F83">
              <w:t>in Australia.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B05CAB" w:rsidP="00F55FE6">
            <w:pPr>
              <w:pStyle w:val="Blackheaderbold"/>
            </w:pPr>
            <w:r>
              <w:t>Can the student:</w:t>
            </w:r>
          </w:p>
          <w:p w:rsidR="00BE6E89" w:rsidRPr="00BE6E89" w:rsidRDefault="00BE6E89" w:rsidP="009B2580">
            <w:pPr>
              <w:pStyle w:val="Bodytext6space"/>
              <w:rPr>
                <w:b/>
              </w:rPr>
            </w:pPr>
            <w:r w:rsidRPr="00BE6E89">
              <w:t>Identify the reasons for establishing secondary co</w:t>
            </w:r>
            <w:r w:rsidR="00411671">
              <w:t>lonies in Australia after 1800?</w:t>
            </w:r>
          </w:p>
          <w:p w:rsidR="0002668A" w:rsidRPr="00C12F83" w:rsidRDefault="00BE6E89" w:rsidP="00C12F83">
            <w:pPr>
              <w:pStyle w:val="Bodytext6space"/>
            </w:pPr>
            <w:r w:rsidRPr="00C12F83">
              <w:t>Identify where, when and why secondary colonial settlements were established in Australia?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C12F83" w:rsidRDefault="00BE6E89" w:rsidP="00C12F83">
            <w:pPr>
              <w:pStyle w:val="Bodytext6space"/>
            </w:pPr>
            <w:r w:rsidRPr="00C12F83">
              <w:t>Identify, select, organise and clarify information from a range of sources.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B05CAB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C12F83" w:rsidRDefault="00BE6E89" w:rsidP="00C12F83">
            <w:pPr>
              <w:pStyle w:val="Bodytext6space"/>
            </w:pPr>
            <w:r w:rsidRPr="00C12F83">
              <w:t>Prior knowledge and experiences.</w:t>
            </w:r>
          </w:p>
          <w:p w:rsidR="00A76FC7" w:rsidRDefault="00A76FC7" w:rsidP="00B35377">
            <w:pPr>
              <w:pStyle w:val="Blackheaderbold"/>
            </w:pPr>
          </w:p>
          <w:p w:rsidR="0002668A" w:rsidRPr="00FB5A8F" w:rsidRDefault="0002668A" w:rsidP="00B35377">
            <w:pPr>
              <w:pStyle w:val="Blackheaderbold"/>
            </w:pPr>
            <w:r w:rsidRPr="00FB5A8F">
              <w:lastRenderedPageBreak/>
              <w:t xml:space="preserve">Suggested next steps </w:t>
            </w:r>
            <w:r w:rsidR="005B59A9">
              <w:br/>
            </w:r>
            <w:r w:rsidRPr="00FB5A8F">
              <w:t>for learning</w:t>
            </w:r>
          </w:p>
          <w:p w:rsidR="0002668A" w:rsidRPr="00C12F83" w:rsidRDefault="00A76FC7" w:rsidP="00C12F83">
            <w:pPr>
              <w:pStyle w:val="Bodytext6space"/>
            </w:pPr>
            <w:r w:rsidRPr="00C12F83">
              <w:t>Provide opportunity for peer conversation and sharing.</w:t>
            </w:r>
          </w:p>
          <w:p w:rsidR="0002668A" w:rsidRPr="00FB5A8F" w:rsidRDefault="00B05CAB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C12F83" w:rsidRDefault="00A76FC7" w:rsidP="00C12F83">
            <w:pPr>
              <w:pStyle w:val="Bodytext6space"/>
            </w:pPr>
            <w:r w:rsidRPr="00C12F83">
              <w:t xml:space="preserve">Share prior knowledge </w:t>
            </w:r>
            <w:r w:rsidR="0034425A">
              <w:br/>
            </w:r>
            <w:r w:rsidRPr="00C12F83">
              <w:t xml:space="preserve">of colonial Australia to </w:t>
            </w:r>
            <w:r w:rsidR="0034425A">
              <w:br/>
            </w:r>
            <w:r w:rsidRPr="00C12F83">
              <w:t xml:space="preserve">build understanding about reasons for establishing secondary colonies. </w:t>
            </w:r>
          </w:p>
          <w:p w:rsidR="0002668A" w:rsidRPr="00A7124A" w:rsidRDefault="00B05CAB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C12F83" w:rsidRDefault="00A76FC7" w:rsidP="00C12F83">
            <w:pPr>
              <w:pStyle w:val="Bodytext6space"/>
            </w:pPr>
            <w:r w:rsidRPr="00C12F83">
              <w:t>Interpret literal information and make inferences to expand topic knowledge.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28E5F1D" wp14:editId="0AE3C809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F7DB558" wp14:editId="74A2D405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5ACC8F7" wp14:editId="70A67D06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8E63DB">
                  <w:pPr>
                    <w:pStyle w:val="Legend"/>
                  </w:pPr>
                  <w:r>
                    <w:t>New &amp; building for</w:t>
                  </w:r>
                  <w:r w:rsidR="008E63DB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E175274" wp14:editId="1FC30EF9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8E63DB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8E63DB" w:rsidP="009424C1">
            <w:pPr>
              <w:pStyle w:val="Blueheader"/>
            </w:pPr>
            <w:r w:rsidRPr="008E63DB">
              <w:t>Knowledge and understanding</w:t>
            </w:r>
          </w:p>
          <w:p w:rsidR="00B35377" w:rsidRPr="00B0543F" w:rsidRDefault="006749FA" w:rsidP="00B35377">
            <w:pPr>
              <w:pStyle w:val="Blackheaderbold"/>
            </w:pPr>
            <w:r>
              <w:t>History</w:t>
            </w:r>
          </w:p>
          <w:p w:rsidR="006749FA" w:rsidRPr="006749FA" w:rsidRDefault="006749FA" w:rsidP="00C12F83">
            <w:pPr>
              <w:pStyle w:val="Bodytext6space"/>
              <w:rPr>
                <w:b/>
              </w:rPr>
            </w:pPr>
            <w:r w:rsidRPr="006749FA">
              <w:t>Reasons (economic</w:t>
            </w:r>
            <w:r w:rsidRPr="00DF4E6A">
              <w:t xml:space="preserve">, </w:t>
            </w:r>
            <w:r w:rsidRPr="00DF4E6A">
              <w:rPr>
                <w:rStyle w:val="Bodytextgrey"/>
                <w:color w:val="auto"/>
              </w:rPr>
              <w:t>political</w:t>
            </w:r>
            <w:r w:rsidRPr="00DF4E6A">
              <w:t xml:space="preserve"> </w:t>
            </w:r>
            <w:r w:rsidRPr="006749FA">
              <w:t>and social) for the establishment of British colonies in Au</w:t>
            </w:r>
            <w:r w:rsidR="00411671">
              <w:t xml:space="preserve">stralia </w:t>
            </w:r>
            <w:r w:rsidR="007F74BB">
              <w:br/>
            </w:r>
            <w:r w:rsidR="00411671">
              <w:t>after 1800 (ACHASSK106)</w:t>
            </w:r>
          </w:p>
          <w:p w:rsidR="006749FA" w:rsidRPr="00C12F83" w:rsidRDefault="006749FA" w:rsidP="00C12F83">
            <w:pPr>
              <w:pStyle w:val="Bodytext6space"/>
            </w:pPr>
            <w:r w:rsidRPr="00C12F83">
              <w:t xml:space="preserve">The nature of </w:t>
            </w:r>
            <w:r w:rsidRPr="00C12F83">
              <w:rPr>
                <w:rStyle w:val="Bodytextgrey"/>
              </w:rPr>
              <w:t>convict or</w:t>
            </w:r>
            <w:r w:rsidRPr="00C12F83">
              <w:t xml:space="preserve"> colonial presence, including the factors that influenced patterns of development, aspects of the daily life of the inhabitants </w:t>
            </w:r>
            <w:r w:rsidRPr="00C12F83">
              <w:rPr>
                <w:rStyle w:val="Bodytextgrey"/>
              </w:rPr>
              <w:t>(including Aboriginal Peoples and Torres Strait Islander Peoples)</w:t>
            </w:r>
            <w:r w:rsidRPr="00C12F83">
              <w:t xml:space="preserve"> and how the environment changed (ACHASSK107)</w:t>
            </w:r>
          </w:p>
          <w:p w:rsidR="00B35377" w:rsidRPr="00C12F83" w:rsidRDefault="006749FA" w:rsidP="00C12F83">
            <w:pPr>
              <w:pStyle w:val="Bodytext6space"/>
            </w:pPr>
            <w:r w:rsidRPr="00C12F83">
              <w:t xml:space="preserve">The impact of a significant development </w:t>
            </w:r>
            <w:r w:rsidRPr="00C12F83">
              <w:rPr>
                <w:rStyle w:val="Bodytextgrey"/>
              </w:rPr>
              <w:t>or event</w:t>
            </w:r>
            <w:r w:rsidRPr="00C12F83">
              <w:t xml:space="preserve"> on an Australian colony (ACHASSK108)</w:t>
            </w:r>
          </w:p>
          <w:p w:rsidR="00FE0E73" w:rsidRPr="00E8285B" w:rsidRDefault="008E63DB" w:rsidP="009424C1">
            <w:pPr>
              <w:pStyle w:val="Blueheader"/>
            </w:pPr>
            <w:r w:rsidRPr="008E63DB">
              <w:t>Inquiry and skills</w:t>
            </w:r>
          </w:p>
          <w:p w:rsidR="006749FA" w:rsidRPr="006749FA" w:rsidRDefault="006749FA" w:rsidP="006749FA">
            <w:pPr>
              <w:pStyle w:val="Blackheaderbold"/>
            </w:pPr>
            <w:r w:rsidRPr="006749FA">
              <w:t>Questioning</w:t>
            </w:r>
          </w:p>
          <w:p w:rsidR="006749FA" w:rsidRPr="006749FA" w:rsidRDefault="006749FA" w:rsidP="00C12F83">
            <w:pPr>
              <w:pStyle w:val="Bodytext6space"/>
            </w:pPr>
            <w:r w:rsidRPr="006749FA">
              <w:t>Develop appropriate questions to guide an inquiry about people, events, developments, places, systems and challenges (ACHASSI094)</w:t>
            </w:r>
          </w:p>
          <w:p w:rsidR="006749FA" w:rsidRPr="006749FA" w:rsidRDefault="006749FA" w:rsidP="006749FA">
            <w:pPr>
              <w:pStyle w:val="Blackheaderbold"/>
            </w:pPr>
            <w:r w:rsidRPr="006749FA">
              <w:t>Researching</w:t>
            </w:r>
          </w:p>
          <w:p w:rsidR="006749FA" w:rsidRPr="006749FA" w:rsidRDefault="006749FA" w:rsidP="006749FA">
            <w:pPr>
              <w:pStyle w:val="Bodytext6space"/>
            </w:pPr>
            <w:r w:rsidRPr="006749FA">
              <w:t xml:space="preserve">Locate and collect relevant information and data </w:t>
            </w:r>
            <w:r w:rsidR="0034425A">
              <w:br/>
            </w:r>
            <w:r w:rsidRPr="006749FA">
              <w:t xml:space="preserve">from primary sources and </w:t>
            </w:r>
            <w:r w:rsidRPr="00C12F83">
              <w:t>secondary</w:t>
            </w:r>
            <w:r w:rsidRPr="006749FA">
              <w:t xml:space="preserve"> sources (ACHASSI095)</w:t>
            </w:r>
          </w:p>
          <w:p w:rsidR="006749FA" w:rsidRPr="006749FA" w:rsidRDefault="006749FA" w:rsidP="006749FA">
            <w:pPr>
              <w:pStyle w:val="Blackheaderbold"/>
            </w:pPr>
            <w:r w:rsidRPr="006749FA">
              <w:t>Communicating</w:t>
            </w:r>
          </w:p>
          <w:p w:rsidR="00A4694C" w:rsidRPr="00C12F83" w:rsidRDefault="006749FA" w:rsidP="00C12F83">
            <w:pPr>
              <w:pStyle w:val="Bodytext6space"/>
            </w:pPr>
            <w:r w:rsidRPr="00C12F83">
              <w:t>Present ideas, findings, viewpoints and conclusions in a range of texts and modes that incorporate source materials</w:t>
            </w:r>
            <w:r w:rsidRPr="00411671">
              <w:rPr>
                <w:color w:val="A6A6A6" w:themeColor="background1" w:themeShade="A6"/>
              </w:rPr>
              <w:t>,</w:t>
            </w:r>
            <w:r w:rsidRPr="00C12F83">
              <w:t xml:space="preserve"> </w:t>
            </w:r>
            <w:r w:rsidRPr="00C12F83">
              <w:rPr>
                <w:rStyle w:val="Bodytextgrey"/>
              </w:rPr>
              <w:t>digital</w:t>
            </w:r>
            <w:r w:rsidRPr="00C12F83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8E63DB" w:rsidP="00B35377">
            <w:pPr>
              <w:pStyle w:val="Blackheaderbold"/>
            </w:pPr>
            <w:r w:rsidRPr="008E63DB">
              <w:t>Literacy</w:t>
            </w:r>
          </w:p>
          <w:p w:rsidR="006749FA" w:rsidRDefault="006749FA" w:rsidP="006749FA">
            <w:pPr>
              <w:pStyle w:val="Bullet3spaceafter"/>
            </w:pPr>
            <w:r>
              <w:t>Comprehending texts through listening, reading and viewing</w:t>
            </w:r>
          </w:p>
          <w:p w:rsidR="006749FA" w:rsidRDefault="006749FA" w:rsidP="006749FA">
            <w:pPr>
              <w:pStyle w:val="Bullet3spaceafter"/>
            </w:pPr>
            <w:r>
              <w:t xml:space="preserve">Composing texts through speaking, writing </w:t>
            </w:r>
            <w:r w:rsidR="0034425A">
              <w:br/>
            </w:r>
            <w:r>
              <w:t>and creating</w:t>
            </w:r>
          </w:p>
          <w:p w:rsidR="00B35377" w:rsidRPr="00AB6A58" w:rsidRDefault="006749FA" w:rsidP="002A450E">
            <w:pPr>
              <w:pStyle w:val="Bullet3spaceafter"/>
            </w:pPr>
            <w:r>
              <w:t xml:space="preserve">Word </w:t>
            </w:r>
            <w:r w:rsidR="00F24535">
              <w:t>k</w:t>
            </w:r>
            <w:r>
              <w:t>nowledge</w:t>
            </w:r>
          </w:p>
          <w:p w:rsidR="008E63DB" w:rsidRPr="00B0543F" w:rsidRDefault="008E63DB" w:rsidP="008E63DB">
            <w:pPr>
              <w:pStyle w:val="Blackheaderbold"/>
            </w:pPr>
            <w:r w:rsidRPr="008E63DB">
              <w:t>Numeracy</w:t>
            </w:r>
          </w:p>
          <w:p w:rsidR="00B35377" w:rsidRPr="00AB6A58" w:rsidRDefault="006749FA" w:rsidP="002A450E">
            <w:pPr>
              <w:pStyle w:val="Bullet3spaceafter"/>
            </w:pPr>
            <w:r w:rsidRPr="006749FA">
              <w:t>Using spatial reasoning</w:t>
            </w:r>
          </w:p>
          <w:p w:rsidR="008B0676" w:rsidRPr="00B0543F" w:rsidRDefault="008E63DB" w:rsidP="008E63DB">
            <w:pPr>
              <w:pStyle w:val="Blackheaderbold"/>
            </w:pPr>
            <w:r w:rsidRPr="008E63DB">
              <w:t>Critical and creative thinking</w:t>
            </w:r>
          </w:p>
          <w:p w:rsidR="006749FA" w:rsidRDefault="006749FA" w:rsidP="006749FA">
            <w:pPr>
              <w:pStyle w:val="Bullet3spaceafter"/>
            </w:pPr>
            <w:r>
              <w:t xml:space="preserve">Inquiring </w:t>
            </w:r>
            <w:r w:rsidR="008C23B2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8B0676" w:rsidRPr="00AB6A58" w:rsidRDefault="006749FA" w:rsidP="002A450E">
            <w:pPr>
              <w:pStyle w:val="Bullet3spaceafter"/>
            </w:pPr>
            <w:r>
              <w:t>Reflecting on thinking and processes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AB6A58" w:rsidRDefault="00B35377" w:rsidP="006749FA">
            <w:pPr>
              <w:pStyle w:val="Bullet3spaceafter"/>
              <w:numPr>
                <w:ilvl w:val="0"/>
                <w:numId w:val="0"/>
              </w:numPr>
              <w:ind w:left="284" w:hanging="284"/>
            </w:pP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21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36E5" w:rsidRDefault="002E36E5" w:rsidP="00AB207A">
      <w:pPr>
        <w:spacing w:after="0" w:line="240" w:lineRule="auto"/>
      </w:pPr>
      <w:r>
        <w:separator/>
      </w:r>
    </w:p>
    <w:p w:rsidR="002E36E5" w:rsidRDefault="002E36E5"/>
    <w:p w:rsidR="002E36E5" w:rsidRDefault="002E36E5"/>
  </w:endnote>
  <w:endnote w:type="continuationSeparator" w:id="0">
    <w:p w:rsidR="002E36E5" w:rsidRDefault="002E36E5" w:rsidP="00AB207A">
      <w:pPr>
        <w:spacing w:after="0" w:line="240" w:lineRule="auto"/>
      </w:pPr>
      <w:r>
        <w:continuationSeparator/>
      </w:r>
    </w:p>
    <w:p w:rsidR="002E36E5" w:rsidRDefault="002E36E5"/>
    <w:p w:rsidR="002E36E5" w:rsidRDefault="002E36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3A58C70" wp14:editId="61097F59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467714B" wp14:editId="4F721CAB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196AF0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196AF0">
      <w:fldChar w:fldCharType="begin"/>
    </w:r>
    <w:r w:rsidR="00196AF0">
      <w:instrText xml:space="preserve"> NUMPAGES </w:instrText>
    </w:r>
    <w:r w:rsidR="00196AF0">
      <w:fldChar w:fldCharType="separate"/>
    </w:r>
    <w:r w:rsidR="00196AF0">
      <w:rPr>
        <w:noProof/>
      </w:rPr>
      <w:t>3</w:t>
    </w:r>
    <w:r w:rsidR="00196AF0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6749FA">
      <w:rPr>
        <w:noProof/>
      </w:rPr>
      <w:t>HASS_Y05_U3_LP01-02.docx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36E5" w:rsidRDefault="002E36E5" w:rsidP="00AB207A">
      <w:pPr>
        <w:spacing w:after="0" w:line="240" w:lineRule="auto"/>
      </w:pPr>
      <w:r>
        <w:separator/>
      </w:r>
    </w:p>
    <w:p w:rsidR="002E36E5" w:rsidRDefault="002E36E5"/>
    <w:p w:rsidR="002E36E5" w:rsidRDefault="002E36E5"/>
  </w:footnote>
  <w:footnote w:type="continuationSeparator" w:id="0">
    <w:p w:rsidR="002E36E5" w:rsidRDefault="002E36E5" w:rsidP="00AB207A">
      <w:pPr>
        <w:spacing w:after="0" w:line="240" w:lineRule="auto"/>
      </w:pPr>
      <w:r>
        <w:continuationSeparator/>
      </w:r>
    </w:p>
    <w:p w:rsidR="002E36E5" w:rsidRDefault="002E36E5"/>
    <w:p w:rsidR="002E36E5" w:rsidRDefault="002E36E5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6E5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0822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96AF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36E5"/>
    <w:rsid w:val="002E7C76"/>
    <w:rsid w:val="002F094F"/>
    <w:rsid w:val="002F79DA"/>
    <w:rsid w:val="0030310E"/>
    <w:rsid w:val="00307333"/>
    <w:rsid w:val="00311AFF"/>
    <w:rsid w:val="0033326A"/>
    <w:rsid w:val="0034425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1671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850AC"/>
    <w:rsid w:val="00590BDD"/>
    <w:rsid w:val="005A177A"/>
    <w:rsid w:val="005B2920"/>
    <w:rsid w:val="005B59A9"/>
    <w:rsid w:val="005B62A1"/>
    <w:rsid w:val="005C0DCF"/>
    <w:rsid w:val="005C1EF4"/>
    <w:rsid w:val="005D0196"/>
    <w:rsid w:val="005E5DF4"/>
    <w:rsid w:val="005F60A6"/>
    <w:rsid w:val="0060123C"/>
    <w:rsid w:val="00603704"/>
    <w:rsid w:val="00612A3E"/>
    <w:rsid w:val="0062730E"/>
    <w:rsid w:val="00630526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6155C"/>
    <w:rsid w:val="00673FAD"/>
    <w:rsid w:val="006749FA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7F74BB"/>
    <w:rsid w:val="008028D2"/>
    <w:rsid w:val="0081207C"/>
    <w:rsid w:val="008131D3"/>
    <w:rsid w:val="008152AE"/>
    <w:rsid w:val="0083315A"/>
    <w:rsid w:val="00853014"/>
    <w:rsid w:val="00870464"/>
    <w:rsid w:val="00877525"/>
    <w:rsid w:val="0089609E"/>
    <w:rsid w:val="00897A4D"/>
    <w:rsid w:val="008B0676"/>
    <w:rsid w:val="008C23B2"/>
    <w:rsid w:val="008D16F0"/>
    <w:rsid w:val="008E2E4D"/>
    <w:rsid w:val="008E63DB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B2580"/>
    <w:rsid w:val="009C3A8C"/>
    <w:rsid w:val="009E2A01"/>
    <w:rsid w:val="009F0188"/>
    <w:rsid w:val="00A048D9"/>
    <w:rsid w:val="00A1104A"/>
    <w:rsid w:val="00A21FC5"/>
    <w:rsid w:val="00A2223A"/>
    <w:rsid w:val="00A2268B"/>
    <w:rsid w:val="00A258E5"/>
    <w:rsid w:val="00A4477A"/>
    <w:rsid w:val="00A44B15"/>
    <w:rsid w:val="00A4694C"/>
    <w:rsid w:val="00A504B1"/>
    <w:rsid w:val="00A57AE9"/>
    <w:rsid w:val="00A655F5"/>
    <w:rsid w:val="00A70167"/>
    <w:rsid w:val="00A7124A"/>
    <w:rsid w:val="00A76FC7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05CAB"/>
    <w:rsid w:val="00B222DB"/>
    <w:rsid w:val="00B22B23"/>
    <w:rsid w:val="00B30B16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BE6E89"/>
    <w:rsid w:val="00C051DB"/>
    <w:rsid w:val="00C07C0F"/>
    <w:rsid w:val="00C12F83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71F8"/>
    <w:rsid w:val="00CE7EF8"/>
    <w:rsid w:val="00CF1EEA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771AB"/>
    <w:rsid w:val="00D83F95"/>
    <w:rsid w:val="00D86597"/>
    <w:rsid w:val="00D871E4"/>
    <w:rsid w:val="00D879A4"/>
    <w:rsid w:val="00DB4799"/>
    <w:rsid w:val="00DB4B5B"/>
    <w:rsid w:val="00DB7B10"/>
    <w:rsid w:val="00DC41E3"/>
    <w:rsid w:val="00DC6925"/>
    <w:rsid w:val="00DF34D7"/>
    <w:rsid w:val="00DF4E6A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4535"/>
    <w:rsid w:val="00F26C18"/>
    <w:rsid w:val="00F270E8"/>
    <w:rsid w:val="00F35C08"/>
    <w:rsid w:val="00F55FE6"/>
    <w:rsid w:val="00F617A6"/>
    <w:rsid w:val="00F634A9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4022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B2580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BE6E8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BE6E89"/>
    <w:rPr>
      <w:rFonts w:ascii="Arial" w:hAnsi="Arial"/>
      <w:sz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57A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7A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7AE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49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49FA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1104A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B2580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BE6E8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BE6E89"/>
    <w:rPr>
      <w:rFonts w:ascii="Arial" w:hAnsi="Arial"/>
      <w:sz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57A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7A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7AE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49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49FA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1104A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ingplace.eq.edu.au/cx/resources/items/d083d920-f241-4f84-a5fc-ea6c8eafae67/0/His_Y05_U1_SH_SecColSetlmntSrcs.docx" TargetMode="External"/><Relationship Id="rId18" Type="http://schemas.openxmlformats.org/officeDocument/2006/relationships/image" Target="media/image4.pn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33c40fad-686c-492c-ae09-bb5a466ad2fe/0/His_Y05_U1_SH_ExamSecSetlmntCols.docx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cca397a8-128e-4605-a341-160e4548d4d2/0/His_Y05_U1_SH_SocPolEconSetlmnts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ingplace.eq.edu.au/cx/resources/items/6d3512a1-1c86-4bbc-8c28-f61397f52119/0/HASS_Y05_U3_SLR_SecondSettlemnts.docx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arningplace.eq.edu.au/cx/resources/items/ceffeb64-b239-4178-822e-16e4068347b9/0/His_Y05_U1_SS_ColSetAust.pptx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44b8df92-0568-4baa-8556-6422193ca1fb/0/HASS_Y05_U3_SLR_Glossary.docx" TargetMode="External"/><Relationship Id="rId14" Type="http://schemas.openxmlformats.org/officeDocument/2006/relationships/hyperlink" Target="https://learningplace.eq.edu.au/cx/resources/items/f6778ee4-36dc-41b2-8fda-ecc0829a6a94/0/His_Y05_U1_SLR_ExamSecSetCols_ANS.docx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789F3CC8.dotm</Template>
  <TotalTime>136</TotalTime>
  <Pages>3</Pages>
  <Words>695</Words>
  <Characters>5638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LANGDALE, Susann</dc:creator>
  <cp:lastModifiedBy>SWALLING, Deborah</cp:lastModifiedBy>
  <cp:revision>25</cp:revision>
  <cp:lastPrinted>2017-01-20T01:56:00Z</cp:lastPrinted>
  <dcterms:created xsi:type="dcterms:W3CDTF">2017-04-07T03:02:00Z</dcterms:created>
  <dcterms:modified xsi:type="dcterms:W3CDTF">2017-04-24T05:44:00Z</dcterms:modified>
</cp:coreProperties>
</file>