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none" w:color="auto" w:sz="0"/>
              <w:bottom w:val="single" w:color="C59B27" w:sz="12"/>
              <w:right w:val="none" w:color="auto" w:sz="0"/>
            </w:tcBorders>
            <w:shd w:fill="1B365D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YEAR 5 PERSUASIVE WRITING ASSESSMENT REPORT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0DBE5"/>
                <w:sz w:val="19"/>
                <w:szCs w:val="19"/>
              </w:rPr>
              <w:t xml:space="preserve">Australian Curriculum v9 — Unit 3: Express an Opinion (Assessment Task 3)</w:t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Student Name: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Jaycee Binnie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Assessment Date: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September 2026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Topic / Proposal: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Palm Oil, Soil Ecology &amp; Climate Impacts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Audience: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Consumers &amp; Environmental Policy Makers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Word Count: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524 words (Suggested: 200–400 words) words (Suggested: 200–400)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Assessor: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Classroom Teacher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single" w:color="A3E4D7" w:sz="12"/>
              <w:left w:val="single" w:color="A3E4D7" w:sz="4"/>
              <w:bottom w:val="single" w:color="A3E4D7" w:sz="4"/>
              <w:right w:val="single" w:color="A3E4D7" w:sz="4"/>
            </w:tcBorders>
            <w:shd w:fill="E8F8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OVERALL WRITING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26"/>
                <w:szCs w:val="26"/>
              </w:rPr>
              <w:t xml:space="preserve">STANDARD 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E6251"/>
                <w:sz w:val="16"/>
                <w:szCs w:val="16"/>
              </w:rPr>
              <w:t xml:space="preserve">Holistic Synthesis</w:t>
            </w:r>
          </w:p>
        </w:tc>
        <w:tc>
          <w:tcPr>
            <w:tcW w:type="dxa" w:w="2551"/>
            <w:tcBorders>
              <w:top w:val="single" w:color="A3E4D7" w:sz="12"/>
              <w:left w:val="single" w:color="A3E4D7" w:sz="4"/>
              <w:bottom w:val="single" w:color="A3E4D7" w:sz="4"/>
              <w:right w:val="single" w:color="A3E4D7" w:sz="4"/>
            </w:tcBorders>
            <w:shd w:fill="E8F8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W1: TEXT &amp; AUDIENCE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26"/>
                <w:szCs w:val="26"/>
              </w:rPr>
              <w:t xml:space="preserve">STANDARD 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E6251"/>
                <w:sz w:val="16"/>
                <w:szCs w:val="16"/>
              </w:rPr>
              <w:t xml:space="preserve">Purpose &amp; Stance</w:t>
            </w:r>
          </w:p>
        </w:tc>
        <w:tc>
          <w:tcPr>
            <w:tcW w:type="dxa" w:w="2551"/>
            <w:tcBorders>
              <w:top w:val="single" w:color="A3E4D7" w:sz="12"/>
              <w:left w:val="single" w:color="A3E4D7" w:sz="4"/>
              <w:bottom w:val="single" w:color="A3E4D7" w:sz="4"/>
              <w:right w:val="single" w:color="A3E4D7" w:sz="4"/>
            </w:tcBorders>
            <w:shd w:fill="E8F8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W2: PARAGRAPHS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26"/>
                <w:szCs w:val="26"/>
              </w:rPr>
              <w:t xml:space="preserve">STANDARD 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E6251"/>
                <w:sz w:val="16"/>
                <w:szCs w:val="16"/>
              </w:rPr>
              <w:t xml:space="preserve">Organisation &amp; Cohesion</w:t>
            </w:r>
          </w:p>
        </w:tc>
        <w:tc>
          <w:tcPr>
            <w:tcW w:type="dxa" w:w="2551"/>
            <w:tcBorders>
              <w:top w:val="single" w:color="A3E4D7" w:sz="12"/>
              <w:left w:val="single" w:color="A3E4D7" w:sz="4"/>
              <w:bottom w:val="single" w:color="A3E4D7" w:sz="4"/>
              <w:right w:val="single" w:color="A3E4D7" w:sz="4"/>
            </w:tcBorders>
            <w:shd w:fill="E8F8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W3: LANGUAGE FEATURES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26"/>
                <w:szCs w:val="26"/>
              </w:rPr>
              <w:t xml:space="preserve">STANDARD 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E6251"/>
                <w:sz w:val="16"/>
                <w:szCs w:val="16"/>
              </w:rPr>
              <w:t xml:space="preserve">Sentences &amp; Devices</w:t>
            </w:r>
          </w:p>
        </w:tc>
      </w:tr>
    </w:tbl>
    <w:p>
      <w:pPr>
        <w:spacing w:after="2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Assessor Synthesis &amp; Marking Basis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Awarded an overall provisional Standard A. The student demonstrates consistent achievement across core criteria, developing a recognisable argument with evidence and cohesive paragraph structure. Holistic judgement synthesises performance across W1, W2, and W3; oral presentation (Part B) is evaluated independently.</w:t>
      </w:r>
    </w:p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W1: Text, Audience and Development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E6251"/>
                <w:sz w:val="19"/>
                <w:szCs w:val="19"/>
              </w:rPr>
              <w:t xml:space="preserve"> [STANDARD A]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"Creates a detailed, sequenced and cohesive written persuasive text for an identified audience on a topic, developing and expanding on ideas, providing supporting details and drawing information from authoritative sources."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1. Element W1: Text, Audience &amp; Development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“Creates a detailed, sequenced and cohesive written persuasive text for an identified audience on a topic, developing and expanding on ideas, providing supporting details and drawing information from authoritative sources.”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(A Standard):** *"Creates a detailed, sequenced and cohesive written persuasive text for an identified audience on a topic, developing and expanding on idea...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W2: Paragraphs and Cohesion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E6251"/>
                <w:sz w:val="19"/>
                <w:szCs w:val="19"/>
              </w:rPr>
              <w:t xml:space="preserve"> [STANDARD A]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a range of well-structured, sequenced paragraphs and cohesive devices to effectively organise, develop and link ideas."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2. Element W2: Paragraphs &amp; Cohesion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“Uses a range of well-structured, sequenced paragraphs and cohesive devices to effectively organise, develop and link ideas.”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(A Standard):** *"Uses a range of well-structured, sequenced paragraphs and cohesive devices to effectively organise, develop and link ideas."*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W3: Language Features and Devices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E6251"/>
                <w:sz w:val="19"/>
                <w:szCs w:val="19"/>
              </w:rPr>
              <w:t xml:space="preserve"> [STANDARD A]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a wide range of language features creatively, including more complex sentences with expanded noun groups, relevant verb tense for effect, literary devices and topic-specific vocabulary, that engage and persuade."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3. Element W3: Language Features &amp; Devices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“Uses a wide range of language features creatively, including more complex sentences with expanded noun groups, relevant verb tense for effect, literary devices and topic-specific vocabulary, that engage and persuade.”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(A Standard):** *"Uses a wide range of language features creatively, including more complex sentences with expanded noun groups, relevant verb tense for eff...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Goal 1: Eliminate Punctuation Breaks Between Subjects and Verbs (W3)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“Burning forests, creates smoke that spreads quickly and is bad for people, and can make them ill.”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**Look closely at your sentence:**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Goal 2: Embed a Direct Expert Quote (W1)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“The Orangutan Foundation International Australia says that when land is cleared for palm oil plantations, it is often burned and the fires frequently get out of control.”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**Look closely at your sentence:**</w:t>
            </w:r>
          </w:p>
        </w:tc>
      </w:tr>
    </w:tbl>
    <w:p>
      <w:pPr>
        <w:spacing w:after="140"/>
      </w:pPr>
    </w:p>
    <w:p>
      <w:pPr>
        <w:pageBreakBefore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Student Feedback &amp; Socratic Coaching Slip</w:t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48C9B0" w:sz="4"/>
              <w:left w:val="single" w:color="48C9B0" w:sz="24"/>
              <w:bottom w:val="single" w:color="48C9B0" w:sz="4"/>
              <w:right w:val="single" w:color="48C9B0" w:sz="4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E6251"/>
                <w:sz w:val="20"/>
                <w:szCs w:val="20"/>
              </w:rPr>
              <w:t xml:space="preserve">⭐ STARS! (WHAT YOU DID BRILLIANTLY)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Scientific Elaboration: Your explanation in P3 (*“More frequent burning can reduce soil carbon and fertility, which slows down the regrowth of plants”*) demonstrates phenomenal scientific understanding and analytical depth.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Authoritative Evidence: Integrating specific research bodies like *“The Orangutan Foundation International Australia”* (P3) and *“The EOS data analysis”* (P4) gives your argument immense credibility and authority.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Actionable Call to Action: Demanding *“certified sustainable palm oil labelling”* (P5) gives your audience a concrete, practical solution rather than a generic plea.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5DADE2" w:sz="4"/>
              <w:left w:val="single" w:color="5DADE2" w:sz="24"/>
              <w:bottom w:val="single" w:color="5DADE2" w:sz="4"/>
              <w:right w:val="single" w:color="5DADE2" w:sz="4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💫 WISHES! (INQUIRY-BASED GOALS FOR REVISION)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1: Eliminate Punctuation Breaks Between Subjects and Verbs (W3)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"Burning forests, creates smoke that spreads quickly and is bad for people, and can make them ill."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Look at the subject 'Burning forests' and its verb 'creates'. Why does having a comma separating the action from its subject pause the reader at the wrong moment?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` I have removed the unnecessary comma between my sentence subject and its verb.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2: Embed a Direct Expert Quote (W1)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"The Orangutan Foundation International Australia says that when land is cleared for palm oil plantations, it is often burned and the fires frequently get out of control."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You have paraphrased this source brilliantly! How could you quote 3–4 exact, striking words from the Foundation inside quotation marks to make their expert voice even more vivid?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` I have included a short, exact quoted phrase from an authoritative source.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F4D03F" w:sz="4"/>
              <w:left w:val="single" w:color="F4D03F" w:sz="24"/>
              <w:bottom w:val="single" w:color="F4D03F" w:sz="4"/>
              <w:right w:val="single" w:color="F4D03F" w:sz="4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💡 COACH'S CHALLENGE QUESTION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 P5, you write: 'It is our responsibility to make sure that we put all our effort to protect our land.' How could you recast this final sentence using a rhetorical tricolon (rule of three) to leave the reader with an unforgettable rhythm?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Supplementary Diagnostic Observations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Spelling Monitoring Strategy: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Demonstrating solid phonological and morphemic spelling patterns on key curriculum vocabulary. Minor consolidation recommended on verb vs noun distinctions ('breathe' vs 'breath').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Punctuation &amp; Syntax Conventions: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Capital letters and full stops generally secure. Review comma placement following introductory dependent clauses.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Text Length &amp; Focus: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Text measures approximately 524 words (Suggested: 200–400 words) words (within the suggested 200–400 word guideline). Focus is maintained without unnecessary repetition.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4A5568"/>
        <w:sz w:val="16"/>
        <w:szCs w:val="16"/>
      </w:rPr>
      <w:t xml:space="preserve">Student: Jaycee Binnie | Date: September 2026</w:t>
    </w:r>
    <w:r>
      <w:rPr>
        <w:rFonts w:ascii="Arial" w:cs="Arial" w:eastAsia="Arial" w:hAnsi="Arial"/>
        <w:color w:val="4A5568"/>
        <w:sz w:val="16"/>
        <w:szCs w:val="16"/>
      </w:rPr>
      <w:t xml:space="preserve">	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Year 5 English Unit 3 — Persuasive Writing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2026-09-09T02:45:47.163Z</dcterms:created>
  <dcterms:modified xsi:type="dcterms:W3CDTF">2026-09-09T02:45:47.164Z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