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Year 5 English — Unit 2</w:t>
      </w:r>
    </w:p>
    <w:p>
      <w:pPr>
        <w:pStyle w:val="Heading1"/>
      </w:pPr>
      <w:r>
        <w:t xml:space="preserve">Teaching and Learning Sequence</w:t>
      </w:r>
    </w:p>
    <w:p>
      <w:pPr>
        <w:pStyle w:val="Heading2"/>
      </w:pPr>
      <w:r>
        <w:t xml:space="preserve">Examining, Creating and Sharing Informative Texts</w:t>
      </w:r>
    </w:p>
    <w:p>
      <w:r>
        <w:rPr>
          <w:b/>
          <w:bCs/>
        </w:rPr>
        <w:t xml:space="preserve">Tarampa State School · Term 2, 2026 · 8 Weeks · 32 Lessons</w:t>
      </w:r>
    </w:p>
    <w:p>
      <w:pPr>
        <w:pStyle w:val="Heading1"/>
      </w:pPr>
      <w:r>
        <w:t xml:space="preserve">Unit 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50"/>
        <w:gridCol w:w="1550"/>
        <w:gridCol w:w="1550"/>
        <w:gridCol w:w="1550"/>
        <w:gridCol w:w="1550"/>
        <w:gridCol w:w="1550"/>
        <w:gridCol w:w="1550"/>
        <w:gridCol w:w="1550"/>
        <w:gridCol w:w="1558"/>
      </w:tblGrid>
      <w:tr>
        <w:trPr>
          <w:tblHeader/>
        </w:trPr>
        <w:tc>
          <w:tcPr>
            <w:tcW w:type="dxa" w:w="1550"/>
            <w:tcBorders>
              <w:top w:val="single" w:color="CCCCCC" w:sz="2"/>
              <w:left w:val="single" w:color="CCCCCC" w:sz="2"/>
              <w:bottom w:val="single" w:color="CCCCCC" w:sz="2"/>
              <w:right w:val="single" w:color="CCCCCC" w:sz="2"/>
            </w:tcBorders>
            <w:shd w:fill="D5E8F0" w:val="clear"/>
            <w:vAlign w:val="center"/>
          </w:tcPr>
          <w:p/>
        </w:tc>
        <w:tc>
          <w:tcPr>
            <w:tcW w:type="dxa" w:w="1550"/>
            <w:tcBorders>
              <w:top w:val="single" w:color="CCCCCC" w:sz="2"/>
              <w:left w:val="single" w:color="CCCCCC" w:sz="2"/>
              <w:bottom w:val="single" w:color="CCCCCC" w:sz="2"/>
              <w:right w:val="single" w:color="CCCCCC" w:sz="2"/>
            </w:tcBorders>
            <w:shd w:fill="D5E8F0" w:val="clear"/>
            <w:vAlign w:val="center"/>
          </w:tcPr>
          <w:p>
            <w:r>
              <w:t xml:space="preserve">Week 1</w:t>
            </w:r>
          </w:p>
        </w:tc>
        <w:tc>
          <w:tcPr>
            <w:tcW w:type="dxa" w:w="1550"/>
            <w:tcBorders>
              <w:top w:val="single" w:color="CCCCCC" w:sz="2"/>
              <w:left w:val="single" w:color="CCCCCC" w:sz="2"/>
              <w:bottom w:val="single" w:color="CCCCCC" w:sz="2"/>
              <w:right w:val="single" w:color="CCCCCC" w:sz="2"/>
            </w:tcBorders>
            <w:shd w:fill="D5E8F0" w:val="clear"/>
            <w:vAlign w:val="center"/>
          </w:tcPr>
          <w:p>
            <w:r>
              <w:t xml:space="preserve">Week 2</w:t>
            </w:r>
          </w:p>
        </w:tc>
        <w:tc>
          <w:tcPr>
            <w:tcW w:type="dxa" w:w="1550"/>
            <w:tcBorders>
              <w:top w:val="single" w:color="CCCCCC" w:sz="2"/>
              <w:left w:val="single" w:color="CCCCCC" w:sz="2"/>
              <w:bottom w:val="single" w:color="CCCCCC" w:sz="2"/>
              <w:right w:val="single" w:color="CCCCCC" w:sz="2"/>
            </w:tcBorders>
            <w:shd w:fill="D5E8F0" w:val="clear"/>
            <w:vAlign w:val="center"/>
          </w:tcPr>
          <w:p>
            <w:r>
              <w:t xml:space="preserve">Week 3</w:t>
            </w:r>
          </w:p>
        </w:tc>
        <w:tc>
          <w:tcPr>
            <w:tcW w:type="dxa" w:w="1550"/>
            <w:tcBorders>
              <w:top w:val="single" w:color="CCCCCC" w:sz="2"/>
              <w:left w:val="single" w:color="CCCCCC" w:sz="2"/>
              <w:bottom w:val="single" w:color="CCCCCC" w:sz="2"/>
              <w:right w:val="single" w:color="CCCCCC" w:sz="2"/>
            </w:tcBorders>
            <w:shd w:fill="D5E8F0" w:val="clear"/>
            <w:vAlign w:val="center"/>
          </w:tcPr>
          <w:p>
            <w:r>
              <w:t xml:space="preserve">Week 4</w:t>
            </w:r>
          </w:p>
        </w:tc>
        <w:tc>
          <w:tcPr>
            <w:tcW w:type="dxa" w:w="1550"/>
            <w:tcBorders>
              <w:top w:val="single" w:color="CCCCCC" w:sz="2"/>
              <w:left w:val="single" w:color="CCCCCC" w:sz="2"/>
              <w:bottom w:val="single" w:color="CCCCCC" w:sz="2"/>
              <w:right w:val="single" w:color="CCCCCC" w:sz="2"/>
            </w:tcBorders>
            <w:shd w:fill="D5E8F0" w:val="clear"/>
            <w:vAlign w:val="center"/>
          </w:tcPr>
          <w:p>
            <w:r>
              <w:t xml:space="preserve">Week 5</w:t>
            </w:r>
          </w:p>
        </w:tc>
        <w:tc>
          <w:tcPr>
            <w:tcW w:type="dxa" w:w="1550"/>
            <w:tcBorders>
              <w:top w:val="single" w:color="CCCCCC" w:sz="2"/>
              <w:left w:val="single" w:color="CCCCCC" w:sz="2"/>
              <w:bottom w:val="single" w:color="CCCCCC" w:sz="2"/>
              <w:right w:val="single" w:color="CCCCCC" w:sz="2"/>
            </w:tcBorders>
            <w:shd w:fill="D5E8F0" w:val="clear"/>
            <w:vAlign w:val="center"/>
          </w:tcPr>
          <w:p>
            <w:r>
              <w:t xml:space="preserve">Week 6</w:t>
            </w:r>
          </w:p>
        </w:tc>
        <w:tc>
          <w:tcPr>
            <w:tcW w:type="dxa" w:w="1550"/>
            <w:tcBorders>
              <w:top w:val="single" w:color="CCCCCC" w:sz="2"/>
              <w:left w:val="single" w:color="CCCCCC" w:sz="2"/>
              <w:bottom w:val="single" w:color="CCCCCC" w:sz="2"/>
              <w:right w:val="single" w:color="CCCCCC" w:sz="2"/>
            </w:tcBorders>
            <w:shd w:fill="D5E8F0" w:val="clear"/>
            <w:vAlign w:val="center"/>
          </w:tcPr>
          <w:p>
            <w:r>
              <w:t xml:space="preserve">Week 7</w:t>
            </w:r>
          </w:p>
        </w:tc>
        <w:tc>
          <w:tcPr>
            <w:tcW w:type="dxa" w:w="1558"/>
            <w:tcBorders>
              <w:top w:val="single" w:color="CCCCCC" w:sz="2"/>
              <w:left w:val="single" w:color="CCCCCC" w:sz="2"/>
              <w:bottom w:val="single" w:color="CCCCCC" w:sz="2"/>
              <w:right w:val="single" w:color="CCCCCC" w:sz="2"/>
            </w:tcBorders>
            <w:shd w:fill="D5E8F0" w:val="clear"/>
            <w:vAlign w:val="center"/>
          </w:tcPr>
          <w:p>
            <w:r>
              <w:t xml:space="preserve">Week 8</w:t>
            </w:r>
          </w:p>
        </w:tc>
      </w:tr>
      <w:tr>
        <w:tc>
          <w:tcPr>
            <w:tcW w:type="dxa" w:w="1550"/>
            <w:tcBorders>
              <w:top w:val="single" w:color="CCCCCC" w:sz="2"/>
              <w:left w:val="single" w:color="CCCCCC" w:sz="2"/>
              <w:bottom w:val="single" w:color="CCCCCC" w:sz="2"/>
              <w:right w:val="single" w:color="CCCCCC" w:sz="2"/>
            </w:tcBorders>
          </w:tcPr>
          <w:p>
            <w:r>
              <w:rPr>
                <w:b/>
                <w:bCs/>
              </w:rPr>
              <w:t xml:space="preserve">Sequence</w:t>
            </w:r>
          </w:p>
        </w:tc>
        <w:tc>
          <w:tcPr>
            <w:tcW w:type="dxa" w:w="1550"/>
            <w:tcBorders>
              <w:top w:val="single" w:color="CCCCCC" w:sz="2"/>
              <w:left w:val="single" w:color="CCCCCC" w:sz="2"/>
              <w:bottom w:val="single" w:color="CCCCCC" w:sz="2"/>
              <w:right w:val="single" w:color="CCCCCC" w:sz="2"/>
            </w:tcBorders>
          </w:tcPr>
          <w:p>
            <w:r>
              <w:t xml:space="preserve">Sequence 1</w:t>
            </w:r>
          </w:p>
        </w:tc>
        <w:tc>
          <w:tcPr>
            <w:tcW w:type="dxa" w:w="1550"/>
            <w:tcBorders>
              <w:top w:val="single" w:color="CCCCCC" w:sz="2"/>
              <w:left w:val="single" w:color="CCCCCC" w:sz="2"/>
              <w:bottom w:val="single" w:color="CCCCCC" w:sz="2"/>
              <w:right w:val="single" w:color="CCCCCC" w:sz="2"/>
            </w:tcBorders>
          </w:tcPr>
          <w:p>
            <w:r>
              <w:t xml:space="preserve">Sequence 1</w:t>
            </w:r>
          </w:p>
        </w:tc>
        <w:tc>
          <w:tcPr>
            <w:tcW w:type="dxa" w:w="1550"/>
            <w:tcBorders>
              <w:top w:val="single" w:color="CCCCCC" w:sz="2"/>
              <w:left w:val="single" w:color="CCCCCC" w:sz="2"/>
              <w:bottom w:val="single" w:color="CCCCCC" w:sz="2"/>
              <w:right w:val="single" w:color="CCCCCC" w:sz="2"/>
            </w:tcBorders>
          </w:tcPr>
          <w:p>
            <w:r>
              <w:t xml:space="preserve">Sequence 2</w:t>
            </w:r>
          </w:p>
        </w:tc>
        <w:tc>
          <w:tcPr>
            <w:tcW w:type="dxa" w:w="1550"/>
            <w:tcBorders>
              <w:top w:val="single" w:color="CCCCCC" w:sz="2"/>
              <w:left w:val="single" w:color="CCCCCC" w:sz="2"/>
              <w:bottom w:val="single" w:color="CCCCCC" w:sz="2"/>
              <w:right w:val="single" w:color="CCCCCC" w:sz="2"/>
            </w:tcBorders>
          </w:tcPr>
          <w:p>
            <w:r>
              <w:t xml:space="preserve">Sequence 2</w:t>
            </w:r>
          </w:p>
        </w:tc>
        <w:tc>
          <w:tcPr>
            <w:tcW w:type="dxa" w:w="1550"/>
            <w:tcBorders>
              <w:top w:val="single" w:color="CCCCCC" w:sz="2"/>
              <w:left w:val="single" w:color="CCCCCC" w:sz="2"/>
              <w:bottom w:val="single" w:color="CCCCCC" w:sz="2"/>
              <w:right w:val="single" w:color="CCCCCC" w:sz="2"/>
            </w:tcBorders>
          </w:tcPr>
          <w:p>
            <w:r>
              <w:t xml:space="preserve">Sequence 3</w:t>
            </w:r>
          </w:p>
        </w:tc>
        <w:tc>
          <w:tcPr>
            <w:tcW w:type="dxa" w:w="1550"/>
            <w:tcBorders>
              <w:top w:val="single" w:color="CCCCCC" w:sz="2"/>
              <w:left w:val="single" w:color="CCCCCC" w:sz="2"/>
              <w:bottom w:val="single" w:color="CCCCCC" w:sz="2"/>
              <w:right w:val="single" w:color="CCCCCC" w:sz="2"/>
            </w:tcBorders>
          </w:tcPr>
          <w:p>
            <w:r>
              <w:t xml:space="preserve">Sequence 3</w:t>
            </w:r>
          </w:p>
        </w:tc>
        <w:tc>
          <w:tcPr>
            <w:tcW w:type="dxa" w:w="1550"/>
            <w:tcBorders>
              <w:top w:val="single" w:color="CCCCCC" w:sz="2"/>
              <w:left w:val="single" w:color="CCCCCC" w:sz="2"/>
              <w:bottom w:val="single" w:color="CCCCCC" w:sz="2"/>
              <w:right w:val="single" w:color="CCCCCC" w:sz="2"/>
            </w:tcBorders>
          </w:tcPr>
          <w:p>
            <w:r>
              <w:t xml:space="preserve">Sequence 4</w:t>
            </w:r>
          </w:p>
        </w:tc>
        <w:tc>
          <w:tcPr>
            <w:tcW w:type="dxa" w:w="1558"/>
            <w:tcBorders>
              <w:top w:val="single" w:color="CCCCCC" w:sz="2"/>
              <w:left w:val="single" w:color="CCCCCC" w:sz="2"/>
              <w:bottom w:val="single" w:color="CCCCCC" w:sz="2"/>
              <w:right w:val="single" w:color="CCCCCC" w:sz="2"/>
            </w:tcBorders>
          </w:tcPr>
          <w:p>
            <w:r>
              <w:t xml:space="preserve">Sequence 4</w:t>
            </w:r>
          </w:p>
        </w:tc>
      </w:tr>
      <w:tr>
        <w:tc>
          <w:tcPr>
            <w:tcW w:type="dxa" w:w="1550"/>
            <w:tcBorders>
              <w:top w:val="single" w:color="CCCCCC" w:sz="2"/>
              <w:left w:val="single" w:color="CCCCCC" w:sz="2"/>
              <w:bottom w:val="single" w:color="CCCCCC" w:sz="2"/>
              <w:right w:val="single" w:color="CCCCCC" w:sz="2"/>
            </w:tcBorders>
          </w:tcPr>
          <w:p>
            <w:r>
              <w:rPr>
                <w:b/>
                <w:bCs/>
              </w:rPr>
              <w:t xml:space="preserve">Core Text</w:t>
            </w:r>
          </w:p>
        </w:tc>
        <w:tc>
          <w:tcPr>
            <w:tcW w:type="dxa" w:w="1550"/>
            <w:tcBorders>
              <w:top w:val="single" w:color="CCCCCC" w:sz="2"/>
              <w:left w:val="single" w:color="CCCCCC" w:sz="2"/>
              <w:bottom w:val="single" w:color="CCCCCC" w:sz="2"/>
              <w:right w:val="single" w:color="CCCCCC" w:sz="2"/>
            </w:tcBorders>
          </w:tcPr>
          <w:p>
            <w:r>
              <w:t xml:space="preserve">Cyclones</w:t>
            </w:r>
          </w:p>
        </w:tc>
        <w:tc>
          <w:tcPr>
            <w:tcW w:type="dxa" w:w="1550"/>
            <w:tcBorders>
              <w:top w:val="single" w:color="CCCCCC" w:sz="2"/>
              <w:left w:val="single" w:color="CCCCCC" w:sz="2"/>
              <w:bottom w:val="single" w:color="CCCCCC" w:sz="2"/>
              <w:right w:val="single" w:color="CCCCCC" w:sz="2"/>
            </w:tcBorders>
          </w:tcPr>
          <w:p>
            <w:r>
              <w:t xml:space="preserve">Cyclones</w:t>
            </w:r>
          </w:p>
        </w:tc>
        <w:tc>
          <w:tcPr>
            <w:tcW w:type="dxa" w:w="1550"/>
            <w:tcBorders>
              <w:top w:val="single" w:color="CCCCCC" w:sz="2"/>
              <w:left w:val="single" w:color="CCCCCC" w:sz="2"/>
              <w:bottom w:val="single" w:color="CCCCCC" w:sz="2"/>
              <w:right w:val="single" w:color="CCCCCC" w:sz="2"/>
            </w:tcBorders>
          </w:tcPr>
          <w:p>
            <w:r>
              <w:t xml:space="preserve">Floods</w:t>
            </w:r>
          </w:p>
        </w:tc>
        <w:tc>
          <w:tcPr>
            <w:tcW w:type="dxa" w:w="1550"/>
            <w:tcBorders>
              <w:top w:val="single" w:color="CCCCCC" w:sz="2"/>
              <w:left w:val="single" w:color="CCCCCC" w:sz="2"/>
              <w:bottom w:val="single" w:color="CCCCCC" w:sz="2"/>
              <w:right w:val="single" w:color="CCCCCC" w:sz="2"/>
            </w:tcBorders>
          </w:tcPr>
          <w:p>
            <w:r>
              <w:t xml:space="preserve">Floods</w:t>
            </w:r>
          </w:p>
        </w:tc>
        <w:tc>
          <w:tcPr>
            <w:tcW w:type="dxa" w:w="1550"/>
            <w:tcBorders>
              <w:top w:val="single" w:color="CCCCCC" w:sz="2"/>
              <w:left w:val="single" w:color="CCCCCC" w:sz="2"/>
              <w:bottom w:val="single" w:color="CCCCCC" w:sz="2"/>
              <w:right w:val="single" w:color="CCCCCC" w:sz="2"/>
            </w:tcBorders>
          </w:tcPr>
          <w:p>
            <w:r>
              <w:t xml:space="preserve">Bushfires</w:t>
            </w:r>
          </w:p>
        </w:tc>
        <w:tc>
          <w:tcPr>
            <w:tcW w:type="dxa" w:w="1550"/>
            <w:tcBorders>
              <w:top w:val="single" w:color="CCCCCC" w:sz="2"/>
              <w:left w:val="single" w:color="CCCCCC" w:sz="2"/>
              <w:bottom w:val="single" w:color="CCCCCC" w:sz="2"/>
              <w:right w:val="single" w:color="CCCCCC" w:sz="2"/>
            </w:tcBorders>
          </w:tcPr>
          <w:p>
            <w:r>
              <w:t xml:space="preserve">Bushfires</w:t>
            </w:r>
          </w:p>
        </w:tc>
        <w:tc>
          <w:tcPr>
            <w:tcW w:type="dxa" w:w="1550"/>
            <w:tcBorders>
              <w:top w:val="single" w:color="CCCCCC" w:sz="2"/>
              <w:left w:val="single" w:color="CCCCCC" w:sz="2"/>
              <w:bottom w:val="single" w:color="CCCCCC" w:sz="2"/>
              <w:right w:val="single" w:color="CCCCCC" w:sz="2"/>
            </w:tcBorders>
          </w:tcPr>
          <w:p>
            <w:r>
              <w:t xml:space="preserve">Earthquakes</w:t>
            </w:r>
          </w:p>
        </w:tc>
        <w:tc>
          <w:tcPr>
            <w:tcW w:type="dxa" w:w="1558"/>
            <w:tcBorders>
              <w:top w:val="single" w:color="CCCCCC" w:sz="2"/>
              <w:left w:val="single" w:color="CCCCCC" w:sz="2"/>
              <w:bottom w:val="single" w:color="CCCCCC" w:sz="2"/>
              <w:right w:val="single" w:color="CCCCCC" w:sz="2"/>
            </w:tcBorders>
          </w:tcPr>
          <w:p>
            <w:r>
              <w:t xml:space="preserve">Earthquakes</w:t>
            </w:r>
          </w:p>
        </w:tc>
      </w:tr>
      <w:tr>
        <w:tc>
          <w:tcPr>
            <w:tcW w:type="dxa" w:w="1550"/>
            <w:tcBorders>
              <w:top w:val="single" w:color="CCCCCC" w:sz="2"/>
              <w:left w:val="single" w:color="CCCCCC" w:sz="2"/>
              <w:bottom w:val="single" w:color="CCCCCC" w:sz="2"/>
              <w:right w:val="single" w:color="CCCCCC" w:sz="2"/>
            </w:tcBorders>
          </w:tcPr>
          <w:p>
            <w:r>
              <w:rPr>
                <w:b/>
                <w:bCs/>
              </w:rPr>
              <w:t xml:space="preserve">Focus</w:t>
            </w:r>
          </w:p>
        </w:tc>
        <w:tc>
          <w:tcPr>
            <w:tcW w:type="dxa" w:w="1550"/>
            <w:tcBorders>
              <w:top w:val="single" w:color="CCCCCC" w:sz="2"/>
              <w:left w:val="single" w:color="CCCCCC" w:sz="2"/>
              <w:bottom w:val="single" w:color="CCCCCC" w:sz="2"/>
              <w:right w:val="single" w:color="CCCCCC" w:sz="2"/>
            </w:tcBorders>
          </w:tcPr>
          <w:p>
            <w:r>
              <w:t xml:space="preserve">Text immersion, purpose &amp; audience, text types</w:t>
            </w:r>
          </w:p>
        </w:tc>
        <w:tc>
          <w:tcPr>
            <w:tcW w:type="dxa" w:w="1550"/>
            <w:tcBorders>
              <w:top w:val="single" w:color="CCCCCC" w:sz="2"/>
              <w:left w:val="single" w:color="CCCCCC" w:sz="2"/>
              <w:bottom w:val="single" w:color="CCCCCC" w:sz="2"/>
              <w:right w:val="single" w:color="CCCCCC" w:sz="2"/>
            </w:tcBorders>
          </w:tcPr>
          <w:p>
            <w:r>
              <w:t xml:space="preserve">Structural features &amp; navigation</w:t>
            </w:r>
          </w:p>
        </w:tc>
        <w:tc>
          <w:tcPr>
            <w:tcW w:type="dxa" w:w="1550"/>
            <w:tcBorders>
              <w:top w:val="single" w:color="CCCCCC" w:sz="2"/>
              <w:left w:val="single" w:color="CCCCCC" w:sz="2"/>
              <w:bottom w:val="single" w:color="CCCCCC" w:sz="2"/>
              <w:right w:val="single" w:color="CCCCCC" w:sz="2"/>
            </w:tcBorders>
          </w:tcPr>
          <w:p>
            <w:r>
              <w:t xml:space="preserve">Language features — sentences &amp; vocabulary</w:t>
            </w:r>
          </w:p>
        </w:tc>
        <w:tc>
          <w:tcPr>
            <w:tcW w:type="dxa" w:w="1550"/>
            <w:tcBorders>
              <w:top w:val="single" w:color="CCCCCC" w:sz="2"/>
              <w:left w:val="single" w:color="CCCCCC" w:sz="2"/>
              <w:bottom w:val="single" w:color="CCCCCC" w:sz="2"/>
              <w:right w:val="single" w:color="CCCCCC" w:sz="2"/>
            </w:tcBorders>
          </w:tcPr>
          <w:p>
            <w:r>
              <w:t xml:space="preserve">Cohesion &amp; visual features</w:t>
            </w:r>
          </w:p>
        </w:tc>
        <w:tc>
          <w:tcPr>
            <w:tcW w:type="dxa" w:w="1550"/>
            <w:tcBorders>
              <w:top w:val="single" w:color="CCCCCC" w:sz="2"/>
              <w:left w:val="single" w:color="CCCCCC" w:sz="2"/>
              <w:bottom w:val="single" w:color="CCCCCC" w:sz="2"/>
              <w:right w:val="single" w:color="CCCCCC" w:sz="2"/>
            </w:tcBorders>
          </w:tcPr>
          <w:p>
            <w:r>
              <w:t xml:space="preserve">Modelled / joint construction</w:t>
            </w:r>
          </w:p>
        </w:tc>
        <w:tc>
          <w:tcPr>
            <w:tcW w:type="dxa" w:w="1550"/>
            <w:tcBorders>
              <w:top w:val="single" w:color="CCCCCC" w:sz="2"/>
              <w:left w:val="single" w:color="CCCCCC" w:sz="2"/>
              <w:bottom w:val="single" w:color="CCCCCC" w:sz="2"/>
              <w:right w:val="single" w:color="CCCCCC" w:sz="2"/>
            </w:tcBorders>
          </w:tcPr>
          <w:p>
            <w:r>
              <w:t xml:space="preserve">Guided writing + research</w:t>
            </w:r>
          </w:p>
        </w:tc>
        <w:tc>
          <w:tcPr>
            <w:tcW w:type="dxa" w:w="1550"/>
            <w:tcBorders>
              <w:top w:val="single" w:color="CCCCCC" w:sz="2"/>
              <w:left w:val="single" w:color="CCCCCC" w:sz="2"/>
              <w:bottom w:val="single" w:color="CCCCCC" w:sz="2"/>
              <w:right w:val="single" w:color="CCCCCC" w:sz="2"/>
            </w:tcBorders>
          </w:tcPr>
          <w:p>
            <w:r>
              <w:t xml:space="preserve">Independent writing + editing</w:t>
            </w:r>
          </w:p>
        </w:tc>
        <w:tc>
          <w:tcPr>
            <w:tcW w:type="dxa" w:w="1558"/>
            <w:tcBorders>
              <w:top w:val="single" w:color="CCCCCC" w:sz="2"/>
              <w:left w:val="single" w:color="CCCCCC" w:sz="2"/>
              <w:bottom w:val="single" w:color="CCCCCC" w:sz="2"/>
              <w:right w:val="single" w:color="CCCCCC" w:sz="2"/>
            </w:tcBorders>
          </w:tcPr>
          <w:p>
            <w:r>
              <w:t xml:space="preserve">Finalise, rehearse &amp; present</w:t>
            </w:r>
          </w:p>
        </w:tc>
      </w:tr>
      <w:tr>
        <w:tc>
          <w:tcPr>
            <w:tcW w:type="dxa" w:w="1550"/>
            <w:tcBorders>
              <w:top w:val="single" w:color="CCCCCC" w:sz="2"/>
              <w:left w:val="single" w:color="CCCCCC" w:sz="2"/>
              <w:bottom w:val="single" w:color="CCCCCC" w:sz="2"/>
              <w:right w:val="single" w:color="CCCCCC" w:sz="2"/>
            </w:tcBorders>
          </w:tcPr>
          <w:p>
            <w:r>
              <w:rPr>
                <w:b/>
                <w:bCs/>
              </w:rPr>
              <w:t xml:space="preserve">Assessment</w:t>
            </w:r>
          </w:p>
        </w:tc>
        <w:tc>
          <w:tcPr>
            <w:tcW w:type="dxa" w:w="1550"/>
            <w:tcBorders>
              <w:top w:val="single" w:color="CCCCCC" w:sz="2"/>
              <w:left w:val="single" w:color="CCCCCC" w:sz="2"/>
              <w:bottom w:val="single" w:color="CCCCCC" w:sz="2"/>
              <w:right w:val="single" w:color="CCCCCC" w:sz="2"/>
            </w:tcBorders>
          </w:tcPr>
          <w:p/>
        </w:tc>
        <w:tc>
          <w:tcPr>
            <w:tcW w:type="dxa" w:w="1550"/>
            <w:tcBorders>
              <w:top w:val="single" w:color="CCCCCC" w:sz="2"/>
              <w:left w:val="single" w:color="CCCCCC" w:sz="2"/>
              <w:bottom w:val="single" w:color="CCCCCC" w:sz="2"/>
              <w:right w:val="single" w:color="CCCCCC" w:sz="2"/>
            </w:tcBorders>
          </w:tcPr>
          <w:p/>
        </w:tc>
        <w:tc>
          <w:tcPr>
            <w:tcW w:type="dxa" w:w="1550"/>
            <w:tcBorders>
              <w:top w:val="single" w:color="CCCCCC" w:sz="2"/>
              <w:left w:val="single" w:color="CCCCCC" w:sz="2"/>
              <w:bottom w:val="single" w:color="CCCCCC" w:sz="2"/>
              <w:right w:val="single" w:color="CCCCCC" w:sz="2"/>
            </w:tcBorders>
          </w:tcPr>
          <w:p/>
        </w:tc>
        <w:tc>
          <w:tcPr>
            <w:tcW w:type="dxa" w:w="1550"/>
            <w:tcBorders>
              <w:top w:val="single" w:color="CCCCCC" w:sz="2"/>
              <w:left w:val="single" w:color="CCCCCC" w:sz="2"/>
              <w:bottom w:val="single" w:color="CCCCCC" w:sz="2"/>
              <w:right w:val="single" w:color="CCCCCC" w:sz="2"/>
            </w:tcBorders>
          </w:tcPr>
          <w:p/>
        </w:tc>
        <w:tc>
          <w:tcPr>
            <w:tcW w:type="dxa" w:w="1550"/>
            <w:tcBorders>
              <w:top w:val="single" w:color="CCCCCC" w:sz="2"/>
              <w:left w:val="single" w:color="CCCCCC" w:sz="2"/>
              <w:bottom w:val="single" w:color="CCCCCC" w:sz="2"/>
              <w:right w:val="single" w:color="CCCCCC" w:sz="2"/>
            </w:tcBorders>
          </w:tcPr>
          <w:p/>
        </w:tc>
        <w:tc>
          <w:tcPr>
            <w:tcW w:type="dxa" w:w="1550"/>
            <w:tcBorders>
              <w:top w:val="single" w:color="CCCCCC" w:sz="2"/>
              <w:left w:val="single" w:color="CCCCCC" w:sz="2"/>
              <w:bottom w:val="single" w:color="CCCCCC" w:sz="2"/>
              <w:right w:val="single" w:color="CCCCCC" w:sz="2"/>
            </w:tcBorders>
          </w:tcPr>
          <w:p/>
        </w:tc>
        <w:tc>
          <w:tcPr>
            <w:tcW w:type="dxa" w:w="1550"/>
            <w:tcBorders>
              <w:top w:val="single" w:color="CCCCCC" w:sz="2"/>
              <w:left w:val="single" w:color="CCCCCC" w:sz="2"/>
              <w:bottom w:val="single" w:color="CCCCCC" w:sz="2"/>
              <w:right w:val="single" w:color="CCCCCC" w:sz="2"/>
            </w:tcBorders>
          </w:tcPr>
          <w:p>
            <w:r>
              <w:t xml:space="preserve">Part A + Part B (draft)</w:t>
            </w:r>
          </w:p>
        </w:tc>
        <w:tc>
          <w:tcPr>
            <w:tcW w:type="dxa" w:w="1558"/>
            <w:tcBorders>
              <w:top w:val="single" w:color="CCCCCC" w:sz="2"/>
              <w:left w:val="single" w:color="CCCCCC" w:sz="2"/>
              <w:bottom w:val="single" w:color="CCCCCC" w:sz="2"/>
              <w:right w:val="single" w:color="CCCCCC" w:sz="2"/>
            </w:tcBorders>
          </w:tcPr>
          <w:p>
            <w:r>
              <w:t xml:space="preserve">Part B (final) + Part C</w:t>
            </w:r>
          </w:p>
        </w:tc>
      </w:tr>
    </w:tbl>
    <w:p/>
    <w:p>
      <w:pPr>
        <w:pStyle w:val="Heading1"/>
      </w:pPr>
      <w:r>
        <w:t xml:space="preserve">Differentiation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6979"/>
        <w:gridCol w:w="6979"/>
      </w:tblGrid>
      <w:tr>
        <w:trPr>
          <w:tblHeader/>
        </w:trPr>
        <w:tc>
          <w:tcPr>
            <w:tcW w:type="dxa" w:w="6979"/>
            <w:tcBorders>
              <w:top w:val="single" w:color="CCCCCC" w:sz="2"/>
              <w:left w:val="single" w:color="CCCCCC" w:sz="2"/>
              <w:bottom w:val="single" w:color="CCCCCC" w:sz="2"/>
              <w:right w:val="single" w:color="CCCCCC" w:sz="2"/>
            </w:tcBorders>
            <w:shd w:fill="D5E8F0" w:val="clear"/>
            <w:vAlign w:val="center"/>
          </w:tcPr>
          <w:p>
            <w:r>
              <w:t xml:space="preserve">Symbol</w:t>
            </w:r>
          </w:p>
        </w:tc>
        <w:tc>
          <w:tcPr>
            <w:tcW w:type="dxa" w:w="6979"/>
            <w:tcBorders>
              <w:top w:val="single" w:color="CCCCCC" w:sz="2"/>
              <w:left w:val="single" w:color="CCCCCC" w:sz="2"/>
              <w:bottom w:val="single" w:color="CCCCCC" w:sz="2"/>
              <w:right w:val="single" w:color="CCCCCC" w:sz="2"/>
            </w:tcBorders>
            <w:shd w:fill="D5E8F0" w:val="clear"/>
            <w:vAlign w:val="center"/>
          </w:tcPr>
          <w:p>
            <w:r>
              <w:t xml:space="preserve">Profile</w:t>
            </w:r>
          </w:p>
        </w:tc>
      </w:tr>
      <w:tr>
        <w:tc>
          <w:tcPr>
            <w:tcW w:type="dxa" w:w="6979"/>
            <w:tcBorders>
              <w:top w:val="single" w:color="CCCCCC" w:sz="2"/>
              <w:left w:val="single" w:color="CCCCCC" w:sz="2"/>
              <w:bottom w:val="single" w:color="CCCCCC" w:sz="2"/>
              <w:right w:val="single" w:color="CCCCCC" w:sz="2"/>
            </w:tcBorders>
          </w:tcPr>
          <w:p>
            <w:r>
              <w:rPr>
                <w:b/>
                <w:bCs/>
              </w:rPr>
              <w:t xml:space="preserve">Year 5</w:t>
            </w:r>
          </w:p>
        </w:tc>
        <w:tc>
          <w:tcPr>
            <w:tcW w:type="dxa" w:w="6979"/>
            <w:tcBorders>
              <w:top w:val="single" w:color="CCCCCC" w:sz="2"/>
              <w:left w:val="single" w:color="CCCCCC" w:sz="2"/>
              <w:bottom w:val="single" w:color="CCCCCC" w:sz="2"/>
              <w:right w:val="single" w:color="CCCCCC" w:sz="2"/>
            </w:tcBorders>
          </w:tcPr>
          <w:p>
            <w:r>
              <w:t xml:space="preserve">Core Year 5 pathway — assessed against Year 5 achievement standard</w:t>
            </w:r>
          </w:p>
        </w:tc>
      </w:tr>
      <w:tr>
        <w:tc>
          <w:tcPr>
            <w:tcW w:type="dxa" w:w="6979"/>
            <w:tcBorders>
              <w:top w:val="single" w:color="CCCCCC" w:sz="2"/>
              <w:left w:val="single" w:color="CCCCCC" w:sz="2"/>
              <w:bottom w:val="single" w:color="CCCCCC" w:sz="2"/>
              <w:right w:val="single" w:color="CCCCCC" w:sz="2"/>
            </w:tcBorders>
          </w:tcPr>
          <w:p>
            <w:r>
              <w:rPr>
                <w:b/>
                <w:bCs/>
              </w:rPr>
              <w:t xml:space="preserve">Lucas (Y2)</w:t>
            </w:r>
          </w:p>
        </w:tc>
        <w:tc>
          <w:tcPr>
            <w:tcW w:type="dxa" w:w="6979"/>
            <w:tcBorders>
              <w:top w:val="single" w:color="CCCCCC" w:sz="2"/>
              <w:left w:val="single" w:color="CCCCCC" w:sz="2"/>
              <w:bottom w:val="single" w:color="CCCCCC" w:sz="2"/>
              <w:right w:val="single" w:color="CCCCCC" w:sz="2"/>
            </w:tcBorders>
          </w:tcPr>
          <w:p>
            <w:r>
              <w:t xml:space="preserve">Differentiated pathway — assessed against Year 2 achievement standard; working at approximately Year 2 level</w:t>
            </w:r>
          </w:p>
        </w:tc>
      </w:tr>
    </w:tbl>
    <w:p/>
    <w:p>
      <w:pPr>
        <w:pStyle w:val="Heading2"/>
      </w:pPr>
      <w:r>
        <w:t xml:space="preserve">Year 2 Content Descriptors underpinning Lucas's pathway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6979"/>
        <w:gridCol w:w="6979"/>
      </w:tblGrid>
      <w:tr>
        <w:trPr>
          <w:tblHeader/>
        </w:trPr>
        <w:tc>
          <w:tcPr>
            <w:tcW w:type="dxa" w:w="6979"/>
            <w:tcBorders>
              <w:top w:val="single" w:color="CCCCCC" w:sz="2"/>
              <w:left w:val="single" w:color="CCCCCC" w:sz="2"/>
              <w:bottom w:val="single" w:color="CCCCCC" w:sz="2"/>
              <w:right w:val="single" w:color="CCCCCC" w:sz="2"/>
            </w:tcBorders>
            <w:shd w:fill="D5E8F0" w:val="clear"/>
            <w:vAlign w:val="center"/>
          </w:tcPr>
          <w:p>
            <w:r>
              <w:t xml:space="preserve">Code</w:t>
            </w:r>
          </w:p>
        </w:tc>
        <w:tc>
          <w:tcPr>
            <w:tcW w:type="dxa" w:w="6979"/>
            <w:tcBorders>
              <w:top w:val="single" w:color="CCCCCC" w:sz="2"/>
              <w:left w:val="single" w:color="CCCCCC" w:sz="2"/>
              <w:bottom w:val="single" w:color="CCCCCC" w:sz="2"/>
              <w:right w:val="single" w:color="CCCCCC" w:sz="2"/>
            </w:tcBorders>
            <w:shd w:fill="D5E8F0" w:val="clear"/>
            <w:vAlign w:val="center"/>
          </w:tcPr>
          <w:p>
            <w:r>
              <w:t xml:space="preserve">Descriptor</w:t>
            </w:r>
          </w:p>
        </w:tc>
      </w:tr>
      <w:tr>
        <w:tc>
          <w:tcPr>
            <w:tcW w:type="dxa" w:w="6979"/>
            <w:tcBorders>
              <w:top w:val="single" w:color="CCCCCC" w:sz="2"/>
              <w:left w:val="single" w:color="CCCCCC" w:sz="2"/>
              <w:bottom w:val="single" w:color="CCCCCC" w:sz="2"/>
              <w:right w:val="single" w:color="CCCCCC" w:sz="2"/>
            </w:tcBorders>
          </w:tcPr>
          <w:p>
            <w:r>
              <w:t xml:space="preserve">AC9E2LA03</w:t>
            </w:r>
          </w:p>
        </w:tc>
        <w:tc>
          <w:tcPr>
            <w:tcW w:type="dxa" w:w="6979"/>
            <w:tcBorders>
              <w:top w:val="single" w:color="CCCCCC" w:sz="2"/>
              <w:left w:val="single" w:color="CCCCCC" w:sz="2"/>
              <w:bottom w:val="single" w:color="CCCCCC" w:sz="2"/>
              <w:right w:val="single" w:color="CCCCCC" w:sz="2"/>
            </w:tcBorders>
          </w:tcPr>
          <w:p>
            <w:r>
              <w:t xml:space="preserve">Identify how texts across the curriculum are organised differently and use language features depending on purposes</w:t>
            </w:r>
          </w:p>
        </w:tc>
      </w:tr>
      <w:tr>
        <w:tc>
          <w:tcPr>
            <w:tcW w:type="dxa" w:w="6979"/>
            <w:tcBorders>
              <w:top w:val="single" w:color="CCCCCC" w:sz="2"/>
              <w:left w:val="single" w:color="CCCCCC" w:sz="2"/>
              <w:bottom w:val="single" w:color="CCCCCC" w:sz="2"/>
              <w:right w:val="single" w:color="CCCCCC" w:sz="2"/>
            </w:tcBorders>
          </w:tcPr>
          <w:p>
            <w:r>
              <w:t xml:space="preserve">AC9E2LA07</w:t>
            </w:r>
          </w:p>
        </w:tc>
        <w:tc>
          <w:tcPr>
            <w:tcW w:type="dxa" w:w="6979"/>
            <w:tcBorders>
              <w:top w:val="single" w:color="CCCCCC" w:sz="2"/>
              <w:left w:val="single" w:color="CCCCCC" w:sz="2"/>
              <w:bottom w:val="single" w:color="CCCCCC" w:sz="2"/>
              <w:right w:val="single" w:color="CCCCCC" w:sz="2"/>
            </w:tcBorders>
          </w:tcPr>
          <w:p>
            <w:r>
              <w:t xml:space="preserve">Understand that nouns may be extended into noun groups using articles and adjectives, and verbs expressed as verb groups</w:t>
            </w:r>
          </w:p>
        </w:tc>
      </w:tr>
      <w:tr>
        <w:tc>
          <w:tcPr>
            <w:tcW w:type="dxa" w:w="6979"/>
            <w:tcBorders>
              <w:top w:val="single" w:color="CCCCCC" w:sz="2"/>
              <w:left w:val="single" w:color="CCCCCC" w:sz="2"/>
              <w:bottom w:val="single" w:color="CCCCCC" w:sz="2"/>
              <w:right w:val="single" w:color="CCCCCC" w:sz="2"/>
            </w:tcBorders>
          </w:tcPr>
          <w:p>
            <w:r>
              <w:t xml:space="preserve">AC9E2LA08</w:t>
            </w:r>
          </w:p>
        </w:tc>
        <w:tc>
          <w:tcPr>
            <w:tcW w:type="dxa" w:w="6979"/>
            <w:tcBorders>
              <w:top w:val="single" w:color="CCCCCC" w:sz="2"/>
              <w:left w:val="single" w:color="CCCCCC" w:sz="2"/>
              <w:bottom w:val="single" w:color="CCCCCC" w:sz="2"/>
              <w:right w:val="single" w:color="CCCCCC" w:sz="2"/>
            </w:tcBorders>
          </w:tcPr>
          <w:p>
            <w:r>
              <w:t xml:space="preserve">Understand that images add to or multiply the meanings of a text</w:t>
            </w:r>
          </w:p>
        </w:tc>
      </w:tr>
      <w:tr>
        <w:tc>
          <w:tcPr>
            <w:tcW w:type="dxa" w:w="6979"/>
            <w:tcBorders>
              <w:top w:val="single" w:color="CCCCCC" w:sz="2"/>
              <w:left w:val="single" w:color="CCCCCC" w:sz="2"/>
              <w:bottom w:val="single" w:color="CCCCCC" w:sz="2"/>
              <w:right w:val="single" w:color="CCCCCC" w:sz="2"/>
            </w:tcBorders>
          </w:tcPr>
          <w:p>
            <w:r>
              <w:t xml:space="preserve">AC9E2LA09</w:t>
            </w:r>
          </w:p>
        </w:tc>
        <w:tc>
          <w:tcPr>
            <w:tcW w:type="dxa" w:w="6979"/>
            <w:tcBorders>
              <w:top w:val="single" w:color="CCCCCC" w:sz="2"/>
              <w:left w:val="single" w:color="CCCCCC" w:sz="2"/>
              <w:bottom w:val="single" w:color="CCCCCC" w:sz="2"/>
              <w:right w:val="single" w:color="CCCCCC" w:sz="2"/>
            </w:tcBorders>
          </w:tcPr>
          <w:p>
            <w:r>
              <w:t xml:space="preserve">Experiment with and begin to make conscious choices of vocabulary to suit the topic</w:t>
            </w:r>
          </w:p>
        </w:tc>
      </w:tr>
      <w:tr>
        <w:tc>
          <w:tcPr>
            <w:tcW w:type="dxa" w:w="6979"/>
            <w:tcBorders>
              <w:top w:val="single" w:color="CCCCCC" w:sz="2"/>
              <w:left w:val="single" w:color="CCCCCC" w:sz="2"/>
              <w:bottom w:val="single" w:color="CCCCCC" w:sz="2"/>
              <w:right w:val="single" w:color="CCCCCC" w:sz="2"/>
            </w:tcBorders>
          </w:tcPr>
          <w:p>
            <w:r>
              <w:t xml:space="preserve">AC9E2LY01</w:t>
            </w:r>
          </w:p>
        </w:tc>
        <w:tc>
          <w:tcPr>
            <w:tcW w:type="dxa" w:w="6979"/>
            <w:tcBorders>
              <w:top w:val="single" w:color="CCCCCC" w:sz="2"/>
              <w:left w:val="single" w:color="CCCCCC" w:sz="2"/>
              <w:bottom w:val="single" w:color="CCCCCC" w:sz="2"/>
              <w:right w:val="single" w:color="CCCCCC" w:sz="2"/>
            </w:tcBorders>
          </w:tcPr>
          <w:p>
            <w:r>
              <w:t xml:space="preserve">Identify how similar topics and information are presented in different types of texts</w:t>
            </w:r>
          </w:p>
        </w:tc>
      </w:tr>
      <w:tr>
        <w:tc>
          <w:tcPr>
            <w:tcW w:type="dxa" w:w="6979"/>
            <w:tcBorders>
              <w:top w:val="single" w:color="CCCCCC" w:sz="2"/>
              <w:left w:val="single" w:color="CCCCCC" w:sz="2"/>
              <w:bottom w:val="single" w:color="CCCCCC" w:sz="2"/>
              <w:right w:val="single" w:color="CCCCCC" w:sz="2"/>
            </w:tcBorders>
          </w:tcPr>
          <w:p>
            <w:r>
              <w:t xml:space="preserve">AC9E2LY03</w:t>
            </w:r>
          </w:p>
        </w:tc>
        <w:tc>
          <w:tcPr>
            <w:tcW w:type="dxa" w:w="6979"/>
            <w:tcBorders>
              <w:top w:val="single" w:color="CCCCCC" w:sz="2"/>
              <w:left w:val="single" w:color="CCCCCC" w:sz="2"/>
              <w:bottom w:val="single" w:color="CCCCCC" w:sz="2"/>
              <w:right w:val="single" w:color="CCCCCC" w:sz="2"/>
            </w:tcBorders>
          </w:tcPr>
          <w:p>
            <w:r>
              <w:t xml:space="preserve">Identify the purpose and audience of imaginative, informative and persuasive texts</w:t>
            </w:r>
          </w:p>
        </w:tc>
      </w:tr>
      <w:tr>
        <w:tc>
          <w:tcPr>
            <w:tcW w:type="dxa" w:w="6979"/>
            <w:tcBorders>
              <w:top w:val="single" w:color="CCCCCC" w:sz="2"/>
              <w:left w:val="single" w:color="CCCCCC" w:sz="2"/>
              <w:bottom w:val="single" w:color="CCCCCC" w:sz="2"/>
              <w:right w:val="single" w:color="CCCCCC" w:sz="2"/>
            </w:tcBorders>
          </w:tcPr>
          <w:p>
            <w:r>
              <w:t xml:space="preserve">AC9E2LY05</w:t>
            </w:r>
          </w:p>
        </w:tc>
        <w:tc>
          <w:tcPr>
            <w:tcW w:type="dxa" w:w="6979"/>
            <w:tcBorders>
              <w:top w:val="single" w:color="CCCCCC" w:sz="2"/>
              <w:left w:val="single" w:color="CCCCCC" w:sz="2"/>
              <w:bottom w:val="single" w:color="CCCCCC" w:sz="2"/>
              <w:right w:val="single" w:color="CCCCCC" w:sz="2"/>
            </w:tcBorders>
          </w:tcPr>
          <w:p>
            <w:r>
              <w:t xml:space="preserve">Use comprehension strategies to build literal and inferred meaning</w:t>
            </w:r>
          </w:p>
        </w:tc>
      </w:tr>
      <w:tr>
        <w:tc>
          <w:tcPr>
            <w:tcW w:type="dxa" w:w="6979"/>
            <w:tcBorders>
              <w:top w:val="single" w:color="CCCCCC" w:sz="2"/>
              <w:left w:val="single" w:color="CCCCCC" w:sz="2"/>
              <w:bottom w:val="single" w:color="CCCCCC" w:sz="2"/>
              <w:right w:val="single" w:color="CCCCCC" w:sz="2"/>
            </w:tcBorders>
          </w:tcPr>
          <w:p>
            <w:r>
              <w:t xml:space="preserve">AC9E2LY06</w:t>
            </w:r>
          </w:p>
        </w:tc>
        <w:tc>
          <w:tcPr>
            <w:tcW w:type="dxa" w:w="6979"/>
            <w:tcBorders>
              <w:top w:val="single" w:color="CCCCCC" w:sz="2"/>
              <w:left w:val="single" w:color="CCCCCC" w:sz="2"/>
              <w:bottom w:val="single" w:color="CCCCCC" w:sz="2"/>
              <w:right w:val="single" w:color="CCCCCC" w:sz="2"/>
            </w:tcBorders>
          </w:tcPr>
          <w:p>
            <w:r>
              <w:t xml:space="preserve">Create and edit short informative written and/or multimodal texts for familiar audiences, using simple and compound sentences, noun groups, topic-specific vocabulary and simple punctuation</w:t>
            </w:r>
          </w:p>
        </w:tc>
      </w:tr>
      <w:tr>
        <w:tc>
          <w:tcPr>
            <w:tcW w:type="dxa" w:w="6979"/>
            <w:tcBorders>
              <w:top w:val="single" w:color="CCCCCC" w:sz="2"/>
              <w:left w:val="single" w:color="CCCCCC" w:sz="2"/>
              <w:bottom w:val="single" w:color="CCCCCC" w:sz="2"/>
              <w:right w:val="single" w:color="CCCCCC" w:sz="2"/>
            </w:tcBorders>
          </w:tcPr>
          <w:p>
            <w:r>
              <w:t xml:space="preserve">AC9E2LY07</w:t>
            </w:r>
          </w:p>
        </w:tc>
        <w:tc>
          <w:tcPr>
            <w:tcW w:type="dxa" w:w="6979"/>
            <w:tcBorders>
              <w:top w:val="single" w:color="CCCCCC" w:sz="2"/>
              <w:left w:val="single" w:color="CCCCCC" w:sz="2"/>
              <w:bottom w:val="single" w:color="CCCCCC" w:sz="2"/>
              <w:right w:val="single" w:color="CCCCCC" w:sz="2"/>
            </w:tcBorders>
          </w:tcPr>
          <w:p>
            <w:r>
              <w:t xml:space="preserve">Create, rehearse and deliver short oral/multimodal presentations for familiar audiences, using topic-specific vocabulary and varying tone, volume and pace</w:t>
            </w:r>
          </w:p>
        </w:tc>
      </w:tr>
      <w:tr>
        <w:tc>
          <w:tcPr>
            <w:tcW w:type="dxa" w:w="6979"/>
            <w:tcBorders>
              <w:top w:val="single" w:color="CCCCCC" w:sz="2"/>
              <w:left w:val="single" w:color="CCCCCC" w:sz="2"/>
              <w:bottom w:val="single" w:color="CCCCCC" w:sz="2"/>
              <w:right w:val="single" w:color="CCCCCC" w:sz="2"/>
            </w:tcBorders>
          </w:tcPr>
          <w:p>
            <w:r>
              <w:t xml:space="preserve">AC9E2LA06</w:t>
            </w:r>
          </w:p>
        </w:tc>
        <w:tc>
          <w:tcPr>
            <w:tcW w:type="dxa" w:w="6979"/>
            <w:tcBorders>
              <w:top w:val="single" w:color="CCCCCC" w:sz="2"/>
              <w:left w:val="single" w:color="CCCCCC" w:sz="2"/>
              <w:bottom w:val="single" w:color="CCCCCC" w:sz="2"/>
              <w:right w:val="single" w:color="CCCCCC" w:sz="2"/>
            </w:tcBorders>
          </w:tcPr>
          <w:p>
            <w:r>
              <w:t xml:space="preserve">Understand that compound sentences link ideas using a coordinating conjunction</w:t>
            </w:r>
          </w:p>
        </w:tc>
      </w:tr>
      <w:tr>
        <w:tc>
          <w:tcPr>
            <w:tcW w:type="dxa" w:w="6979"/>
            <w:tcBorders>
              <w:top w:val="single" w:color="CCCCCC" w:sz="2"/>
              <w:left w:val="single" w:color="CCCCCC" w:sz="2"/>
              <w:bottom w:val="single" w:color="CCCCCC" w:sz="2"/>
              <w:right w:val="single" w:color="CCCCCC" w:sz="2"/>
            </w:tcBorders>
          </w:tcPr>
          <w:p>
            <w:r>
              <w:t xml:space="preserve">AC9E2LA10</w:t>
            </w:r>
          </w:p>
        </w:tc>
        <w:tc>
          <w:tcPr>
            <w:tcW w:type="dxa" w:w="6979"/>
            <w:tcBorders>
              <w:top w:val="single" w:color="CCCCCC" w:sz="2"/>
              <w:left w:val="single" w:color="CCCCCC" w:sz="2"/>
              <w:bottom w:val="single" w:color="CCCCCC" w:sz="2"/>
              <w:right w:val="single" w:color="CCCCCC" w:sz="2"/>
            </w:tcBorders>
          </w:tcPr>
          <w:p>
            <w:r>
              <w:t xml:space="preserve">Recognise that capital letters are used in titles and commas are used to separate items in lists</w:t>
            </w:r>
          </w:p>
        </w:tc>
      </w:tr>
    </w:tbl>
    <w:p/>
    <w:p>
      <w:pPr>
        <w:pStyle w:val="Heading1"/>
      </w:pPr>
      <w:r>
        <w:t xml:space="preserve">Sequence 1 — Text Immersion: Purpose, Audience &amp; Text Types</w:t>
      </w:r>
    </w:p>
    <w:p>
      <w:pPr>
        <w:pStyle w:val="Heading2"/>
      </w:pPr>
      <w:r>
        <w:t xml:space="preserve">Core Text: Cyclone Archive (Weeks 1–2)</w:t>
      </w:r>
    </w:p>
    <w:p>
      <w:r>
        <w:rPr>
          <w:i/>
          <w:iCs/>
        </w:rPr>
        <w:t xml:space="preserve">Eight lessons. Students are immersed in the Cyclone Archive as a model informative text. Focus: identifying the purpose and audience of informative texts, exploring text structures (hub page, sub-pages, headings, navigation features), reviewing prior knowledge of informative texts.</w:t>
      </w:r>
    </w:p>
    <w:p>
      <w:pPr>
        <w:pStyle w:val="Heading2"/>
      </w:pPr>
      <w:r>
        <w:t xml:space="preserve">Week 1 — Cyclones: Entering the 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791"/>
        <w:gridCol w:w="2791"/>
        <w:gridCol w:w="2791"/>
        <w:gridCol w:w="2791"/>
        <w:gridCol w:w="2794"/>
      </w:tblGrid>
      <w:tr>
        <w:trPr>
          <w:tblHeader/>
        </w:trPr>
        <w:tc>
          <w:tcPr>
            <w:tcW w:type="dxa" w:w="2791"/>
            <w:tcBorders>
              <w:top w:val="single" w:color="CCCCCC" w:sz="2"/>
              <w:left w:val="single" w:color="CCCCCC" w:sz="2"/>
              <w:bottom w:val="single" w:color="CCCCCC" w:sz="2"/>
              <w:right w:val="single" w:color="CCCCCC" w:sz="2"/>
            </w:tcBorders>
            <w:shd w:fill="D5E8F0" w:val="clear"/>
            <w:vAlign w:val="center"/>
          </w:tcP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1</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2</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3</w:t>
            </w:r>
          </w:p>
        </w:tc>
        <w:tc>
          <w:tcPr>
            <w:tcW w:type="dxa" w:w="2794"/>
            <w:tcBorders>
              <w:top w:val="single" w:color="CCCCCC" w:sz="2"/>
              <w:left w:val="single" w:color="CCCCCC" w:sz="2"/>
              <w:bottom w:val="single" w:color="CCCCCC" w:sz="2"/>
              <w:right w:val="single" w:color="CCCCCC" w:sz="2"/>
            </w:tcBorders>
            <w:shd w:fill="D5E8F0" w:val="clear"/>
            <w:vAlign w:val="center"/>
          </w:tcPr>
          <w:p>
            <w:r>
              <w:t xml:space="preserve">Lesson 4</w:t>
            </w:r>
          </w:p>
        </w:tc>
      </w:tr>
      <w:tr>
        <w:tc>
          <w:tcPr>
            <w:tcW w:type="dxa" w:w="2791"/>
            <w:tcBorders>
              <w:top w:val="single" w:color="CCCCCC" w:sz="2"/>
              <w:left w:val="single" w:color="CCCCCC" w:sz="2"/>
              <w:bottom w:val="single" w:color="CCCCCC" w:sz="2"/>
              <w:right w:val="single" w:color="CCCCCC" w:sz="2"/>
            </w:tcBorders>
          </w:tcPr>
          <w:p>
            <w:r>
              <w:rPr>
                <w:b/>
                <w:bCs/>
              </w:rPr>
              <w:t xml:space="preserve">Learning Intention</w:t>
            </w:r>
          </w:p>
        </w:tc>
        <w:tc>
          <w:tcPr>
            <w:tcW w:type="dxa" w:w="2791"/>
            <w:tcBorders>
              <w:top w:val="single" w:color="CCCCCC" w:sz="2"/>
              <w:left w:val="single" w:color="CCCCCC" w:sz="2"/>
              <w:bottom w:val="single" w:color="CCCCCC" w:sz="2"/>
              <w:right w:val="single" w:color="CCCCCC" w:sz="2"/>
            </w:tcBorders>
          </w:tcPr>
          <w:p>
            <w:r>
              <w:t xml:space="preserve">I can identify the purpose and audience of an informative text. (AC9E5LY03, AC9E5LA03)</w:t>
            </w:r>
          </w:p>
        </w:tc>
        <w:tc>
          <w:tcPr>
            <w:tcW w:type="dxa" w:w="2791"/>
            <w:tcBorders>
              <w:top w:val="single" w:color="CCCCCC" w:sz="2"/>
              <w:left w:val="single" w:color="CCCCCC" w:sz="2"/>
              <w:bottom w:val="single" w:color="CCCCCC" w:sz="2"/>
              <w:right w:val="single" w:color="CCCCCC" w:sz="2"/>
            </w:tcBorders>
          </w:tcPr>
          <w:p>
            <w:r>
              <w:t xml:space="preserve">I can describe the characteristic stages and phases of an informative text. (AC9E5LA03, AC9E5LY03)</w:t>
            </w:r>
          </w:p>
        </w:tc>
        <w:tc>
          <w:tcPr>
            <w:tcW w:type="dxa" w:w="2791"/>
            <w:tcBorders>
              <w:top w:val="single" w:color="CCCCCC" w:sz="2"/>
              <w:left w:val="single" w:color="CCCCCC" w:sz="2"/>
              <w:bottom w:val="single" w:color="CCCCCC" w:sz="2"/>
              <w:right w:val="single" w:color="CCCCCC" w:sz="2"/>
            </w:tcBorders>
          </w:tcPr>
          <w:p>
            <w:r>
              <w:t xml:space="preserve">I can explain how structural navigation features help readers find and understand information. (AC9E5LA03)</w:t>
            </w:r>
          </w:p>
        </w:tc>
        <w:tc>
          <w:tcPr>
            <w:tcW w:type="dxa" w:w="2794"/>
            <w:tcBorders>
              <w:top w:val="single" w:color="CCCCCC" w:sz="2"/>
              <w:left w:val="single" w:color="CCCCCC" w:sz="2"/>
              <w:bottom w:val="single" w:color="CCCCCC" w:sz="2"/>
              <w:right w:val="single" w:color="CCCCCC" w:sz="2"/>
            </w:tcBorders>
          </w:tcPr>
          <w:p>
            <w:r>
              <w:t xml:space="preserve">I can explain how a text reflects the time and place in which it was created. (AC9E5LY01)</w:t>
            </w:r>
          </w:p>
        </w:tc>
      </w:tr>
      <w:tr>
        <w:tc>
          <w:tcPr>
            <w:tcW w:type="dxa" w:w="2791"/>
            <w:tcBorders>
              <w:top w:val="single" w:color="CCCCCC" w:sz="2"/>
              <w:left w:val="single" w:color="CCCCCC" w:sz="2"/>
              <w:bottom w:val="single" w:color="CCCCCC" w:sz="2"/>
              <w:right w:val="single" w:color="CCCCCC" w:sz="2"/>
            </w:tcBorders>
          </w:tcPr>
          <w:p>
            <w:r>
              <w:rPr>
                <w:b/>
                <w:bCs/>
              </w:rPr>
              <w:t xml:space="preserve">Teaching &amp; Learning</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Display the Cyclone Archive hub page on the class screen. Elicit prior knowledge — “What do you already know about cyclones? What texts have you read about natural disasters?” Introduce the assessment task (Parts A, B, C) and share learning intentions for the unit. </w:t>
            </w:r>
            <w:r>
              <w:rPr>
                <w:b/>
                <w:bCs/>
              </w:rPr>
              <w:t xml:space="preserve">Explore:</w:t>
            </w:r>
            <w:r>
              <w:t xml:space="preserve"> Teacher models reading the Cyclone hub page aloud. Think aloud: “Who wrote this? Who is it for? What is its purpose?” Discuss: What makes this text ‘informative’ rather than ‘imaginative’ or ‘persuasive’? </w:t>
            </w:r>
            <w:r>
              <w:rPr>
                <w:b/>
                <w:bCs/>
              </w:rPr>
              <w:t xml:space="preserve">Connect:</w:t>
            </w:r>
            <w:r>
              <w:t xml:space="preserve"> Students complete a KWL chart (Know / Want to know / Learned) on cyclones and informative texts.</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Revisit the hub page. Review: What is the purpose? Who is the audience? </w:t>
            </w:r>
            <w:r>
              <w:rPr>
                <w:b/>
                <w:bCs/>
              </w:rPr>
              <w:t xml:space="preserve">Explore:</w:t>
            </w:r>
            <w:r>
              <w:t xml:space="preserve"> Introduce the concept of characteristic stages of information reports — classification/general statement, description, factual elaboration, summary. Use the Cyclone hub page paragraphs as examples. </w:t>
            </w:r>
            <w:r>
              <w:rPr>
                <w:b/>
                <w:bCs/>
              </w:rPr>
              <w:t xml:space="preserve">Model:</w:t>
            </w:r>
            <w:r>
              <w:t xml:space="preserve"> Annotate the hub page together as a class, identifying each stage and labelling it. </w:t>
            </w:r>
            <w:r>
              <w:rPr>
                <w:b/>
                <w:bCs/>
              </w:rPr>
              <w:t xml:space="preserve">Connect:</w:t>
            </w:r>
            <w:r>
              <w:t xml:space="preserve"> Students annotate a printed or digital copy of the Cyclone Tracy sub-page in pairs, identifying the stages. Share and discuss.</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Class navigation challenge — “Can you find the page about Cyclone Tracy in under 30 seconds?” Discuss what made that possible. </w:t>
            </w:r>
            <w:r>
              <w:rPr>
                <w:b/>
                <w:bCs/>
              </w:rPr>
              <w:t xml:space="preserve">Explore:</w:t>
            </w:r>
            <w:r>
              <w:t xml:space="preserve"> Examine navigation features: hub page, sub-pages, headings, subheadings, pull quotes, internal links. Discuss how these are similar to/different from a book's table of contents, index and glossary. </w:t>
            </w:r>
            <w:r>
              <w:rPr>
                <w:b/>
                <w:bCs/>
              </w:rPr>
              <w:t xml:space="preserve">Model:</w:t>
            </w:r>
            <w:r>
              <w:t xml:space="preserve"> Model annotating a sub-page for navigation features. </w:t>
            </w:r>
            <w:r>
              <w:rPr>
                <w:b/>
                <w:bCs/>
              </w:rPr>
              <w:t xml:space="preserve">Connect:</w:t>
            </w:r>
            <w:r>
              <w:t xml:space="preserve"> Students record 5 navigation features found across the archive with an explanation of how each feature helps the reader.</w:t>
            </w:r>
          </w:p>
        </w:tc>
        <w:tc>
          <w:tcPr>
            <w:tcW w:type="dxa" w:w="2794"/>
            <w:tcBorders>
              <w:top w:val="single" w:color="CCCCCC" w:sz="2"/>
              <w:left w:val="single" w:color="CCCCCC" w:sz="2"/>
              <w:bottom w:val="single" w:color="CCCCCC" w:sz="2"/>
              <w:right w:val="single" w:color="CCCCCC" w:sz="2"/>
            </w:tcBorders>
          </w:tcPr>
          <w:p>
            <w:r>
              <w:rPr>
                <w:b/>
                <w:bCs/>
              </w:rPr>
              <w:t xml:space="preserve">Activate:</w:t>
            </w:r>
            <w:r>
              <w:t xml:space="preserve"> Brief discussion — “Why do cyclones happen in Queensland more than in Victoria? What does this tell us about this text?” </w:t>
            </w:r>
            <w:r>
              <w:rPr>
                <w:b/>
                <w:bCs/>
              </w:rPr>
              <w:t xml:space="preserve">Explore:</w:t>
            </w:r>
            <w:r>
              <w:t xml:space="preserve"> Introduce the concept of context — informative texts reflect the time and place in which they were created. Examine the Cyclone Tracy and Cyclone Mahina sub-pages. Discuss: When did these events happen? How does the historical period affect the information and language used? </w:t>
            </w:r>
            <w:r>
              <w:rPr>
                <w:b/>
                <w:bCs/>
              </w:rPr>
              <w:t xml:space="preserve">Model:</w:t>
            </w:r>
            <w:r>
              <w:t xml:space="preserve"> Model a written response: “This text reflects... because...” </w:t>
            </w:r>
            <w:r>
              <w:rPr>
                <w:b/>
                <w:bCs/>
              </w:rPr>
              <w:t xml:space="preserve">Connect:</w:t>
            </w:r>
            <w:r>
              <w:t xml:space="preserve"> Students write 2–3 sentences explaining how one Cyclone sub-page reflects its historical or geographical context.</w:t>
            </w:r>
          </w:p>
        </w:tc>
      </w:tr>
      <w:tr>
        <w:tc>
          <w:tcPr>
            <w:tcW w:type="dxa" w:w="2791"/>
            <w:tcBorders>
              <w:top w:val="single" w:color="CCCCCC" w:sz="2"/>
              <w:left w:val="single" w:color="CCCCCC" w:sz="2"/>
              <w:bottom w:val="single" w:color="CCCCCC" w:sz="2"/>
              <w:right w:val="single" w:color="CCCCCC" w:sz="2"/>
            </w:tcBorders>
          </w:tcPr>
          <w:p>
            <w:r>
              <w:rPr>
                <w:b/>
                <w:bCs/>
              </w:rPr>
              <w:t xml:space="preserve">Reading</w:t>
            </w:r>
          </w:p>
        </w:tc>
        <w:tc>
          <w:tcPr>
            <w:tcW w:type="dxa" w:w="2791"/>
            <w:tcBorders>
              <w:top w:val="single" w:color="CCCCCC" w:sz="2"/>
              <w:left w:val="single" w:color="CCCCCC" w:sz="2"/>
              <w:bottom w:val="single" w:color="CCCCCC" w:sz="2"/>
              <w:right w:val="single" w:color="CCCCCC" w:sz="2"/>
            </w:tcBorders>
          </w:tcPr>
          <w:p>
            <w:r>
              <w:t xml:space="preserve">Cyclone Archive — hub page (full reading, teacher-led)</w:t>
            </w:r>
          </w:p>
        </w:tc>
        <w:tc>
          <w:tcPr>
            <w:tcW w:type="dxa" w:w="2791"/>
            <w:tcBorders>
              <w:top w:val="single" w:color="CCCCCC" w:sz="2"/>
              <w:left w:val="single" w:color="CCCCCC" w:sz="2"/>
              <w:bottom w:val="single" w:color="CCCCCC" w:sz="2"/>
              <w:right w:val="single" w:color="CCCCCC" w:sz="2"/>
            </w:tcBorders>
          </w:tcPr>
          <w:p>
            <w:r>
              <w:t xml:space="preserve">Cyclone Archive — hub page (class annotation); Cyclone Tracy sub-page (pairs)</w:t>
            </w:r>
          </w:p>
        </w:tc>
        <w:tc>
          <w:tcPr>
            <w:tcW w:type="dxa" w:w="2791"/>
            <w:tcBorders>
              <w:top w:val="single" w:color="CCCCCC" w:sz="2"/>
              <w:left w:val="single" w:color="CCCCCC" w:sz="2"/>
              <w:bottom w:val="single" w:color="CCCCCC" w:sz="2"/>
              <w:right w:val="single" w:color="CCCCCC" w:sz="2"/>
            </w:tcBorders>
          </w:tcPr>
          <w:p>
            <w:r>
              <w:t xml:space="preserve">Cyclone Archive — hub page + all sub-pages (navigation exploration)</w:t>
            </w:r>
          </w:p>
        </w:tc>
        <w:tc>
          <w:tcPr>
            <w:tcW w:type="dxa" w:w="2794"/>
            <w:tcBorders>
              <w:top w:val="single" w:color="CCCCCC" w:sz="2"/>
              <w:left w:val="single" w:color="CCCCCC" w:sz="2"/>
              <w:bottom w:val="single" w:color="CCCCCC" w:sz="2"/>
              <w:right w:val="single" w:color="CCCCCC" w:sz="2"/>
            </w:tcBorders>
          </w:tcPr>
          <w:p>
            <w:r>
              <w:t xml:space="preserve">Cyclone Tracy sub-page + Cyclone Mahina sub-page</w:t>
            </w:r>
          </w:p>
        </w:tc>
      </w:tr>
      <w:tr>
        <w:tc>
          <w:tcPr>
            <w:tcW w:type="dxa" w:w="2791"/>
            <w:tcBorders>
              <w:top w:val="single" w:color="CCCCCC" w:sz="2"/>
              <w:left w:val="single" w:color="CCCCCC" w:sz="2"/>
              <w:bottom w:val="single" w:color="CCCCCC" w:sz="2"/>
              <w:right w:val="single" w:color="CCCCCC" w:sz="2"/>
            </w:tcBorders>
          </w:tcPr>
          <w:p>
            <w:r>
              <w:rPr>
                <w:b/>
                <w:bCs/>
              </w:rPr>
              <w:t xml:space="preserve">Differentiation</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With teacher support, look at one image on the hub page. Answer: “What is this text about? Who might read it?” Draw and label response. (AC9E2LY03, AC9E2LA08)</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Using a pre-printed annotated copy, identify two parts of the Cyclone Tracy page: the heading and what one section is about. Use sentence starters. (AC9E2LY01, AC9E2LA03)</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Identify and draw/label 2 navigation features (heading, image) from the Cyclone Tracy page. Explain: “This helps the reader because...” (sentence starter provided). (AC9E2LA03)</w:t>
            </w:r>
          </w:p>
        </w:tc>
        <w:tc>
          <w:tcPr>
            <w:tcW w:type="dxa" w:w="2794"/>
            <w:tcBorders>
              <w:top w:val="single" w:color="CCCCCC" w:sz="2"/>
              <w:left w:val="single" w:color="CCCCCC" w:sz="2"/>
              <w:bottom w:val="single" w:color="CCCCCC" w:sz="2"/>
              <w:right w:val="single" w:color="CCCCCC" w:sz="2"/>
            </w:tcBorders>
          </w:tcPr>
          <w:p>
            <w:r>
              <w:rPr>
                <w:b/>
                <w:bCs/>
              </w:rPr>
              <w:t xml:space="preserve">Lucas (Y2):</w:t>
            </w:r>
            <w:r>
              <w:t xml:space="preserve"> Look at one image on the Cyclone Tracy page. Answer orally or in writing: “When did this happen? How do you know?” Teacher scribes if needed. (AC9E2LY05)</w:t>
            </w:r>
          </w:p>
        </w:tc>
      </w:tr>
      <w:tr>
        <w:tc>
          <w:tcPr>
            <w:tcW w:type="dxa" w:w="2791"/>
            <w:tcBorders>
              <w:top w:val="single" w:color="CCCCCC" w:sz="2"/>
              <w:left w:val="single" w:color="CCCCCC" w:sz="2"/>
              <w:bottom w:val="single" w:color="CCCCCC" w:sz="2"/>
              <w:right w:val="single" w:color="CCCCCC" w:sz="2"/>
            </w:tcBorders>
          </w:tcPr>
          <w:p>
            <w:r>
              <w:rPr>
                <w:b/>
                <w:bCs/>
              </w:rPr>
              <w:t xml:space="preserve">Resources</w:t>
            </w:r>
          </w:p>
        </w:tc>
        <w:tc>
          <w:tcPr>
            <w:tcW w:type="dxa" w:w="2791"/>
            <w:tcBorders>
              <w:top w:val="single" w:color="CCCCCC" w:sz="2"/>
              <w:left w:val="single" w:color="CCCCCC" w:sz="2"/>
              <w:bottom w:val="single" w:color="CCCCCC" w:sz="2"/>
              <w:right w:val="single" w:color="CCCCCC" w:sz="2"/>
            </w:tcBorders>
          </w:tcPr>
          <w:p>
            <w:r>
              <w:t xml:space="preserve">Cyclone Archive (class display); KWL chart template; Assessment Task overview</w:t>
            </w:r>
          </w:p>
        </w:tc>
        <w:tc>
          <w:tcPr>
            <w:tcW w:type="dxa" w:w="2791"/>
            <w:tcBorders>
              <w:top w:val="single" w:color="CCCCCC" w:sz="2"/>
              <w:left w:val="single" w:color="CCCCCC" w:sz="2"/>
              <w:bottom w:val="single" w:color="CCCCCC" w:sz="2"/>
              <w:right w:val="single" w:color="CCCCCC" w:sz="2"/>
            </w:tcBorders>
          </w:tcPr>
          <w:p>
            <w:r>
              <w:t xml:space="preserve">Class display; printed copies of Cyclone Tracy sub-page; annotation pencils</w:t>
            </w:r>
          </w:p>
        </w:tc>
        <w:tc>
          <w:tcPr>
            <w:tcW w:type="dxa" w:w="2791"/>
            <w:tcBorders>
              <w:top w:val="single" w:color="CCCCCC" w:sz="2"/>
              <w:left w:val="single" w:color="CCCCCC" w:sz="2"/>
              <w:bottom w:val="single" w:color="CCCCCC" w:sz="2"/>
              <w:right w:val="single" w:color="CCCCCC" w:sz="2"/>
            </w:tcBorders>
          </w:tcPr>
          <w:p>
            <w:r>
              <w:t xml:space="preserve">Class display; navigation feature recording sheet</w:t>
            </w:r>
          </w:p>
        </w:tc>
        <w:tc>
          <w:tcPr>
            <w:tcW w:type="dxa" w:w="2794"/>
            <w:tcBorders>
              <w:top w:val="single" w:color="CCCCCC" w:sz="2"/>
              <w:left w:val="single" w:color="CCCCCC" w:sz="2"/>
              <w:bottom w:val="single" w:color="CCCCCC" w:sz="2"/>
              <w:right w:val="single" w:color="CCCCCC" w:sz="2"/>
            </w:tcBorders>
          </w:tcPr>
          <w:p>
            <w:r>
              <w:t xml:space="preserve">Class display; Cyclone Tracy + Cyclone Mahina sub-pages; sentence starter cards</w:t>
            </w:r>
          </w:p>
        </w:tc>
      </w:tr>
    </w:tbl>
    <w:p/>
    <w:p>
      <w:pPr>
        <w:pStyle w:val="Heading2"/>
      </w:pPr>
      <w:r>
        <w:t xml:space="preserve">Week 2 — Cyclones: Reading Deeply &amp; Comparing Texts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791"/>
        <w:gridCol w:w="2791"/>
        <w:gridCol w:w="2791"/>
        <w:gridCol w:w="2791"/>
        <w:gridCol w:w="2794"/>
      </w:tblGrid>
      <w:tr>
        <w:trPr>
          <w:tblHeader/>
        </w:trPr>
        <w:tc>
          <w:tcPr>
            <w:tcW w:type="dxa" w:w="2791"/>
            <w:tcBorders>
              <w:top w:val="single" w:color="CCCCCC" w:sz="2"/>
              <w:left w:val="single" w:color="CCCCCC" w:sz="2"/>
              <w:bottom w:val="single" w:color="CCCCCC" w:sz="2"/>
              <w:right w:val="single" w:color="CCCCCC" w:sz="2"/>
            </w:tcBorders>
            <w:shd w:fill="D5E8F0" w:val="clear"/>
            <w:vAlign w:val="center"/>
          </w:tcP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5</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6</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7</w:t>
            </w:r>
          </w:p>
        </w:tc>
        <w:tc>
          <w:tcPr>
            <w:tcW w:type="dxa" w:w="2794"/>
            <w:tcBorders>
              <w:top w:val="single" w:color="CCCCCC" w:sz="2"/>
              <w:left w:val="single" w:color="CCCCCC" w:sz="2"/>
              <w:bottom w:val="single" w:color="CCCCCC" w:sz="2"/>
              <w:right w:val="single" w:color="CCCCCC" w:sz="2"/>
            </w:tcBorders>
            <w:shd w:fill="D5E8F0" w:val="clear"/>
            <w:vAlign w:val="center"/>
          </w:tcPr>
          <w:p>
            <w:r>
              <w:t xml:space="preserve">Lesson 8</w:t>
            </w:r>
          </w:p>
        </w:tc>
      </w:tr>
      <w:tr>
        <w:tc>
          <w:tcPr>
            <w:tcW w:type="dxa" w:w="2791"/>
            <w:tcBorders>
              <w:top w:val="single" w:color="CCCCCC" w:sz="2"/>
              <w:left w:val="single" w:color="CCCCCC" w:sz="2"/>
              <w:bottom w:val="single" w:color="CCCCCC" w:sz="2"/>
              <w:right w:val="single" w:color="CCCCCC" w:sz="2"/>
            </w:tcBorders>
          </w:tcPr>
          <w:p>
            <w:r>
              <w:rPr>
                <w:b/>
                <w:bCs/>
              </w:rPr>
              <w:t xml:space="preserve">Learning Intention</w:t>
            </w:r>
          </w:p>
        </w:tc>
        <w:tc>
          <w:tcPr>
            <w:tcW w:type="dxa" w:w="2791"/>
            <w:tcBorders>
              <w:top w:val="single" w:color="CCCCCC" w:sz="2"/>
              <w:left w:val="single" w:color="CCCCCC" w:sz="2"/>
              <w:bottom w:val="single" w:color="CCCCCC" w:sz="2"/>
              <w:right w:val="single" w:color="CCCCCC" w:sz="2"/>
            </w:tcBorders>
          </w:tcPr>
          <w:p>
            <w:r>
              <w:t xml:space="preserve">I can compare how the same topic is presented in different types of texts. (AC9E5LY03, AC9E5LY01)</w:t>
            </w:r>
          </w:p>
        </w:tc>
        <w:tc>
          <w:tcPr>
            <w:tcW w:type="dxa" w:w="2791"/>
            <w:tcBorders>
              <w:top w:val="single" w:color="CCCCCC" w:sz="2"/>
              <w:left w:val="single" w:color="CCCCCC" w:sz="2"/>
              <w:bottom w:val="single" w:color="CCCCCC" w:sz="2"/>
              <w:right w:val="single" w:color="CCCCCC" w:sz="2"/>
            </w:tcBorders>
          </w:tcPr>
          <w:p>
            <w:r>
              <w:t xml:space="preserve">I can explain how characteristic text structures support the purpose of an informative text. (AC9E5LA03, AC9E5LY03)</w:t>
            </w:r>
          </w:p>
        </w:tc>
        <w:tc>
          <w:tcPr>
            <w:tcW w:type="dxa" w:w="2791"/>
            <w:tcBorders>
              <w:top w:val="single" w:color="CCCCCC" w:sz="2"/>
              <w:left w:val="single" w:color="CCCCCC" w:sz="2"/>
              <w:bottom w:val="single" w:color="CCCCCC" w:sz="2"/>
              <w:right w:val="single" w:color="CCCCCC" w:sz="2"/>
            </w:tcBorders>
          </w:tcPr>
          <w:p>
            <w:r>
              <w:t xml:space="preserve">I can use comprehension strategies (skimming, scanning, confirming) to navigate a text for a specific purpose. (AC9E5LY04, AC9E5LY05)</w:t>
            </w:r>
          </w:p>
        </w:tc>
        <w:tc>
          <w:tcPr>
            <w:tcW w:type="dxa" w:w="2794"/>
            <w:tcBorders>
              <w:top w:val="single" w:color="CCCCCC" w:sz="2"/>
              <w:left w:val="single" w:color="CCCCCC" w:sz="2"/>
              <w:bottom w:val="single" w:color="CCCCCC" w:sz="2"/>
              <w:right w:val="single" w:color="CCCCCC" w:sz="2"/>
            </w:tcBorders>
          </w:tcPr>
          <w:p>
            <w:r>
              <w:t xml:space="preserve">I can explain how language is selected for social contexts and signals the relationship between author and audience. (AC9E5LA01)</w:t>
            </w:r>
          </w:p>
        </w:tc>
      </w:tr>
      <w:tr>
        <w:tc>
          <w:tcPr>
            <w:tcW w:type="dxa" w:w="2791"/>
            <w:tcBorders>
              <w:top w:val="single" w:color="CCCCCC" w:sz="2"/>
              <w:left w:val="single" w:color="CCCCCC" w:sz="2"/>
              <w:bottom w:val="single" w:color="CCCCCC" w:sz="2"/>
              <w:right w:val="single" w:color="CCCCCC" w:sz="2"/>
            </w:tcBorders>
          </w:tcPr>
          <w:p>
            <w:r>
              <w:rPr>
                <w:b/>
                <w:bCs/>
              </w:rPr>
              <w:t xml:space="preserve">Teaching &amp; Learning</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Show a news article about a cyclone event alongside the Cyclone Archive page for the same event. </w:t>
            </w:r>
            <w:r>
              <w:rPr>
                <w:b/>
                <w:bCs/>
              </w:rPr>
              <w:t xml:space="preserve">Explore:</w:t>
            </w:r>
            <w:r>
              <w:t xml:space="preserve"> Compare: purpose, audience, structure, layout, language choices, use of images. </w:t>
            </w:r>
            <w:r>
              <w:rPr>
                <w:b/>
                <w:bCs/>
              </w:rPr>
              <w:t xml:space="preserve">Model:</w:t>
            </w:r>
            <w:r>
              <w:t xml:space="preserve"> Complete a comparison table together as a class. </w:t>
            </w:r>
            <w:r>
              <w:rPr>
                <w:b/>
                <w:bCs/>
              </w:rPr>
              <w:t xml:space="preserve">Connect:</w:t>
            </w:r>
            <w:r>
              <w:t xml:space="preserve"> Students write 3–4 sentences comparing the two texts using comparative language.</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Revisit the Cyclone Archive sub-pages (Tracy, Yasi, Larry, George, Althea, Mahina). </w:t>
            </w:r>
            <w:r>
              <w:rPr>
                <w:b/>
                <w:bCs/>
              </w:rPr>
              <w:t xml:space="preserve">Explore:</w:t>
            </w:r>
            <w:r>
              <w:t xml:space="preserve"> Focus on how each sub-page uses the same characteristic structure but adapts it. Discuss: Why do authors adapt standard structures? </w:t>
            </w:r>
            <w:r>
              <w:rPr>
                <w:b/>
                <w:bCs/>
              </w:rPr>
              <w:t xml:space="preserve">Model:</w:t>
            </w:r>
            <w:r>
              <w:t xml:space="preserve"> Model identifying structural stages within the Cyclone Yasi sub-page. </w:t>
            </w:r>
            <w:r>
              <w:rPr>
                <w:b/>
                <w:bCs/>
              </w:rPr>
              <w:t xml:space="preserve">Connect:</w:t>
            </w:r>
            <w:r>
              <w:t xml:space="preserve"> Students map the structure of one sub-page of their choice using a graphic organiser.</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Teach mini-lesson on skimming, scanning and confirming. Model each strategy explicitly using the Cyclone Archive. </w:t>
            </w:r>
            <w:r>
              <w:rPr>
                <w:b/>
                <w:bCs/>
              </w:rPr>
              <w:t xml:space="preserve">Explore:</w:t>
            </w:r>
            <w:r>
              <w:t xml:space="preserve"> Set a research task: “Find three facts about the impacts of Australian cyclones.” Students skim and scan across multiple sub-pages to locate information and confirm its reliability. </w:t>
            </w:r>
            <w:r>
              <w:rPr>
                <w:b/>
                <w:bCs/>
              </w:rPr>
              <w:t xml:space="preserve">Connect:</w:t>
            </w:r>
            <w:r>
              <w:t xml:space="preserve"> Students complete a fact-finding sheet with 3 facts and source locations.</w:t>
            </w:r>
          </w:p>
        </w:tc>
        <w:tc>
          <w:tcPr>
            <w:tcW w:type="dxa" w:w="2794"/>
            <w:tcBorders>
              <w:top w:val="single" w:color="CCCCCC" w:sz="2"/>
              <w:left w:val="single" w:color="CCCCCC" w:sz="2"/>
              <w:bottom w:val="single" w:color="CCCCCC" w:sz="2"/>
              <w:right w:val="single" w:color="CCCCCC" w:sz="2"/>
            </w:tcBorders>
          </w:tcPr>
          <w:p>
            <w:r>
              <w:rPr>
                <w:b/>
                <w:bCs/>
              </w:rPr>
              <w:t xml:space="preserve">Activate:</w:t>
            </w:r>
            <w:r>
              <w:t xml:space="preserve"> Display two excerpts — one from the Cyclone Archive (formal, objective, third-person) and one from a personal blog about surviving a cyclone (informal, first-person, subjective). </w:t>
            </w:r>
            <w:r>
              <w:rPr>
                <w:b/>
                <w:bCs/>
              </w:rPr>
              <w:t xml:space="preserve">Explore:</w:t>
            </w:r>
            <w:r>
              <w:t xml:space="preserve"> How has the language changed? Why? Introduce objective vs subjective language; formal vs informal register. </w:t>
            </w:r>
            <w:r>
              <w:rPr>
                <w:b/>
                <w:bCs/>
              </w:rPr>
              <w:t xml:space="preserve">Model:</w:t>
            </w:r>
            <w:r>
              <w:t xml:space="preserve"> Sort a list of phrases into “formal/objective” and “informal/subjective” as a class. </w:t>
            </w:r>
            <w:r>
              <w:rPr>
                <w:b/>
                <w:bCs/>
              </w:rPr>
              <w:t xml:space="preserve">Connect:</w:t>
            </w:r>
            <w:r>
              <w:t xml:space="preserve"> Students identify 3 examples of formal/objective language in the Cyclone Archive and explain how each language choice signals the author-audience relationship.</w:t>
            </w:r>
          </w:p>
        </w:tc>
      </w:tr>
      <w:tr>
        <w:tc>
          <w:tcPr>
            <w:tcW w:type="dxa" w:w="2791"/>
            <w:tcBorders>
              <w:top w:val="single" w:color="CCCCCC" w:sz="2"/>
              <w:left w:val="single" w:color="CCCCCC" w:sz="2"/>
              <w:bottom w:val="single" w:color="CCCCCC" w:sz="2"/>
              <w:right w:val="single" w:color="CCCCCC" w:sz="2"/>
            </w:tcBorders>
          </w:tcPr>
          <w:p>
            <w:r>
              <w:rPr>
                <w:b/>
                <w:bCs/>
              </w:rPr>
              <w:t xml:space="preserve">Reading</w:t>
            </w:r>
          </w:p>
        </w:tc>
        <w:tc>
          <w:tcPr>
            <w:tcW w:type="dxa" w:w="2791"/>
            <w:tcBorders>
              <w:top w:val="single" w:color="CCCCCC" w:sz="2"/>
              <w:left w:val="single" w:color="CCCCCC" w:sz="2"/>
              <w:bottom w:val="single" w:color="CCCCCC" w:sz="2"/>
              <w:right w:val="single" w:color="CCCCCC" w:sz="2"/>
            </w:tcBorders>
          </w:tcPr>
          <w:p>
            <w:r>
              <w:t xml:space="preserve">Cyclone Archive sub-page + matched news article (teacher-selected)</w:t>
            </w:r>
          </w:p>
        </w:tc>
        <w:tc>
          <w:tcPr>
            <w:tcW w:type="dxa" w:w="2791"/>
            <w:tcBorders>
              <w:top w:val="single" w:color="CCCCCC" w:sz="2"/>
              <w:left w:val="single" w:color="CCCCCC" w:sz="2"/>
              <w:bottom w:val="single" w:color="CCCCCC" w:sz="2"/>
              <w:right w:val="single" w:color="CCCCCC" w:sz="2"/>
            </w:tcBorders>
          </w:tcPr>
          <w:p>
            <w:r>
              <w:t xml:space="preserve">Cyclone Archive — all sub-pages (structural analysis)</w:t>
            </w:r>
          </w:p>
        </w:tc>
        <w:tc>
          <w:tcPr>
            <w:tcW w:type="dxa" w:w="2791"/>
            <w:tcBorders>
              <w:top w:val="single" w:color="CCCCCC" w:sz="2"/>
              <w:left w:val="single" w:color="CCCCCC" w:sz="2"/>
              <w:bottom w:val="single" w:color="CCCCCC" w:sz="2"/>
              <w:right w:val="single" w:color="CCCCCC" w:sz="2"/>
            </w:tcBorders>
          </w:tcPr>
          <w:p>
            <w:r>
              <w:t xml:space="preserve">Cyclone Archive — all sub-pages (skim/scan research task)</w:t>
            </w:r>
          </w:p>
        </w:tc>
        <w:tc>
          <w:tcPr>
            <w:tcW w:type="dxa" w:w="2794"/>
            <w:tcBorders>
              <w:top w:val="single" w:color="CCCCCC" w:sz="2"/>
              <w:left w:val="single" w:color="CCCCCC" w:sz="2"/>
              <w:bottom w:val="single" w:color="CCCCCC" w:sz="2"/>
              <w:right w:val="single" w:color="CCCCCC" w:sz="2"/>
            </w:tcBorders>
          </w:tcPr>
          <w:p>
            <w:r>
              <w:t xml:space="preserve">Cyclone Archive — selected excerpts; teacher-provided blog excerpt</w:t>
            </w:r>
          </w:p>
        </w:tc>
      </w:tr>
      <w:tr>
        <w:tc>
          <w:tcPr>
            <w:tcW w:type="dxa" w:w="2791"/>
            <w:tcBorders>
              <w:top w:val="single" w:color="CCCCCC" w:sz="2"/>
              <w:left w:val="single" w:color="CCCCCC" w:sz="2"/>
              <w:bottom w:val="single" w:color="CCCCCC" w:sz="2"/>
              <w:right w:val="single" w:color="CCCCCC" w:sz="2"/>
            </w:tcBorders>
          </w:tcPr>
          <w:p>
            <w:r>
              <w:rPr>
                <w:b/>
                <w:bCs/>
              </w:rPr>
              <w:t xml:space="preserve">Differentiation</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Using a Venn diagram template, find one thing that is the same and one thing that is different between the two texts. May use drawing + labels. (AC9E2LY01, AC9E2LY03)</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Using a pre-labelled graphic organiser, find the heading and first two sentences of the Cyclone Yasi sub-page and record/draw what they are about. (AC9E2LA03)</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With teacher or peer support, find the answer to one guided question: “What is one impact of Cyclone Tracy?” Write the answer in a simple sentence. (AC9E2LY05)</w:t>
            </w:r>
          </w:p>
        </w:tc>
        <w:tc>
          <w:tcPr>
            <w:tcW w:type="dxa" w:w="2794"/>
            <w:tcBorders>
              <w:top w:val="single" w:color="CCCCCC" w:sz="2"/>
              <w:left w:val="single" w:color="CCCCCC" w:sz="2"/>
              <w:bottom w:val="single" w:color="CCCCCC" w:sz="2"/>
              <w:right w:val="single" w:color="CCCCCC" w:sz="2"/>
            </w:tcBorders>
          </w:tcPr>
          <w:p>
            <w:r>
              <w:rPr>
                <w:b/>
                <w:bCs/>
              </w:rPr>
              <w:t xml:space="preserve">Lucas (Y2):</w:t>
            </w:r>
            <w:r>
              <w:t xml:space="preserve"> Circle two words on a printed excerpt that indicate this is a factual text. Discuss with teacher: “Is this the author's opinion or a fact?” (AC9E2LA09, AC9E2LY03)</w:t>
            </w:r>
          </w:p>
        </w:tc>
      </w:tr>
      <w:tr>
        <w:tc>
          <w:tcPr>
            <w:tcW w:type="dxa" w:w="2791"/>
            <w:tcBorders>
              <w:top w:val="single" w:color="CCCCCC" w:sz="2"/>
              <w:left w:val="single" w:color="CCCCCC" w:sz="2"/>
              <w:bottom w:val="single" w:color="CCCCCC" w:sz="2"/>
              <w:right w:val="single" w:color="CCCCCC" w:sz="2"/>
            </w:tcBorders>
          </w:tcPr>
          <w:p>
            <w:r>
              <w:rPr>
                <w:b/>
                <w:bCs/>
              </w:rPr>
              <w:t xml:space="preserve">Resources</w:t>
            </w:r>
          </w:p>
        </w:tc>
        <w:tc>
          <w:tcPr>
            <w:tcW w:type="dxa" w:w="2791"/>
            <w:tcBorders>
              <w:top w:val="single" w:color="CCCCCC" w:sz="2"/>
              <w:left w:val="single" w:color="CCCCCC" w:sz="2"/>
              <w:bottom w:val="single" w:color="CCCCCC" w:sz="2"/>
              <w:right w:val="single" w:color="CCCCCC" w:sz="2"/>
            </w:tcBorders>
          </w:tcPr>
          <w:p>
            <w:r>
              <w:t xml:space="preserve">Cyclone Archive; matched news article; comparison table template</w:t>
            </w:r>
          </w:p>
        </w:tc>
        <w:tc>
          <w:tcPr>
            <w:tcW w:type="dxa" w:w="2791"/>
            <w:tcBorders>
              <w:top w:val="single" w:color="CCCCCC" w:sz="2"/>
              <w:left w:val="single" w:color="CCCCCC" w:sz="2"/>
              <w:bottom w:val="single" w:color="CCCCCC" w:sz="2"/>
              <w:right w:val="single" w:color="CCCCCC" w:sz="2"/>
            </w:tcBorders>
          </w:tcPr>
          <w:p>
            <w:r>
              <w:t xml:space="preserve">Cyclone Archive; structural analysis graphic organiser</w:t>
            </w:r>
          </w:p>
        </w:tc>
        <w:tc>
          <w:tcPr>
            <w:tcW w:type="dxa" w:w="2791"/>
            <w:tcBorders>
              <w:top w:val="single" w:color="CCCCCC" w:sz="2"/>
              <w:left w:val="single" w:color="CCCCCC" w:sz="2"/>
              <w:bottom w:val="single" w:color="CCCCCC" w:sz="2"/>
              <w:right w:val="single" w:color="CCCCCC" w:sz="2"/>
            </w:tcBorders>
          </w:tcPr>
          <w:p>
            <w:r>
              <w:t xml:space="preserve">Cyclone Archive; fact-finding sheet; comprehension strategy reference card</w:t>
            </w:r>
          </w:p>
        </w:tc>
        <w:tc>
          <w:tcPr>
            <w:tcW w:type="dxa" w:w="2794"/>
            <w:tcBorders>
              <w:top w:val="single" w:color="CCCCCC" w:sz="2"/>
              <w:left w:val="single" w:color="CCCCCC" w:sz="2"/>
              <w:bottom w:val="single" w:color="CCCCCC" w:sz="2"/>
              <w:right w:val="single" w:color="CCCCCC" w:sz="2"/>
            </w:tcBorders>
          </w:tcPr>
          <w:p>
            <w:r>
              <w:t xml:space="preserve">Cyclone Archive; blog excerpt (printed); phrase sorting cards</w:t>
            </w:r>
          </w:p>
        </w:tc>
      </w:tr>
    </w:tbl>
    <w:p/>
    <w:p>
      <w:pPr>
        <w:pStyle w:val="Heading1"/>
      </w:pPr>
      <w:r>
        <w:t xml:space="preserve">Sequence 2 — Language Features &amp; Text Structure</w:t>
      </w:r>
    </w:p>
    <w:p>
      <w:pPr>
        <w:pStyle w:val="Heading2"/>
      </w:pPr>
      <w:r>
        <w:t xml:space="preserve">Core Text: Floods Archive (Weeks 3–4)</w:t>
      </w:r>
    </w:p>
    <w:p>
      <w:r>
        <w:rPr>
          <w:i/>
          <w:iCs/>
        </w:rPr>
        <w:t xml:space="preserve">Eight lessons. Students explore language features at clause and word level. Focus: complex sentences, expanded noun groups, cohesive devices, specialist vocabulary, visual features and image sequences.</w:t>
      </w:r>
    </w:p>
    <w:p>
      <w:pPr>
        <w:pStyle w:val="Heading2"/>
      </w:pPr>
      <w:r>
        <w:t xml:space="preserve">Week 3 — Floods: Digging into Language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791"/>
        <w:gridCol w:w="2791"/>
        <w:gridCol w:w="2791"/>
        <w:gridCol w:w="2791"/>
        <w:gridCol w:w="2794"/>
      </w:tblGrid>
      <w:tr>
        <w:trPr>
          <w:tblHeader/>
        </w:trPr>
        <w:tc>
          <w:tcPr>
            <w:tcW w:type="dxa" w:w="2791"/>
            <w:tcBorders>
              <w:top w:val="single" w:color="CCCCCC" w:sz="2"/>
              <w:left w:val="single" w:color="CCCCCC" w:sz="2"/>
              <w:bottom w:val="single" w:color="CCCCCC" w:sz="2"/>
              <w:right w:val="single" w:color="CCCCCC" w:sz="2"/>
            </w:tcBorders>
            <w:shd w:fill="D5E8F0" w:val="clear"/>
            <w:vAlign w:val="center"/>
          </w:tcP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9</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10</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11</w:t>
            </w:r>
          </w:p>
        </w:tc>
        <w:tc>
          <w:tcPr>
            <w:tcW w:type="dxa" w:w="2794"/>
            <w:tcBorders>
              <w:top w:val="single" w:color="CCCCCC" w:sz="2"/>
              <w:left w:val="single" w:color="CCCCCC" w:sz="2"/>
              <w:bottom w:val="single" w:color="CCCCCC" w:sz="2"/>
              <w:right w:val="single" w:color="CCCCCC" w:sz="2"/>
            </w:tcBorders>
            <w:shd w:fill="D5E8F0" w:val="clear"/>
            <w:vAlign w:val="center"/>
          </w:tcPr>
          <w:p>
            <w:r>
              <w:t xml:space="preserve">Lesson 12</w:t>
            </w:r>
          </w:p>
        </w:tc>
      </w:tr>
      <w:tr>
        <w:tc>
          <w:tcPr>
            <w:tcW w:type="dxa" w:w="2791"/>
            <w:tcBorders>
              <w:top w:val="single" w:color="CCCCCC" w:sz="2"/>
              <w:left w:val="single" w:color="CCCCCC" w:sz="2"/>
              <w:bottom w:val="single" w:color="CCCCCC" w:sz="2"/>
              <w:right w:val="single" w:color="CCCCCC" w:sz="2"/>
            </w:tcBorders>
          </w:tcPr>
          <w:p>
            <w:r>
              <w:rPr>
                <w:b/>
                <w:bCs/>
              </w:rPr>
              <w:t xml:space="preserve">Learning Intention</w:t>
            </w:r>
          </w:p>
        </w:tc>
        <w:tc>
          <w:tcPr>
            <w:tcW w:type="dxa" w:w="2791"/>
            <w:tcBorders>
              <w:top w:val="single" w:color="CCCCCC" w:sz="2"/>
              <w:left w:val="single" w:color="CCCCCC" w:sz="2"/>
              <w:bottom w:val="single" w:color="CCCCCC" w:sz="2"/>
              <w:right w:val="single" w:color="CCCCCC" w:sz="2"/>
            </w:tcBorders>
          </w:tcPr>
          <w:p>
            <w:r>
              <w:t xml:space="preserve">I can identify the structure of a complex sentence, including its main clause and at least one dependent clause. (AC9E5LA05)</w:t>
            </w:r>
          </w:p>
        </w:tc>
        <w:tc>
          <w:tcPr>
            <w:tcW w:type="dxa" w:w="2791"/>
            <w:tcBorders>
              <w:top w:val="single" w:color="CCCCCC" w:sz="2"/>
              <w:left w:val="single" w:color="CCCCCC" w:sz="2"/>
              <w:bottom w:val="single" w:color="CCCCCC" w:sz="2"/>
              <w:right w:val="single" w:color="CCCCCC" w:sz="2"/>
            </w:tcBorders>
          </w:tcPr>
          <w:p>
            <w:r>
              <w:t xml:space="preserve">I can explain how expanded noun groups provide a fuller description of a person, place, thing or idea. (AC9E5LA06)</w:t>
            </w:r>
          </w:p>
        </w:tc>
        <w:tc>
          <w:tcPr>
            <w:tcW w:type="dxa" w:w="2791"/>
            <w:tcBorders>
              <w:top w:val="single" w:color="CCCCCC" w:sz="2"/>
              <w:left w:val="single" w:color="CCCCCC" w:sz="2"/>
              <w:bottom w:val="single" w:color="CCCCCC" w:sz="2"/>
              <w:right w:val="single" w:color="CCCCCC" w:sz="2"/>
            </w:tcBorders>
          </w:tcPr>
          <w:p>
            <w:r>
              <w:t xml:space="preserve">I can explain how vocabulary is used to express greater precision of meaning, including specialist and technical terms. (AC9E5LA08)</w:t>
            </w:r>
          </w:p>
        </w:tc>
        <w:tc>
          <w:tcPr>
            <w:tcW w:type="dxa" w:w="2794"/>
            <w:tcBorders>
              <w:top w:val="single" w:color="CCCCCC" w:sz="2"/>
              <w:left w:val="single" w:color="CCCCCC" w:sz="2"/>
              <w:bottom w:val="single" w:color="CCCCCC" w:sz="2"/>
              <w:right w:val="single" w:color="CCCCCC" w:sz="2"/>
            </w:tcBorders>
          </w:tcPr>
          <w:p>
            <w:r>
              <w:t xml:space="preserve">I can explain how texts are made cohesive by using the starting point of a sentence or paragraph to give prominence to the message. (AC9E5LA04)</w:t>
            </w:r>
          </w:p>
        </w:tc>
      </w:tr>
      <w:tr>
        <w:tc>
          <w:tcPr>
            <w:tcW w:type="dxa" w:w="2791"/>
            <w:tcBorders>
              <w:top w:val="single" w:color="CCCCCC" w:sz="2"/>
              <w:left w:val="single" w:color="CCCCCC" w:sz="2"/>
              <w:bottom w:val="single" w:color="CCCCCC" w:sz="2"/>
              <w:right w:val="single" w:color="CCCCCC" w:sz="2"/>
            </w:tcBorders>
          </w:tcPr>
          <w:p>
            <w:r>
              <w:rPr>
                <w:b/>
                <w:bCs/>
              </w:rPr>
              <w:t xml:space="preserve">Teaching &amp; Learning</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Review simple and compound sentences. Display: “Floodwaters rose quickly.” vs “Although heavy rainfall had been forecast for days, the floodwaters rose with a speed that caught residents entirely off guard.” Discuss: What is the difference? </w:t>
            </w:r>
            <w:r>
              <w:rPr>
                <w:b/>
                <w:bCs/>
              </w:rPr>
              <w:t xml:space="preserve">Explore:</w:t>
            </w:r>
            <w:r>
              <w:t xml:space="preserve"> Introduce complex sentences: one main (independent) clause + one or more dependent clauses. Use the Floods sub-pages to find examples. Discuss: How do complex sentences allow writers to show reason, time, condition, concession? </w:t>
            </w:r>
            <w:r>
              <w:rPr>
                <w:b/>
                <w:bCs/>
              </w:rPr>
              <w:t xml:space="preserve">Model:</w:t>
            </w:r>
            <w:r>
              <w:t xml:space="preserve"> Jointly construct 3 complex sentences about floods. </w:t>
            </w:r>
            <w:r>
              <w:rPr>
                <w:b/>
                <w:bCs/>
              </w:rPr>
              <w:t xml:space="preserve">Connect:</w:t>
            </w:r>
            <w:r>
              <w:t xml:space="preserve"> Students find 2 complex sentences in the Floods Archive, label the main clause and dependent clause, then write 2 of their own.</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Display: “water” vs “the murky floodwater” vs “the rapidly rising, sediment-laden floodwaters of the Bremer River.” Discuss: What changes? </w:t>
            </w:r>
            <w:r>
              <w:rPr>
                <w:b/>
                <w:bCs/>
              </w:rPr>
              <w:t xml:space="preserve">Explore:</w:t>
            </w:r>
            <w:r>
              <w:t xml:space="preserve"> Introduce expanded noun groups — article + pre-modifier (adjective) + noun + post-modifier (prepositional phrase or embedded clause). Use Floods Archive for examples. </w:t>
            </w:r>
            <w:r>
              <w:rPr>
                <w:b/>
                <w:bCs/>
              </w:rPr>
              <w:t xml:space="preserve">Model:</w:t>
            </w:r>
            <w:r>
              <w:t xml:space="preserve"> Jointly unpack one expanded noun group from the Floods sub-pages. Build an expansion step by step from a bare noun. </w:t>
            </w:r>
            <w:r>
              <w:rPr>
                <w:b/>
                <w:bCs/>
              </w:rPr>
              <w:t xml:space="preserve">Connect:</w:t>
            </w:r>
            <w:r>
              <w:t xml:space="preserve"> Students find 3 noun groups in the Floods Archive and expand one simple noun from the text into a detailed noun group of their own.</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Brainstorm: What words would you need to know to write about flooding? Sort into everyday vocabulary vs specialist/technical vocabulary. </w:t>
            </w:r>
            <w:r>
              <w:rPr>
                <w:b/>
                <w:bCs/>
              </w:rPr>
              <w:t xml:space="preserve">Explore:</w:t>
            </w:r>
            <w:r>
              <w:t xml:space="preserve"> Introduce greater precision of meaning through specialist and technical vocabulary. Explore the Floods Archive glossary/tooltip system. Discuss: Why do authors choose “inundation” instead of “flooding”? “Riparian zone” instead of “riverbanks”? </w:t>
            </w:r>
            <w:r>
              <w:rPr>
                <w:b/>
                <w:bCs/>
              </w:rPr>
              <w:t xml:space="preserve">Model:</w:t>
            </w:r>
            <w:r>
              <w:t xml:space="preserve"> Together, identify 5 specialist words from the Floods Archive. For each, explore: What is its origin? Why is it more precise? </w:t>
            </w:r>
            <w:r>
              <w:rPr>
                <w:b/>
                <w:bCs/>
              </w:rPr>
              <w:t xml:space="preserve">Connect:</w:t>
            </w:r>
            <w:r>
              <w:t xml:space="preserve"> Students build a personal vocabulary notebook — 5 specialist words from the Floods Archive, each with definition, example sentence, and a simpler synonym.</w:t>
            </w:r>
          </w:p>
        </w:tc>
        <w:tc>
          <w:tcPr>
            <w:tcW w:type="dxa" w:w="2794"/>
            <w:tcBorders>
              <w:top w:val="single" w:color="CCCCCC" w:sz="2"/>
              <w:left w:val="single" w:color="CCCCCC" w:sz="2"/>
              <w:bottom w:val="single" w:color="CCCCCC" w:sz="2"/>
              <w:right w:val="single" w:color="CCCCCC" w:sz="2"/>
            </w:tcBorders>
          </w:tcPr>
          <w:p>
            <w:r>
              <w:rPr>
                <w:b/>
                <w:bCs/>
              </w:rPr>
              <w:t xml:space="preserve">Activate:</w:t>
            </w:r>
            <w:r>
              <w:t xml:space="preserve"> Read two paragraphs from the Floods Archive — one where sentences start with the subject (“The flood caused...”), and one starting with circumstantial information (“In 1974, the Brisbane River...”). Discuss: How does the starting point change what is emphasised? </w:t>
            </w:r>
            <w:r>
              <w:rPr>
                <w:b/>
                <w:bCs/>
              </w:rPr>
              <w:t xml:space="preserve">Explore:</w:t>
            </w:r>
            <w:r>
              <w:t xml:space="preserve"> Introduce theme (starting point) and rheme: the opening of a sentence or paragraph controls prominence. Examine the Floods sub-pages for varied sentence starting points. </w:t>
            </w:r>
            <w:r>
              <w:rPr>
                <w:b/>
                <w:bCs/>
              </w:rPr>
              <w:t xml:space="preserve">Model:</w:t>
            </w:r>
            <w:r>
              <w:t xml:space="preserve"> Jointly rewrite a paragraph so sentences start differently for different effects. </w:t>
            </w:r>
            <w:r>
              <w:rPr>
                <w:b/>
                <w:bCs/>
              </w:rPr>
              <w:t xml:space="preserve">Connect:</w:t>
            </w:r>
            <w:r>
              <w:t xml:space="preserve"> Students choose two sentences from the Floods Archive and rewrite each with an alternative starting point, explaining what changes in emphasis.</w:t>
            </w:r>
          </w:p>
        </w:tc>
      </w:tr>
      <w:tr>
        <w:tc>
          <w:tcPr>
            <w:tcW w:type="dxa" w:w="2791"/>
            <w:tcBorders>
              <w:top w:val="single" w:color="CCCCCC" w:sz="2"/>
              <w:left w:val="single" w:color="CCCCCC" w:sz="2"/>
              <w:bottom w:val="single" w:color="CCCCCC" w:sz="2"/>
              <w:right w:val="single" w:color="CCCCCC" w:sz="2"/>
            </w:tcBorders>
          </w:tcPr>
          <w:p>
            <w:r>
              <w:rPr>
                <w:b/>
                <w:bCs/>
              </w:rPr>
              <w:t xml:space="preserve">Reading</w:t>
            </w:r>
          </w:p>
        </w:tc>
        <w:tc>
          <w:tcPr>
            <w:tcW w:type="dxa" w:w="2791"/>
            <w:tcBorders>
              <w:top w:val="single" w:color="CCCCCC" w:sz="2"/>
              <w:left w:val="single" w:color="CCCCCC" w:sz="2"/>
              <w:bottom w:val="single" w:color="CCCCCC" w:sz="2"/>
              <w:right w:val="single" w:color="CCCCCC" w:sz="2"/>
            </w:tcBorders>
          </w:tcPr>
          <w:p>
            <w:r>
              <w:t xml:space="preserve">Floods Archive — How Floods Work sub-page; Brisbane River System sub-page</w:t>
            </w:r>
          </w:p>
        </w:tc>
        <w:tc>
          <w:tcPr>
            <w:tcW w:type="dxa" w:w="2791"/>
            <w:tcBorders>
              <w:top w:val="single" w:color="CCCCCC" w:sz="2"/>
              <w:left w:val="single" w:color="CCCCCC" w:sz="2"/>
              <w:bottom w:val="single" w:color="CCCCCC" w:sz="2"/>
              <w:right w:val="single" w:color="CCCCCC" w:sz="2"/>
            </w:tcBorders>
          </w:tcPr>
          <w:p>
            <w:r>
              <w:t xml:space="preserve">Floods Archive — Brisbane River System sub-page; Brisbane History sub-page</w:t>
            </w:r>
          </w:p>
        </w:tc>
        <w:tc>
          <w:tcPr>
            <w:tcW w:type="dxa" w:w="2791"/>
            <w:tcBorders>
              <w:top w:val="single" w:color="CCCCCC" w:sz="2"/>
              <w:left w:val="single" w:color="CCCCCC" w:sz="2"/>
              <w:bottom w:val="single" w:color="CCCCCC" w:sz="2"/>
              <w:right w:val="single" w:color="CCCCCC" w:sz="2"/>
            </w:tcBorders>
          </w:tcPr>
          <w:p>
            <w:r>
              <w:t xml:space="preserve">Floods Archive — all sub-pages (vocabulary hunt); embedded glossary/tooltips</w:t>
            </w:r>
          </w:p>
        </w:tc>
        <w:tc>
          <w:tcPr>
            <w:tcW w:type="dxa" w:w="2794"/>
            <w:tcBorders>
              <w:top w:val="single" w:color="CCCCCC" w:sz="2"/>
              <w:left w:val="single" w:color="CCCCCC" w:sz="2"/>
              <w:bottom w:val="single" w:color="CCCCCC" w:sz="2"/>
              <w:right w:val="single" w:color="CCCCCC" w:sz="2"/>
            </w:tcBorders>
          </w:tcPr>
          <w:p>
            <w:r>
              <w:t xml:space="preserve">Floods Archive — Brisbane History sub-page; Human Cost sub-page</w:t>
            </w:r>
          </w:p>
        </w:tc>
      </w:tr>
      <w:tr>
        <w:tc>
          <w:tcPr>
            <w:tcW w:type="dxa" w:w="2791"/>
            <w:tcBorders>
              <w:top w:val="single" w:color="CCCCCC" w:sz="2"/>
              <w:left w:val="single" w:color="CCCCCC" w:sz="2"/>
              <w:bottom w:val="single" w:color="CCCCCC" w:sz="2"/>
              <w:right w:val="single" w:color="CCCCCC" w:sz="2"/>
            </w:tcBorders>
          </w:tcPr>
          <w:p>
            <w:r>
              <w:rPr>
                <w:b/>
                <w:bCs/>
              </w:rPr>
              <w:t xml:space="preserve">Differentiation</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Identify a simple sentence and a compound sentence (with ‘and’, ‘but’, ‘so’) from a printed excerpt of the Floods Archive. Underline the joining word. Write one compound sentence about floods. (AC9E2LA06)</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Starting with “water”, add one adjective and one describing phrase (e.g., “the muddy water from the river”). Draw and label. (AC9E2LA07)</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Find 3 words about floods that are topic-specific. Write each in a sentence using a sentence starter. (AC9E2LA09)</w:t>
            </w:r>
          </w:p>
        </w:tc>
        <w:tc>
          <w:tcPr>
            <w:tcW w:type="dxa" w:w="2794"/>
            <w:tcBorders>
              <w:top w:val="single" w:color="CCCCCC" w:sz="2"/>
              <w:left w:val="single" w:color="CCCCCC" w:sz="2"/>
              <w:bottom w:val="single" w:color="CCCCCC" w:sz="2"/>
              <w:right w:val="single" w:color="CCCCCC" w:sz="2"/>
            </w:tcBorders>
          </w:tcPr>
          <w:p>
            <w:r>
              <w:rPr>
                <w:b/>
                <w:bCs/>
              </w:rPr>
              <w:t xml:space="preserve">Lucas (Y2):</w:t>
            </w:r>
            <w:r>
              <w:t xml:space="preserve"> Read two sentence openings (“The flood...” vs “In 1974...”). With teacher support, discuss: What is each sentence mainly about? Are they the same? (AC9E2LY05)</w:t>
            </w:r>
          </w:p>
        </w:tc>
      </w:tr>
      <w:tr>
        <w:tc>
          <w:tcPr>
            <w:tcW w:type="dxa" w:w="2791"/>
            <w:tcBorders>
              <w:top w:val="single" w:color="CCCCCC" w:sz="2"/>
              <w:left w:val="single" w:color="CCCCCC" w:sz="2"/>
              <w:bottom w:val="single" w:color="CCCCCC" w:sz="2"/>
              <w:right w:val="single" w:color="CCCCCC" w:sz="2"/>
            </w:tcBorders>
          </w:tcPr>
          <w:p>
            <w:r>
              <w:rPr>
                <w:b/>
                <w:bCs/>
              </w:rPr>
              <w:t xml:space="preserve">Resources</w:t>
            </w:r>
          </w:p>
        </w:tc>
        <w:tc>
          <w:tcPr>
            <w:tcW w:type="dxa" w:w="2791"/>
            <w:tcBorders>
              <w:top w:val="single" w:color="CCCCCC" w:sz="2"/>
              <w:left w:val="single" w:color="CCCCCC" w:sz="2"/>
              <w:bottom w:val="single" w:color="CCCCCC" w:sz="2"/>
              <w:right w:val="single" w:color="CCCCCC" w:sz="2"/>
            </w:tcBorders>
          </w:tcPr>
          <w:p>
            <w:r>
              <w:t xml:space="preserve">Floods Archive; complex sentence sorting cards; exercise books</w:t>
            </w:r>
          </w:p>
        </w:tc>
        <w:tc>
          <w:tcPr>
            <w:tcW w:type="dxa" w:w="2791"/>
            <w:tcBorders>
              <w:top w:val="single" w:color="CCCCCC" w:sz="2"/>
              <w:left w:val="single" w:color="CCCCCC" w:sz="2"/>
              <w:bottom w:val="single" w:color="CCCCCC" w:sz="2"/>
              <w:right w:val="single" w:color="CCCCCC" w:sz="2"/>
            </w:tcBorders>
          </w:tcPr>
          <w:p>
            <w:r>
              <w:t xml:space="preserve">Floods Archive; noun group expansion scaffold</w:t>
            </w:r>
          </w:p>
        </w:tc>
        <w:tc>
          <w:tcPr>
            <w:tcW w:type="dxa" w:w="2791"/>
            <w:tcBorders>
              <w:top w:val="single" w:color="CCCCCC" w:sz="2"/>
              <w:left w:val="single" w:color="CCCCCC" w:sz="2"/>
              <w:bottom w:val="single" w:color="CCCCCC" w:sz="2"/>
              <w:right w:val="single" w:color="CCCCCC" w:sz="2"/>
            </w:tcBorders>
          </w:tcPr>
          <w:p>
            <w:r>
              <w:t xml:space="preserve">Floods Archive; vocabulary notebook template</w:t>
            </w:r>
          </w:p>
        </w:tc>
        <w:tc>
          <w:tcPr>
            <w:tcW w:type="dxa" w:w="2794"/>
            <w:tcBorders>
              <w:top w:val="single" w:color="CCCCCC" w:sz="2"/>
              <w:left w:val="single" w:color="CCCCCC" w:sz="2"/>
              <w:bottom w:val="single" w:color="CCCCCC" w:sz="2"/>
              <w:right w:val="single" w:color="CCCCCC" w:sz="2"/>
            </w:tcBorders>
          </w:tcPr>
          <w:p>
            <w:r>
              <w:t xml:space="preserve">Floods Archive; sentence-starting analysis sheet</w:t>
            </w:r>
          </w:p>
        </w:tc>
      </w:tr>
    </w:tbl>
    <w:p/>
    <w:p>
      <w:pPr>
        <w:pStyle w:val="Heading2"/>
      </w:pPr>
      <w:r>
        <w:t xml:space="preserve">Week 4 — Floods: Visual Features &amp; Point of 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791"/>
        <w:gridCol w:w="2791"/>
        <w:gridCol w:w="2791"/>
        <w:gridCol w:w="2791"/>
        <w:gridCol w:w="2794"/>
      </w:tblGrid>
      <w:tr>
        <w:trPr>
          <w:tblHeader/>
        </w:trPr>
        <w:tc>
          <w:tcPr>
            <w:tcW w:type="dxa" w:w="2791"/>
            <w:tcBorders>
              <w:top w:val="single" w:color="CCCCCC" w:sz="2"/>
              <w:left w:val="single" w:color="CCCCCC" w:sz="2"/>
              <w:bottom w:val="single" w:color="CCCCCC" w:sz="2"/>
              <w:right w:val="single" w:color="CCCCCC" w:sz="2"/>
            </w:tcBorders>
            <w:shd w:fill="D5E8F0" w:val="clear"/>
            <w:vAlign w:val="center"/>
          </w:tcP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13</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14</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15</w:t>
            </w:r>
          </w:p>
        </w:tc>
        <w:tc>
          <w:tcPr>
            <w:tcW w:type="dxa" w:w="2794"/>
            <w:tcBorders>
              <w:top w:val="single" w:color="CCCCCC" w:sz="2"/>
              <w:left w:val="single" w:color="CCCCCC" w:sz="2"/>
              <w:bottom w:val="single" w:color="CCCCCC" w:sz="2"/>
              <w:right w:val="single" w:color="CCCCCC" w:sz="2"/>
            </w:tcBorders>
            <w:shd w:fill="D5E8F0" w:val="clear"/>
            <w:vAlign w:val="center"/>
          </w:tcPr>
          <w:p>
            <w:r>
              <w:t xml:space="preserve">Lesson 16</w:t>
            </w:r>
          </w:p>
        </w:tc>
      </w:tr>
      <w:tr>
        <w:tc>
          <w:tcPr>
            <w:tcW w:type="dxa" w:w="2791"/>
            <w:tcBorders>
              <w:top w:val="single" w:color="CCCCCC" w:sz="2"/>
              <w:left w:val="single" w:color="CCCCCC" w:sz="2"/>
              <w:bottom w:val="single" w:color="CCCCCC" w:sz="2"/>
              <w:right w:val="single" w:color="CCCCCC" w:sz="2"/>
            </w:tcBorders>
          </w:tcPr>
          <w:p>
            <w:r>
              <w:rPr>
                <w:b/>
                <w:bCs/>
              </w:rPr>
              <w:t xml:space="preserve">Learning Intention</w:t>
            </w:r>
          </w:p>
        </w:tc>
        <w:tc>
          <w:tcPr>
            <w:tcW w:type="dxa" w:w="2791"/>
            <w:tcBorders>
              <w:top w:val="single" w:color="CCCCCC" w:sz="2"/>
              <w:left w:val="single" w:color="CCCCCC" w:sz="2"/>
              <w:bottom w:val="single" w:color="CCCCCC" w:sz="2"/>
              <w:right w:val="single" w:color="CCCCCC" w:sz="2"/>
            </w:tcBorders>
          </w:tcPr>
          <w:p>
            <w:r>
              <w:t xml:space="preserve">I can explain how the sequence of images in a text has an effect on meaning. (AC9E5LA07)</w:t>
            </w:r>
          </w:p>
        </w:tc>
        <w:tc>
          <w:tcPr>
            <w:tcW w:type="dxa" w:w="2791"/>
            <w:tcBorders>
              <w:top w:val="single" w:color="CCCCCC" w:sz="2"/>
              <w:left w:val="single" w:color="CCCCCC" w:sz="2"/>
              <w:bottom w:val="single" w:color="CCCCCC" w:sz="2"/>
              <w:right w:val="single" w:color="CCCCCC" w:sz="2"/>
            </w:tcBorders>
          </w:tcPr>
          <w:p>
            <w:r>
              <w:t xml:space="preserve">I can explain how visual features contribute to the effect and meaning of an informative text. (AC9E5LA07, AC9E5LY03)</w:t>
            </w:r>
          </w:p>
        </w:tc>
        <w:tc>
          <w:tcPr>
            <w:tcW w:type="dxa" w:w="2791"/>
            <w:tcBorders>
              <w:top w:val="single" w:color="CCCCCC" w:sz="2"/>
              <w:left w:val="single" w:color="CCCCCC" w:sz="2"/>
              <w:bottom w:val="single" w:color="CCCCCC" w:sz="2"/>
              <w:right w:val="single" w:color="CCCCCC" w:sz="2"/>
            </w:tcBorders>
          </w:tcPr>
          <w:p>
            <w:r>
              <w:t xml:space="preserve">I can recognise that the point of view in a text influences how readers interpret and respond to it. (AC9E5LE03)</w:t>
            </w:r>
          </w:p>
        </w:tc>
        <w:tc>
          <w:tcPr>
            <w:tcW w:type="dxa" w:w="2794"/>
            <w:tcBorders>
              <w:top w:val="single" w:color="CCCCCC" w:sz="2"/>
              <w:left w:val="single" w:color="CCCCCC" w:sz="2"/>
              <w:bottom w:val="single" w:color="CCCCCC" w:sz="2"/>
              <w:right w:val="single" w:color="CCCCCC" w:sz="2"/>
            </w:tcBorders>
          </w:tcPr>
          <w:p>
            <w:r>
              <w:t xml:space="preserve">I can use differing ideas and authoritative sources in a text, moving beyond bare assertions. (AC9E5LA02)</w:t>
            </w:r>
          </w:p>
        </w:tc>
      </w:tr>
      <w:tr>
        <w:tc>
          <w:tcPr>
            <w:tcW w:type="dxa" w:w="2791"/>
            <w:tcBorders>
              <w:top w:val="single" w:color="CCCCCC" w:sz="2"/>
              <w:left w:val="single" w:color="CCCCCC" w:sz="2"/>
              <w:bottom w:val="single" w:color="CCCCCC" w:sz="2"/>
              <w:right w:val="single" w:color="CCCCCC" w:sz="2"/>
            </w:tcBorders>
          </w:tcPr>
          <w:p>
            <w:r>
              <w:rPr>
                <w:b/>
                <w:bCs/>
              </w:rPr>
              <w:t xml:space="preserve">Teaching &amp; Learning</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Display the 1974, 2011 and 2022 Brisbane flood images from the Floods Archive in scrambled order. Can students work out the chronological sequence? Why does it matter? </w:t>
            </w:r>
            <w:r>
              <w:rPr>
                <w:b/>
                <w:bCs/>
              </w:rPr>
              <w:t xml:space="preserve">Explore:</w:t>
            </w:r>
            <w:r>
              <w:t xml:space="preserve"> Introduce image sequencing: sequential images show cause and effect, before and after, procedure steps, life cycles, timelines. Examine the Floods Archive timeline and photo story features. </w:t>
            </w:r>
            <w:r>
              <w:rPr>
                <w:b/>
                <w:bCs/>
              </w:rPr>
              <w:t xml:space="preserve">Model:</w:t>
            </w:r>
            <w:r>
              <w:t xml:space="preserve"> Annotate a page from the Floods Archive together — how does moving from one image to the next build the reader's understanding? </w:t>
            </w:r>
            <w:r>
              <w:rPr>
                <w:b/>
                <w:bCs/>
              </w:rPr>
              <w:t xml:space="preserve">Connect:</w:t>
            </w:r>
            <w:r>
              <w:t xml:space="preserve"> Students analyse an image sequence from the Floods Archive, writing 3 sentences explaining how the sequence builds meaning.</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Focus on one image from the Floods Archive (e.g., the Brisbane River at peak flood). Ask: What do you notice? What is foregrounded? What draws the eye first? </w:t>
            </w:r>
            <w:r>
              <w:rPr>
                <w:b/>
                <w:bCs/>
              </w:rPr>
              <w:t xml:space="preserve">Explore:</w:t>
            </w:r>
            <w:r>
              <w:t xml:space="preserve"> Examine visual features in detail: framing (close-up vs wide shot), placement (left/right, top/bottom), salience (what draws the eye first), layout and design. </w:t>
            </w:r>
            <w:r>
              <w:rPr>
                <w:b/>
                <w:bCs/>
              </w:rPr>
              <w:t xml:space="preserve">Model:</w:t>
            </w:r>
            <w:r>
              <w:t xml:space="preserve"> Jointly annotate a full Floods sub-page — connecting written text and visual features. </w:t>
            </w:r>
            <w:r>
              <w:rPr>
                <w:b/>
                <w:bCs/>
              </w:rPr>
              <w:t xml:space="preserve">Connect:</w:t>
            </w:r>
            <w:r>
              <w:t xml:space="preserve"> Students write a short analysis of one image from the Floods Archive: “The image shows... The author chose this image because... The visual feature of... creates an effect of...”</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Read the same flood event from two perspectives (e.g., a victim‘s account vs a scientific report). Discuss: How does each writer’s position change what information we receive and how we feel? </w:t>
            </w:r>
            <w:r>
              <w:rPr>
                <w:b/>
                <w:bCs/>
              </w:rPr>
              <w:t xml:space="preserve">Explore:</w:t>
            </w:r>
            <w:r>
              <w:t xml:space="preserve"> Introduce point of view in informative texts — authorial choices about what to include, what images to use, and what vocabulary to select all reflect a point of view. </w:t>
            </w:r>
            <w:r>
              <w:rPr>
                <w:b/>
                <w:bCs/>
              </w:rPr>
              <w:t xml:space="preserve">Model:</w:t>
            </w:r>
            <w:r>
              <w:t xml:space="preserve"> Identify 2–3 choices in the Floods Archive Human Cost sub-page that reveal the author‘s perspective. </w:t>
            </w:r>
            <w:r>
              <w:rPr>
                <w:b/>
                <w:bCs/>
              </w:rPr>
              <w:t xml:space="preserve">Connect:</w:t>
            </w:r>
            <w:r>
              <w:t xml:space="preserve"> Students write: “The author’s point of view in this text is... I can tell because...”</w:t>
            </w:r>
          </w:p>
        </w:tc>
        <w:tc>
          <w:tcPr>
            <w:tcW w:type="dxa" w:w="2794"/>
            <w:tcBorders>
              <w:top w:val="single" w:color="CCCCCC" w:sz="2"/>
              <w:left w:val="single" w:color="CCCCCC" w:sz="2"/>
              <w:bottom w:val="single" w:color="CCCCCC" w:sz="2"/>
              <w:right w:val="single" w:color="CCCCCC" w:sz="2"/>
            </w:tcBorders>
          </w:tcPr>
          <w:p>
            <w:r>
              <w:rPr>
                <w:b/>
                <w:bCs/>
              </w:rPr>
              <w:t xml:space="preserve">Activate:</w:t>
            </w:r>
            <w:r>
              <w:t xml:space="preserve"> Review: What is the difference between an assertion (“Floods are dangerous”) and a supported claim (“Floods claimed 35 lives in Queensland in 2011, according to the Queensland Government Flood Commission”)? </w:t>
            </w:r>
            <w:r>
              <w:rPr>
                <w:b/>
                <w:bCs/>
              </w:rPr>
              <w:t xml:space="preserve">Explore:</w:t>
            </w:r>
            <w:r>
              <w:t xml:space="preserve"> Introduce authoritative sources — what makes a source credible? Experience, qualifications, publication status. Examine how the Floods Archive references and attributes sources. </w:t>
            </w:r>
            <w:r>
              <w:rPr>
                <w:b/>
                <w:bCs/>
              </w:rPr>
              <w:t xml:space="preserve">Model:</w:t>
            </w:r>
            <w:r>
              <w:t xml:space="preserve"> Jointly write a paragraph that includes a fact supported by a source and acknowledges a differing viewpoint. </w:t>
            </w:r>
            <w:r>
              <w:rPr>
                <w:b/>
                <w:bCs/>
              </w:rPr>
              <w:t xml:space="preserve">Connect:</w:t>
            </w:r>
            <w:r>
              <w:t xml:space="preserve"> Students write 2 paragraphs: one bare assertion, then rewrite it as a supported claim with an authoritative source.</w:t>
            </w:r>
          </w:p>
        </w:tc>
      </w:tr>
      <w:tr>
        <w:tc>
          <w:tcPr>
            <w:tcW w:type="dxa" w:w="2791"/>
            <w:tcBorders>
              <w:top w:val="single" w:color="CCCCCC" w:sz="2"/>
              <w:left w:val="single" w:color="CCCCCC" w:sz="2"/>
              <w:bottom w:val="single" w:color="CCCCCC" w:sz="2"/>
              <w:right w:val="single" w:color="CCCCCC" w:sz="2"/>
            </w:tcBorders>
          </w:tcPr>
          <w:p>
            <w:r>
              <w:rPr>
                <w:b/>
                <w:bCs/>
              </w:rPr>
              <w:t xml:space="preserve">Reading</w:t>
            </w:r>
          </w:p>
        </w:tc>
        <w:tc>
          <w:tcPr>
            <w:tcW w:type="dxa" w:w="2791"/>
            <w:tcBorders>
              <w:top w:val="single" w:color="CCCCCC" w:sz="2"/>
              <w:left w:val="single" w:color="CCCCCC" w:sz="2"/>
              <w:bottom w:val="single" w:color="CCCCCC" w:sz="2"/>
              <w:right w:val="single" w:color="CCCCCC" w:sz="2"/>
            </w:tcBorders>
          </w:tcPr>
          <w:p>
            <w:r>
              <w:t xml:space="preserve">Floods Archive — Brisbane History sub-page (timeline + image gallery)</w:t>
            </w:r>
          </w:p>
        </w:tc>
        <w:tc>
          <w:tcPr>
            <w:tcW w:type="dxa" w:w="2791"/>
            <w:tcBorders>
              <w:top w:val="single" w:color="CCCCCC" w:sz="2"/>
              <w:left w:val="single" w:color="CCCCCC" w:sz="2"/>
              <w:bottom w:val="single" w:color="CCCCCC" w:sz="2"/>
              <w:right w:val="single" w:color="CCCCCC" w:sz="2"/>
            </w:tcBorders>
          </w:tcPr>
          <w:p>
            <w:r>
              <w:t xml:space="preserve">Floods Archive — How Floods Work sub-page; Human Cost sub-page</w:t>
            </w:r>
          </w:p>
        </w:tc>
        <w:tc>
          <w:tcPr>
            <w:tcW w:type="dxa" w:w="2791"/>
            <w:tcBorders>
              <w:top w:val="single" w:color="CCCCCC" w:sz="2"/>
              <w:left w:val="single" w:color="CCCCCC" w:sz="2"/>
              <w:bottom w:val="single" w:color="CCCCCC" w:sz="2"/>
              <w:right w:val="single" w:color="CCCCCC" w:sz="2"/>
            </w:tcBorders>
          </w:tcPr>
          <w:p>
            <w:r>
              <w:t xml:space="preserve">Floods Archive — Human Cost sub-page + teacher-provided victim perspective text</w:t>
            </w:r>
          </w:p>
        </w:tc>
        <w:tc>
          <w:tcPr>
            <w:tcW w:type="dxa" w:w="2794"/>
            <w:tcBorders>
              <w:top w:val="single" w:color="CCCCCC" w:sz="2"/>
              <w:left w:val="single" w:color="CCCCCC" w:sz="2"/>
              <w:bottom w:val="single" w:color="CCCCCC" w:sz="2"/>
              <w:right w:val="single" w:color="CCCCCC" w:sz="2"/>
            </w:tcBorders>
          </w:tcPr>
          <w:p>
            <w:r>
              <w:t xml:space="preserve">Floods Archive — all sub-pages; modelled paragraph (teacher-written)</w:t>
            </w:r>
          </w:p>
        </w:tc>
      </w:tr>
      <w:tr>
        <w:tc>
          <w:tcPr>
            <w:tcW w:type="dxa" w:w="2791"/>
            <w:tcBorders>
              <w:top w:val="single" w:color="CCCCCC" w:sz="2"/>
              <w:left w:val="single" w:color="CCCCCC" w:sz="2"/>
              <w:bottom w:val="single" w:color="CCCCCC" w:sz="2"/>
              <w:right w:val="single" w:color="CCCCCC" w:sz="2"/>
            </w:tcBorders>
          </w:tcPr>
          <w:p>
            <w:r>
              <w:rPr>
                <w:b/>
                <w:bCs/>
              </w:rPr>
              <w:t xml:space="preserve">Differentiation</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Look at three flood images in sequence. Draw an arrow showing what is happening. Answer: “What happened first? What happened next?” (AC9E2LA08, AC9E2LY05)</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Choose one image from the Floods Archive. Write or dictate: “This image shows... I think this image was chosen because...” (AC9E2LA08)</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Read/listen to a short first-person account about a flood. Answer: “Who is telling this story? Is it a fact or the person's opinion?” Discuss with teacher. (AC9E2LY03, AC9E2LY05)</w:t>
            </w:r>
          </w:p>
        </w:tc>
        <w:tc>
          <w:tcPr>
            <w:tcW w:type="dxa" w:w="2794"/>
            <w:tcBorders>
              <w:top w:val="single" w:color="CCCCCC" w:sz="2"/>
              <w:left w:val="single" w:color="CCCCCC" w:sz="2"/>
              <w:bottom w:val="single" w:color="CCCCCC" w:sz="2"/>
              <w:right w:val="single" w:color="CCCCCC" w:sz="2"/>
            </w:tcBorders>
          </w:tcPr>
          <w:p>
            <w:r>
              <w:rPr>
                <w:b/>
                <w:bCs/>
              </w:rPr>
              <w:t xml:space="preserve">Lucas (Y2):</w:t>
            </w:r>
            <w:r>
              <w:t xml:space="preserve"> Practise the difference between “I think floods are bad” and “Floods caused damage to 100 homes.” Write one opinion sentence and one fact sentence about floods. (AC9E2LY06)</w:t>
            </w:r>
          </w:p>
        </w:tc>
      </w:tr>
      <w:tr>
        <w:tc>
          <w:tcPr>
            <w:tcW w:type="dxa" w:w="2791"/>
            <w:tcBorders>
              <w:top w:val="single" w:color="CCCCCC" w:sz="2"/>
              <w:left w:val="single" w:color="CCCCCC" w:sz="2"/>
              <w:bottom w:val="single" w:color="CCCCCC" w:sz="2"/>
              <w:right w:val="single" w:color="CCCCCC" w:sz="2"/>
            </w:tcBorders>
          </w:tcPr>
          <w:p>
            <w:r>
              <w:rPr>
                <w:b/>
                <w:bCs/>
              </w:rPr>
              <w:t xml:space="preserve">Resources</w:t>
            </w:r>
          </w:p>
        </w:tc>
        <w:tc>
          <w:tcPr>
            <w:tcW w:type="dxa" w:w="2791"/>
            <w:tcBorders>
              <w:top w:val="single" w:color="CCCCCC" w:sz="2"/>
              <w:left w:val="single" w:color="CCCCCC" w:sz="2"/>
              <w:bottom w:val="single" w:color="CCCCCC" w:sz="2"/>
              <w:right w:val="single" w:color="CCCCCC" w:sz="2"/>
            </w:tcBorders>
          </w:tcPr>
          <w:p>
            <w:r>
              <w:t xml:space="preserve">Floods Archive; image sequencing analysis template</w:t>
            </w:r>
          </w:p>
        </w:tc>
        <w:tc>
          <w:tcPr>
            <w:tcW w:type="dxa" w:w="2791"/>
            <w:tcBorders>
              <w:top w:val="single" w:color="CCCCCC" w:sz="2"/>
              <w:left w:val="single" w:color="CCCCCC" w:sz="2"/>
              <w:bottom w:val="single" w:color="CCCCCC" w:sz="2"/>
              <w:right w:val="single" w:color="CCCCCC" w:sz="2"/>
            </w:tcBorders>
          </w:tcPr>
          <w:p>
            <w:r>
              <w:t xml:space="preserve">Floods Archive; visual feature annotation sheet</w:t>
            </w:r>
          </w:p>
        </w:tc>
        <w:tc>
          <w:tcPr>
            <w:tcW w:type="dxa" w:w="2791"/>
            <w:tcBorders>
              <w:top w:val="single" w:color="CCCCCC" w:sz="2"/>
              <w:left w:val="single" w:color="CCCCCC" w:sz="2"/>
              <w:bottom w:val="single" w:color="CCCCCC" w:sz="2"/>
              <w:right w:val="single" w:color="CCCCCC" w:sz="2"/>
            </w:tcBorders>
          </w:tcPr>
          <w:p>
            <w:r>
              <w:t xml:space="preserve">Floods Archive; Human Cost sub-page; first-person account excerpt</w:t>
            </w:r>
          </w:p>
        </w:tc>
        <w:tc>
          <w:tcPr>
            <w:tcW w:type="dxa" w:w="2794"/>
            <w:tcBorders>
              <w:top w:val="single" w:color="CCCCCC" w:sz="2"/>
              <w:left w:val="single" w:color="CCCCCC" w:sz="2"/>
              <w:bottom w:val="single" w:color="CCCCCC" w:sz="2"/>
              <w:right w:val="single" w:color="CCCCCC" w:sz="2"/>
            </w:tcBorders>
          </w:tcPr>
          <w:p>
            <w:r>
              <w:t xml:space="preserve">Floods Archive; paragraph writing scaffold</w:t>
            </w:r>
          </w:p>
        </w:tc>
      </w:tr>
    </w:tbl>
    <w:p/>
    <w:p>
      <w:pPr>
        <w:pStyle w:val="Heading1"/>
      </w:pPr>
      <w:r>
        <w:t xml:space="preserve">Sequence 3 — Modelled &amp; Guided Writing: Building Informative Texts</w:t>
      </w:r>
    </w:p>
    <w:p>
      <w:pPr>
        <w:pStyle w:val="Heading2"/>
      </w:pPr>
      <w:r>
        <w:t xml:space="preserve">Core Text: Bushfires Archive (Weeks 5–6)</w:t>
      </w:r>
    </w:p>
    <w:p>
      <w:r>
        <w:rPr>
          <w:i/>
          <w:iCs/>
        </w:rPr>
        <w:t xml:space="preserve">Eight lessons. Students transition from reading to writing. Focus: using the Bushfires Archive as a writing mentor text; modelled writing, joint construction, and guided writing of information reports.</w:t>
      </w:r>
    </w:p>
    <w:p>
      <w:pPr>
        <w:pStyle w:val="Heading2"/>
      </w:pPr>
      <w:r>
        <w:t xml:space="preserve">Week 5 — Bushfires: Modelled Writing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791"/>
        <w:gridCol w:w="2791"/>
        <w:gridCol w:w="2791"/>
        <w:gridCol w:w="2791"/>
        <w:gridCol w:w="2794"/>
      </w:tblGrid>
      <w:tr>
        <w:trPr>
          <w:tblHeader/>
        </w:trPr>
        <w:tc>
          <w:tcPr>
            <w:tcW w:type="dxa" w:w="2791"/>
            <w:tcBorders>
              <w:top w:val="single" w:color="CCCCCC" w:sz="2"/>
              <w:left w:val="single" w:color="CCCCCC" w:sz="2"/>
              <w:bottom w:val="single" w:color="CCCCCC" w:sz="2"/>
              <w:right w:val="single" w:color="CCCCCC" w:sz="2"/>
            </w:tcBorders>
            <w:shd w:fill="D5E8F0" w:val="clear"/>
            <w:vAlign w:val="center"/>
          </w:tcP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17</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18</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19</w:t>
            </w:r>
          </w:p>
        </w:tc>
        <w:tc>
          <w:tcPr>
            <w:tcW w:type="dxa" w:w="2794"/>
            <w:tcBorders>
              <w:top w:val="single" w:color="CCCCCC" w:sz="2"/>
              <w:left w:val="single" w:color="CCCCCC" w:sz="2"/>
              <w:bottom w:val="single" w:color="CCCCCC" w:sz="2"/>
              <w:right w:val="single" w:color="CCCCCC" w:sz="2"/>
            </w:tcBorders>
            <w:shd w:fill="D5E8F0" w:val="clear"/>
            <w:vAlign w:val="center"/>
          </w:tcPr>
          <w:p>
            <w:r>
              <w:t xml:space="preserve">Lesson 20</w:t>
            </w:r>
          </w:p>
        </w:tc>
      </w:tr>
      <w:tr>
        <w:tc>
          <w:tcPr>
            <w:tcW w:type="dxa" w:w="2791"/>
            <w:tcBorders>
              <w:top w:val="single" w:color="CCCCCC" w:sz="2"/>
              <w:left w:val="single" w:color="CCCCCC" w:sz="2"/>
              <w:bottom w:val="single" w:color="CCCCCC" w:sz="2"/>
              <w:right w:val="single" w:color="CCCCCC" w:sz="2"/>
            </w:tcBorders>
          </w:tcPr>
          <w:p>
            <w:r>
              <w:rPr>
                <w:b/>
                <w:bCs/>
              </w:rPr>
              <w:t xml:space="preserve">Learning Intention</w:t>
            </w:r>
          </w:p>
        </w:tc>
        <w:tc>
          <w:tcPr>
            <w:tcW w:type="dxa" w:w="2791"/>
            <w:tcBorders>
              <w:top w:val="single" w:color="CCCCCC" w:sz="2"/>
              <w:left w:val="single" w:color="CCCCCC" w:sz="2"/>
              <w:bottom w:val="single" w:color="CCCCCC" w:sz="2"/>
              <w:right w:val="single" w:color="CCCCCC" w:sz="2"/>
            </w:tcBorders>
          </w:tcPr>
          <w:p>
            <w:r>
              <w:t xml:space="preserve">I can plan an information report using structural features modelled on the Bushfires Archive. (AC9E5LY06, AC9E5LA03)</w:t>
            </w:r>
          </w:p>
        </w:tc>
        <w:tc>
          <w:tcPr>
            <w:tcW w:type="dxa" w:w="2791"/>
            <w:tcBorders>
              <w:top w:val="single" w:color="CCCCCC" w:sz="2"/>
              <w:left w:val="single" w:color="CCCCCC" w:sz="2"/>
              <w:bottom w:val="single" w:color="CCCCCC" w:sz="2"/>
              <w:right w:val="single" w:color="CCCCCC" w:sz="2"/>
            </w:tcBorders>
          </w:tcPr>
          <w:p>
            <w:r>
              <w:t xml:space="preserve">I can write an opening classification paragraph using objective language, an expanded noun group and a complex sentence. (AC9E5LY06, AC9E5LA05, AC9E5LA06)</w:t>
            </w:r>
          </w:p>
        </w:tc>
        <w:tc>
          <w:tcPr>
            <w:tcW w:type="dxa" w:w="2791"/>
            <w:tcBorders>
              <w:top w:val="single" w:color="CCCCCC" w:sz="2"/>
              <w:left w:val="single" w:color="CCCCCC" w:sz="2"/>
              <w:bottom w:val="single" w:color="CCCCCC" w:sz="2"/>
              <w:right w:val="single" w:color="CCCCCC" w:sz="2"/>
            </w:tcBorders>
          </w:tcPr>
          <w:p>
            <w:r>
              <w:t xml:space="preserve">I can write a body paragraph with a topic sentence, supporting details and topic-specific vocabulary. (AC9E5LY06, AC9E5LA08)</w:t>
            </w:r>
          </w:p>
        </w:tc>
        <w:tc>
          <w:tcPr>
            <w:tcW w:type="dxa" w:w="2794"/>
            <w:tcBorders>
              <w:top w:val="single" w:color="CCCCCC" w:sz="2"/>
              <w:left w:val="single" w:color="CCCCCC" w:sz="2"/>
              <w:bottom w:val="single" w:color="CCCCCC" w:sz="2"/>
              <w:right w:val="single" w:color="CCCCCC" w:sz="2"/>
            </w:tcBorders>
          </w:tcPr>
          <w:p>
            <w:r>
              <w:t xml:space="preserve">I can use cohesive devices (sentence starting points, text connectives) to link ideas across paragraphs. (AC9E5LA04, AC9E5LY06)</w:t>
            </w:r>
          </w:p>
        </w:tc>
      </w:tr>
      <w:tr>
        <w:tc>
          <w:tcPr>
            <w:tcW w:type="dxa" w:w="2791"/>
            <w:tcBorders>
              <w:top w:val="single" w:color="CCCCCC" w:sz="2"/>
              <w:left w:val="single" w:color="CCCCCC" w:sz="2"/>
              <w:bottom w:val="single" w:color="CCCCCC" w:sz="2"/>
              <w:right w:val="single" w:color="CCCCCC" w:sz="2"/>
            </w:tcBorders>
          </w:tcPr>
          <w:p>
            <w:r>
              <w:rPr>
                <w:b/>
                <w:bCs/>
              </w:rPr>
              <w:t xml:space="preserve">Teaching &amp; Learning</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Explore the Bushfires Archive together. Introduce students' own report topic: they may choose one natural disaster topic to research and report on. </w:t>
            </w:r>
            <w:r>
              <w:rPr>
                <w:b/>
                <w:bCs/>
              </w:rPr>
              <w:t xml:space="preserve">Explore:</w:t>
            </w:r>
            <w:r>
              <w:t xml:space="preserve"> Show the planning scaffold (Part B planning sheet). Examine how the Bushfires Archive hub page serves as a structural model: general statement → physical description/science → historical events → human impact → future/response. </w:t>
            </w:r>
            <w:r>
              <w:rPr>
                <w:b/>
                <w:bCs/>
              </w:rPr>
              <w:t xml:space="preserve">Model:</w:t>
            </w:r>
            <w:r>
              <w:t xml:space="preserve"> Teacher models completing the planning scaffold for a new hypothetical topic using the Bushfires Archive as a structural reference. </w:t>
            </w:r>
            <w:r>
              <w:rPr>
                <w:b/>
                <w:bCs/>
              </w:rPr>
              <w:t xml:space="preserve">Connect:</w:t>
            </w:r>
            <w:r>
              <w:t xml:space="preserve"> Students begin completing their own planning scaffold for their chosen topic, including at least 3 facts from the archives or research.</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Display the opening paragraph of the Bushfires Archive hub page. Identify: classification statement, key vocabulary, sentence types. </w:t>
            </w:r>
            <w:r>
              <w:rPr>
                <w:b/>
                <w:bCs/>
              </w:rPr>
              <w:t xml:space="preserve">Explore:</w:t>
            </w:r>
            <w:r>
              <w:t xml:space="preserve"> Discuss: What does an opening paragraph of an information report do? (Identifies the topic, establishes audience, sets the scope.) </w:t>
            </w:r>
            <w:r>
              <w:rPr>
                <w:b/>
                <w:bCs/>
              </w:rPr>
              <w:t xml:space="preserve">Model:</w:t>
            </w:r>
            <w:r>
              <w:t xml:space="preserve"> Think aloud and write an opening classification paragraph for a modelled topic — modelling: objective language, one complex sentence, one expanded noun group (labelled), specialist vocabulary. </w:t>
            </w:r>
            <w:r>
              <w:rPr>
                <w:b/>
                <w:bCs/>
              </w:rPr>
              <w:t xml:space="preserve">Connect:</w:t>
            </w:r>
            <w:r>
              <w:t xml:space="preserve"> Students draft their own opening classification paragraph. Peer share — identify: one complex sentence, one expanded noun group, specialist vocabulary.</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Display a body paragraph from the Bushfires Fire Science sub-page. Identify: topic sentence, supporting details, elaboration, vocabulary. </w:t>
            </w:r>
            <w:r>
              <w:rPr>
                <w:b/>
                <w:bCs/>
              </w:rPr>
              <w:t xml:space="preserve">Explore:</w:t>
            </w:r>
            <w:r>
              <w:t xml:space="preserve"> Introduce the TEEL paragraph structure (Topic sentence → Evidence → Explanation → Link). Show how this appears in the Bushfires Archive with real examples. </w:t>
            </w:r>
            <w:r>
              <w:rPr>
                <w:b/>
                <w:bCs/>
              </w:rPr>
              <w:t xml:space="preserve">Model:</w:t>
            </w:r>
            <w:r>
              <w:t xml:space="preserve"> Write a body paragraph together, thinking aloud about paragraph structure, topic-specific vocabulary, and sentence variety. </w:t>
            </w:r>
            <w:r>
              <w:rPr>
                <w:b/>
                <w:bCs/>
              </w:rPr>
              <w:t xml:space="preserve">Connect:</w:t>
            </w:r>
            <w:r>
              <w:t xml:space="preserve"> Students write one body paragraph for their report using the TEEL scaffold. Minimum: one complex sentence, two instances of specialist vocabulary.</w:t>
            </w:r>
          </w:p>
        </w:tc>
        <w:tc>
          <w:tcPr>
            <w:tcW w:type="dxa" w:w="2794"/>
            <w:tcBorders>
              <w:top w:val="single" w:color="CCCCCC" w:sz="2"/>
              <w:left w:val="single" w:color="CCCCCC" w:sz="2"/>
              <w:bottom w:val="single" w:color="CCCCCC" w:sz="2"/>
              <w:right w:val="single" w:color="CCCCCC" w:sz="2"/>
            </w:tcBorders>
          </w:tcPr>
          <w:p>
            <w:r>
              <w:rPr>
                <w:b/>
                <w:bCs/>
              </w:rPr>
              <w:t xml:space="preserve">Activate:</w:t>
            </w:r>
            <w:r>
              <w:t xml:space="preserve"> Show a paragraph where every sentence starts with “The bushfire...” — discuss: What effect does this create? </w:t>
            </w:r>
            <w:r>
              <w:rPr>
                <w:b/>
                <w:bCs/>
              </w:rPr>
              <w:t xml:space="preserve">Explore:</w:t>
            </w:r>
            <w:r>
              <w:t xml:space="preserve"> Return to the Bushfires Archive — note how authors vary sentence starting points. Text connectives: “As a result...”, “In contrast...”, “According to...”, “Despite...” </w:t>
            </w:r>
            <w:r>
              <w:rPr>
                <w:b/>
                <w:bCs/>
              </w:rPr>
              <w:t xml:space="preserve">Model:</w:t>
            </w:r>
            <w:r>
              <w:t xml:space="preserve"> Take the body paragraph from Lesson 19 and collaboratively improve its cohesion — vary starting points, add text connectives between paragraphs. </w:t>
            </w:r>
            <w:r>
              <w:rPr>
                <w:b/>
                <w:bCs/>
              </w:rPr>
              <w:t xml:space="preserve">Connect:</w:t>
            </w:r>
            <w:r>
              <w:t xml:space="preserve"> Students revise their Lesson 19 paragraph for cohesion: vary at least 2 sentence starting points and add one text connective linking to the next paragraph.</w:t>
            </w:r>
          </w:p>
        </w:tc>
      </w:tr>
      <w:tr>
        <w:tc>
          <w:tcPr>
            <w:tcW w:type="dxa" w:w="2791"/>
            <w:tcBorders>
              <w:top w:val="single" w:color="CCCCCC" w:sz="2"/>
              <w:left w:val="single" w:color="CCCCCC" w:sz="2"/>
              <w:bottom w:val="single" w:color="CCCCCC" w:sz="2"/>
              <w:right w:val="single" w:color="CCCCCC" w:sz="2"/>
            </w:tcBorders>
          </w:tcPr>
          <w:p>
            <w:r>
              <w:rPr>
                <w:b/>
                <w:bCs/>
              </w:rPr>
              <w:t xml:space="preserve">Reading</w:t>
            </w:r>
          </w:p>
        </w:tc>
        <w:tc>
          <w:tcPr>
            <w:tcW w:type="dxa" w:w="2791"/>
            <w:tcBorders>
              <w:top w:val="single" w:color="CCCCCC" w:sz="2"/>
              <w:left w:val="single" w:color="CCCCCC" w:sz="2"/>
              <w:bottom w:val="single" w:color="CCCCCC" w:sz="2"/>
              <w:right w:val="single" w:color="CCCCCC" w:sz="2"/>
            </w:tcBorders>
          </w:tcPr>
          <w:p>
            <w:r>
              <w:t xml:space="preserve">Bushfires Archive — hub page (structural model)</w:t>
            </w:r>
          </w:p>
        </w:tc>
        <w:tc>
          <w:tcPr>
            <w:tcW w:type="dxa" w:w="2791"/>
            <w:tcBorders>
              <w:top w:val="single" w:color="CCCCCC" w:sz="2"/>
              <w:left w:val="single" w:color="CCCCCC" w:sz="2"/>
              <w:bottom w:val="single" w:color="CCCCCC" w:sz="2"/>
              <w:right w:val="single" w:color="CCCCCC" w:sz="2"/>
            </w:tcBorders>
          </w:tcPr>
          <w:p>
            <w:r>
              <w:t xml:space="preserve">Bushfires Archive — hub page (opening paragraph study)</w:t>
            </w:r>
          </w:p>
        </w:tc>
        <w:tc>
          <w:tcPr>
            <w:tcW w:type="dxa" w:w="2791"/>
            <w:tcBorders>
              <w:top w:val="single" w:color="CCCCCC" w:sz="2"/>
              <w:left w:val="single" w:color="CCCCCC" w:sz="2"/>
              <w:bottom w:val="single" w:color="CCCCCC" w:sz="2"/>
              <w:right w:val="single" w:color="CCCCCC" w:sz="2"/>
            </w:tcBorders>
          </w:tcPr>
          <w:p>
            <w:r>
              <w:t xml:space="preserve">Bushfires Archive — Fire Science sub-page (paragraph model)</w:t>
            </w:r>
          </w:p>
        </w:tc>
        <w:tc>
          <w:tcPr>
            <w:tcW w:type="dxa" w:w="2794"/>
            <w:tcBorders>
              <w:top w:val="single" w:color="CCCCCC" w:sz="2"/>
              <w:left w:val="single" w:color="CCCCCC" w:sz="2"/>
              <w:bottom w:val="single" w:color="CCCCCC" w:sz="2"/>
              <w:right w:val="single" w:color="CCCCCC" w:sz="2"/>
            </w:tcBorders>
          </w:tcPr>
          <w:p>
            <w:r>
              <w:t xml:space="preserve">Bushfires Archive — Elemental Magic sub-page; The Frontline sub-page</w:t>
            </w:r>
          </w:p>
        </w:tc>
      </w:tr>
      <w:tr>
        <w:tc>
          <w:tcPr>
            <w:tcW w:type="dxa" w:w="2791"/>
            <w:tcBorders>
              <w:top w:val="single" w:color="CCCCCC" w:sz="2"/>
              <w:left w:val="single" w:color="CCCCCC" w:sz="2"/>
              <w:bottom w:val="single" w:color="CCCCCC" w:sz="2"/>
              <w:right w:val="single" w:color="CCCCCC" w:sz="2"/>
            </w:tcBorders>
          </w:tcPr>
          <w:p>
            <w:r>
              <w:rPr>
                <w:b/>
                <w:bCs/>
              </w:rPr>
              <w:t xml:space="preserve">Differentiation</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With teacher support, complete a simplified planning scaffold: “My topic is... I will write about three things: 1. </w:t>
            </w:r>
            <w:r>
              <w:rPr>
                <w:b/>
                <w:bCs/>
              </w:rPr>
              <w:t xml:space="preserve">_ 2. </w:t>
            </w:r>
            <w:r>
              <w:rPr>
                <w:i/>
                <w:iCs/>
              </w:rPr>
              <w:t xml:space="preserve"> 3. </w:t>
            </w:r>
            <w:r>
              <w:rPr>
                <w:b/>
                <w:bCs/>
              </w:rPr>
              <w:t xml:space="preserve"/>
            </w:r>
            <w:r>
              <w:t xml:space="preserve">. I will include a picture of...” (AC9E2LY06)</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Write 2–3 simple sentences introducing a topic (e.g., “Fires happen in Australia. They are very hot. They can be dangerous.”). Teacher supports vocabulary choices. (AC9E2LY06, AC9E2LA09)</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Using a TEEL sentence frame (“My topic is... One fact is... This shows that...”), write one short paragraph about one aspect of their topic. (AC9E2LY06)</w:t>
            </w:r>
          </w:p>
        </w:tc>
        <w:tc>
          <w:tcPr>
            <w:tcW w:type="dxa" w:w="2794"/>
            <w:tcBorders>
              <w:top w:val="single" w:color="CCCCCC" w:sz="2"/>
              <w:left w:val="single" w:color="CCCCCC" w:sz="2"/>
              <w:bottom w:val="single" w:color="CCCCCC" w:sz="2"/>
              <w:right w:val="single" w:color="CCCCCC" w:sz="2"/>
            </w:tcBorders>
          </w:tcPr>
          <w:p>
            <w:r>
              <w:rPr>
                <w:b/>
                <w:bCs/>
              </w:rPr>
              <w:t xml:space="preserve">Lucas (Y2):</w:t>
            </w:r>
            <w:r>
              <w:t xml:space="preserve"> Practise using “First...”, “Then...”, “Finally...” to sequence two or three sentences about their topic. (AC9E2LY06)</w:t>
            </w:r>
          </w:p>
        </w:tc>
      </w:tr>
      <w:tr>
        <w:tc>
          <w:tcPr>
            <w:tcW w:type="dxa" w:w="2791"/>
            <w:tcBorders>
              <w:top w:val="single" w:color="CCCCCC" w:sz="2"/>
              <w:left w:val="single" w:color="CCCCCC" w:sz="2"/>
              <w:bottom w:val="single" w:color="CCCCCC" w:sz="2"/>
              <w:right w:val="single" w:color="CCCCCC" w:sz="2"/>
            </w:tcBorders>
          </w:tcPr>
          <w:p>
            <w:r>
              <w:rPr>
                <w:b/>
                <w:bCs/>
              </w:rPr>
              <w:t xml:space="preserve">Resources</w:t>
            </w:r>
          </w:p>
        </w:tc>
        <w:tc>
          <w:tcPr>
            <w:tcW w:type="dxa" w:w="2791"/>
            <w:tcBorders>
              <w:top w:val="single" w:color="CCCCCC" w:sz="2"/>
              <w:left w:val="single" w:color="CCCCCC" w:sz="2"/>
              <w:bottom w:val="single" w:color="CCCCCC" w:sz="2"/>
              <w:right w:val="single" w:color="CCCCCC" w:sz="2"/>
            </w:tcBorders>
          </w:tcPr>
          <w:p>
            <w:r>
              <w:t xml:space="preserve">Bushfires Archive; planning scaffold; research resources (archives)</w:t>
            </w:r>
          </w:p>
        </w:tc>
        <w:tc>
          <w:tcPr>
            <w:tcW w:type="dxa" w:w="2791"/>
            <w:tcBorders>
              <w:top w:val="single" w:color="CCCCCC" w:sz="2"/>
              <w:left w:val="single" w:color="CCCCCC" w:sz="2"/>
              <w:bottom w:val="single" w:color="CCCCCC" w:sz="2"/>
              <w:right w:val="single" w:color="CCCCCC" w:sz="2"/>
            </w:tcBorders>
          </w:tcPr>
          <w:p>
            <w:r>
              <w:t xml:space="preserve">Bushfires Archive; modelled writing display; writing books</w:t>
            </w:r>
          </w:p>
        </w:tc>
        <w:tc>
          <w:tcPr>
            <w:tcW w:type="dxa" w:w="2791"/>
            <w:tcBorders>
              <w:top w:val="single" w:color="CCCCCC" w:sz="2"/>
              <w:left w:val="single" w:color="CCCCCC" w:sz="2"/>
              <w:bottom w:val="single" w:color="CCCCCC" w:sz="2"/>
              <w:right w:val="single" w:color="CCCCCC" w:sz="2"/>
            </w:tcBorders>
          </w:tcPr>
          <w:p>
            <w:r>
              <w:t xml:space="preserve">Bushfires Archive; TEEL paragraph scaffold</w:t>
            </w:r>
          </w:p>
        </w:tc>
        <w:tc>
          <w:tcPr>
            <w:tcW w:type="dxa" w:w="2794"/>
            <w:tcBorders>
              <w:top w:val="single" w:color="CCCCCC" w:sz="2"/>
              <w:left w:val="single" w:color="CCCCCC" w:sz="2"/>
              <w:bottom w:val="single" w:color="CCCCCC" w:sz="2"/>
              <w:right w:val="single" w:color="CCCCCC" w:sz="2"/>
            </w:tcBorders>
          </w:tcPr>
          <w:p>
            <w:r>
              <w:t xml:space="preserve">Bushfires Archive; cohesion improvement checklist; text connective word wall</w:t>
            </w:r>
          </w:p>
        </w:tc>
      </w:tr>
    </w:tbl>
    <w:p/>
    <w:p>
      <w:pPr>
        <w:pStyle w:val="Heading2"/>
      </w:pPr>
      <w:r>
        <w:t xml:space="preserve">Week 6 — Bushfires: Guided Writing &amp; Research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791"/>
        <w:gridCol w:w="2791"/>
        <w:gridCol w:w="2791"/>
        <w:gridCol w:w="2791"/>
        <w:gridCol w:w="2794"/>
      </w:tblGrid>
      <w:tr>
        <w:trPr>
          <w:tblHeader/>
        </w:trPr>
        <w:tc>
          <w:tcPr>
            <w:tcW w:type="dxa" w:w="2791"/>
            <w:tcBorders>
              <w:top w:val="single" w:color="CCCCCC" w:sz="2"/>
              <w:left w:val="single" w:color="CCCCCC" w:sz="2"/>
              <w:bottom w:val="single" w:color="CCCCCC" w:sz="2"/>
              <w:right w:val="single" w:color="CCCCCC" w:sz="2"/>
            </w:tcBorders>
            <w:shd w:fill="D5E8F0" w:val="clear"/>
            <w:vAlign w:val="center"/>
          </w:tcP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21</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22</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23</w:t>
            </w:r>
          </w:p>
        </w:tc>
        <w:tc>
          <w:tcPr>
            <w:tcW w:type="dxa" w:w="2794"/>
            <w:tcBorders>
              <w:top w:val="single" w:color="CCCCCC" w:sz="2"/>
              <w:left w:val="single" w:color="CCCCCC" w:sz="2"/>
              <w:bottom w:val="single" w:color="CCCCCC" w:sz="2"/>
              <w:right w:val="single" w:color="CCCCCC" w:sz="2"/>
            </w:tcBorders>
            <w:shd w:fill="D5E8F0" w:val="clear"/>
            <w:vAlign w:val="center"/>
          </w:tcPr>
          <w:p>
            <w:r>
              <w:t xml:space="preserve">Lesson 24</w:t>
            </w:r>
          </w:p>
        </w:tc>
      </w:tr>
      <w:tr>
        <w:tc>
          <w:tcPr>
            <w:tcW w:type="dxa" w:w="2791"/>
            <w:tcBorders>
              <w:top w:val="single" w:color="CCCCCC" w:sz="2"/>
              <w:left w:val="single" w:color="CCCCCC" w:sz="2"/>
              <w:bottom w:val="single" w:color="CCCCCC" w:sz="2"/>
              <w:right w:val="single" w:color="CCCCCC" w:sz="2"/>
            </w:tcBorders>
          </w:tcPr>
          <w:p>
            <w:r>
              <w:rPr>
                <w:b/>
                <w:bCs/>
              </w:rPr>
              <w:t xml:space="preserve">Learning Intention</w:t>
            </w:r>
          </w:p>
        </w:tc>
        <w:tc>
          <w:tcPr>
            <w:tcW w:type="dxa" w:w="2791"/>
            <w:tcBorders>
              <w:top w:val="single" w:color="CCCCCC" w:sz="2"/>
              <w:left w:val="single" w:color="CCCCCC" w:sz="2"/>
              <w:bottom w:val="single" w:color="CCCCCC" w:sz="2"/>
              <w:right w:val="single" w:color="CCCCCC" w:sz="2"/>
            </w:tcBorders>
          </w:tcPr>
          <w:p>
            <w:r>
              <w:t xml:space="preserve">I can research and select information from authoritative sources to develop and expand ideas in my report. (AC9E5LA02, AC9E5LY06)</w:t>
            </w:r>
          </w:p>
        </w:tc>
        <w:tc>
          <w:tcPr>
            <w:tcW w:type="dxa" w:w="2791"/>
            <w:tcBorders>
              <w:top w:val="single" w:color="CCCCCC" w:sz="2"/>
              <w:left w:val="single" w:color="CCCCCC" w:sz="2"/>
              <w:bottom w:val="single" w:color="CCCCCC" w:sz="2"/>
              <w:right w:val="single" w:color="CCCCCC" w:sz="2"/>
            </w:tcBorders>
          </w:tcPr>
          <w:p>
            <w:r>
              <w:t xml:space="preserve">I can write multiple paragraphs that develop and link ideas using paragraphs, topic-specific vocabulary and complex sentences. (AC9E5LY06, AC9E5LA05, AC9E5LA06)</w:t>
            </w:r>
          </w:p>
        </w:tc>
        <w:tc>
          <w:tcPr>
            <w:tcW w:type="dxa" w:w="2791"/>
            <w:tcBorders>
              <w:top w:val="single" w:color="CCCCCC" w:sz="2"/>
              <w:left w:val="single" w:color="CCCCCC" w:sz="2"/>
              <w:bottom w:val="single" w:color="CCCCCC" w:sz="2"/>
              <w:right w:val="single" w:color="CCCCCC" w:sz="2"/>
            </w:tcBorders>
          </w:tcPr>
          <w:p>
            <w:r>
              <w:t xml:space="preserve">I can create and interpret visual features (images, diagrams, captions) that support meaning in my text. (AC9E5LA07, AC9E5LY06)</w:t>
            </w:r>
          </w:p>
        </w:tc>
        <w:tc>
          <w:tcPr>
            <w:tcW w:type="dxa" w:w="2794"/>
            <w:tcBorders>
              <w:top w:val="single" w:color="CCCCCC" w:sz="2"/>
              <w:left w:val="single" w:color="CCCCCC" w:sz="2"/>
              <w:bottom w:val="single" w:color="CCCCCC" w:sz="2"/>
              <w:right w:val="single" w:color="CCCCCC" w:sz="2"/>
            </w:tcBorders>
          </w:tcPr>
          <w:p>
            <w:r>
              <w:t xml:space="preserve">I can review and edit my draft for clarity, cohesion and language features. (AC9E5LY06)</w:t>
            </w:r>
          </w:p>
        </w:tc>
      </w:tr>
      <w:tr>
        <w:tc>
          <w:tcPr>
            <w:tcW w:type="dxa" w:w="2791"/>
            <w:tcBorders>
              <w:top w:val="single" w:color="CCCCCC" w:sz="2"/>
              <w:left w:val="single" w:color="CCCCCC" w:sz="2"/>
              <w:bottom w:val="single" w:color="CCCCCC" w:sz="2"/>
              <w:right w:val="single" w:color="CCCCCC" w:sz="2"/>
            </w:tcBorders>
          </w:tcPr>
          <w:p>
            <w:r>
              <w:rPr>
                <w:b/>
                <w:bCs/>
              </w:rPr>
              <w:t xml:space="preserve">Teaching &amp; Learning</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Return to planning scaffolds — identify gaps in students' information. Introduce mini research session: students use the Bushfires Archive plus one other archive to find two more supporting facts, including one showing a differing perspective or opinion. </w:t>
            </w:r>
            <w:r>
              <w:rPr>
                <w:b/>
                <w:bCs/>
              </w:rPr>
              <w:t xml:space="preserve">Explore:</w:t>
            </w:r>
            <w:r>
              <w:t xml:space="preserve"> Model evaluating a source for authority. Demonstrate note-taking from a digital text. </w:t>
            </w:r>
            <w:r>
              <w:rPr>
                <w:b/>
                <w:bCs/>
              </w:rPr>
              <w:t xml:space="preserve">Model:</w:t>
            </w:r>
            <w:r>
              <w:t xml:space="preserve"> Model adding sourced evidence and a differing perspective to a paragraph. </w:t>
            </w:r>
            <w:r>
              <w:rPr>
                <w:b/>
                <w:bCs/>
              </w:rPr>
              <w:t xml:space="preserve">Connect:</w:t>
            </w:r>
            <w:r>
              <w:t xml:space="preserve"> Students conduct guided research and update their planning scaffold. Add at least two authoritative sources.</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Students review plans. Display a sample multi-paragraph draft (teacher-created). Discuss its strengths and areas for improvement. </w:t>
            </w:r>
            <w:r>
              <w:rPr>
                <w:b/>
                <w:bCs/>
              </w:rPr>
              <w:t xml:space="preserve">Explore:</w:t>
            </w:r>
            <w:r>
              <w:t xml:space="preserve"> Discuss paragraph linking — how the ending of one paragraph connects to the beginning of the next. Show examples from the Bushfires Archive. </w:t>
            </w:r>
            <w:r>
              <w:rPr>
                <w:b/>
                <w:bCs/>
              </w:rPr>
              <w:t xml:space="preserve">Model:</w:t>
            </w:r>
            <w:r>
              <w:t xml:space="preserve"> Write paragraphs 2 and 3 of the modelled text — demonstrating paragraph linking and maintaining third-person, objective tone. </w:t>
            </w:r>
            <w:r>
              <w:rPr>
                <w:b/>
                <w:bCs/>
              </w:rPr>
              <w:t xml:space="preserve">Connect:</w:t>
            </w:r>
            <w:r>
              <w:t xml:space="preserve"> Students write the body of their draft (aim: 3 paragraphs). Use writing scaffold, vocabulary notebook and text connective word wall.</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Examine the visual features in the Bushfires Archive (Ash Wednesday and Black Saturday sub-pages) — how do images, captions and diagrams add ideas not in the written text? </w:t>
            </w:r>
            <w:r>
              <w:rPr>
                <w:b/>
                <w:bCs/>
              </w:rPr>
              <w:t xml:space="preserve">Explore:</w:t>
            </w:r>
            <w:r>
              <w:t xml:space="preserve"> Discuss the purpose of visuals in a multimodal information report: they carry information, not just decoration. Image placement, captioning, diagram labelling. </w:t>
            </w:r>
            <w:r>
              <w:rPr>
                <w:b/>
                <w:bCs/>
              </w:rPr>
              <w:t xml:space="preserve">Model:</w:t>
            </w:r>
            <w:r>
              <w:t xml:space="preserve"> Select two images for the modelled report, write captions, and discuss their placement. </w:t>
            </w:r>
            <w:r>
              <w:rPr>
                <w:b/>
                <w:bCs/>
              </w:rPr>
              <w:t xml:space="preserve">Connect:</w:t>
            </w:r>
            <w:r>
              <w:t xml:space="preserve"> Students select 2–3 images/visuals for their report, write captions for each, and note where they plan to place them.</w:t>
            </w:r>
          </w:p>
        </w:tc>
        <w:tc>
          <w:tcPr>
            <w:tcW w:type="dxa" w:w="2794"/>
            <w:tcBorders>
              <w:top w:val="single" w:color="CCCCCC" w:sz="2"/>
              <w:left w:val="single" w:color="CCCCCC" w:sz="2"/>
              <w:bottom w:val="single" w:color="CCCCCC" w:sz="2"/>
              <w:right w:val="single" w:color="CCCCCC" w:sz="2"/>
            </w:tcBorders>
          </w:tcPr>
          <w:p>
            <w:r>
              <w:rPr>
                <w:b/>
                <w:bCs/>
              </w:rPr>
              <w:t xml:space="preserve">Activate:</w:t>
            </w:r>
            <w:r>
              <w:t xml:space="preserve"> Introduce the editing process — “Writing is rewriting.” Display a rough first draft alongside an improved version. Discuss what changed. </w:t>
            </w:r>
            <w:r>
              <w:rPr>
                <w:b/>
                <w:bCs/>
              </w:rPr>
              <w:t xml:space="preserve">Explore:</w:t>
            </w:r>
            <w:r>
              <w:t xml:space="preserve"> Introduce an editing checklist. Work through it systematically using the modelled draft as a shared editing exercise. </w:t>
            </w:r>
            <w:r>
              <w:rPr>
                <w:b/>
                <w:bCs/>
              </w:rPr>
              <w:t xml:space="preserve">Model:</w:t>
            </w:r>
            <w:r>
              <w:t xml:space="preserve"> Model making specific edits: replacing a simple noun with an expanded noun group, varying a sentence starting point, replacing a general word with a specialist term. </w:t>
            </w:r>
            <w:r>
              <w:rPr>
                <w:b/>
                <w:bCs/>
              </w:rPr>
              <w:t xml:space="preserve">Connect:</w:t>
            </w:r>
            <w:r>
              <w:t xml:space="preserve"> Students spend the lesson editing their own draft using the checklist. Minimum: improve one sentence structure, one vocabulary choice, one paragraph connective.</w:t>
            </w:r>
          </w:p>
        </w:tc>
      </w:tr>
      <w:tr>
        <w:tc>
          <w:tcPr>
            <w:tcW w:type="dxa" w:w="2791"/>
            <w:tcBorders>
              <w:top w:val="single" w:color="CCCCCC" w:sz="2"/>
              <w:left w:val="single" w:color="CCCCCC" w:sz="2"/>
              <w:bottom w:val="single" w:color="CCCCCC" w:sz="2"/>
              <w:right w:val="single" w:color="CCCCCC" w:sz="2"/>
            </w:tcBorders>
          </w:tcPr>
          <w:p>
            <w:r>
              <w:rPr>
                <w:b/>
                <w:bCs/>
              </w:rPr>
              <w:t xml:space="preserve">Reading</w:t>
            </w:r>
          </w:p>
        </w:tc>
        <w:tc>
          <w:tcPr>
            <w:tcW w:type="dxa" w:w="2791"/>
            <w:tcBorders>
              <w:top w:val="single" w:color="CCCCCC" w:sz="2"/>
              <w:left w:val="single" w:color="CCCCCC" w:sz="2"/>
              <w:bottom w:val="single" w:color="CCCCCC" w:sz="2"/>
              <w:right w:val="single" w:color="CCCCCC" w:sz="2"/>
            </w:tcBorders>
          </w:tcPr>
          <w:p>
            <w:r>
              <w:t xml:space="preserve">Bushfires Archive — Ash Wednesday, Black Saturday sub-pages (research + source evaluation)</w:t>
            </w:r>
          </w:p>
        </w:tc>
        <w:tc>
          <w:tcPr>
            <w:tcW w:type="dxa" w:w="2791"/>
            <w:tcBorders>
              <w:top w:val="single" w:color="CCCCCC" w:sz="2"/>
              <w:left w:val="single" w:color="CCCCCC" w:sz="2"/>
              <w:bottom w:val="single" w:color="CCCCCC" w:sz="2"/>
              <w:right w:val="single" w:color="CCCCCC" w:sz="2"/>
            </w:tcBorders>
          </w:tcPr>
          <w:p>
            <w:r>
              <w:t xml:space="preserve">Bushfires Archive — Black Summer, Prevention &amp; Prep sub-pages</w:t>
            </w:r>
          </w:p>
        </w:tc>
        <w:tc>
          <w:tcPr>
            <w:tcW w:type="dxa" w:w="2791"/>
            <w:tcBorders>
              <w:top w:val="single" w:color="CCCCCC" w:sz="2"/>
              <w:left w:val="single" w:color="CCCCCC" w:sz="2"/>
              <w:bottom w:val="single" w:color="CCCCCC" w:sz="2"/>
              <w:right w:val="single" w:color="CCCCCC" w:sz="2"/>
            </w:tcBorders>
          </w:tcPr>
          <w:p>
            <w:r>
              <w:t xml:space="preserve">Bushfires Archive — Ash Wednesday, Black Saturday, The Frontline sub-pages (visual feature study)</w:t>
            </w:r>
          </w:p>
        </w:tc>
        <w:tc>
          <w:tcPr>
            <w:tcW w:type="dxa" w:w="2794"/>
            <w:tcBorders>
              <w:top w:val="single" w:color="CCCCCC" w:sz="2"/>
              <w:left w:val="single" w:color="CCCCCC" w:sz="2"/>
              <w:bottom w:val="single" w:color="CCCCCC" w:sz="2"/>
              <w:right w:val="single" w:color="CCCCCC" w:sz="2"/>
            </w:tcBorders>
          </w:tcPr>
          <w:p>
            <w:r>
              <w:t xml:space="preserve">Bushfires Archive — used as reference while editing</w:t>
            </w:r>
          </w:p>
        </w:tc>
      </w:tr>
      <w:tr>
        <w:tc>
          <w:tcPr>
            <w:tcW w:type="dxa" w:w="2791"/>
            <w:tcBorders>
              <w:top w:val="single" w:color="CCCCCC" w:sz="2"/>
              <w:left w:val="single" w:color="CCCCCC" w:sz="2"/>
              <w:bottom w:val="single" w:color="CCCCCC" w:sz="2"/>
              <w:right w:val="single" w:color="CCCCCC" w:sz="2"/>
            </w:tcBorders>
          </w:tcPr>
          <w:p>
            <w:r>
              <w:rPr>
                <w:b/>
                <w:bCs/>
              </w:rPr>
              <w:t xml:space="preserve">Differentiation</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With teacher support, find one fact from the Bushfires Archive hub page and draw + label a picture that goes with the fact. Write one sentence: “I found out that...” (AC9E2LY05, AC9E2LA08)</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Write a second short paragraph using a new sentence frame. Peer-share with a reading buddy. (AC9E2LY06)</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Choose one image for their text. Write a caption: “This picture shows...” Discuss with teacher where to put it. (AC9E2LA08, AC9E2LY06)</w:t>
            </w:r>
          </w:p>
        </w:tc>
        <w:tc>
          <w:tcPr>
            <w:tcW w:type="dxa" w:w="2794"/>
            <w:tcBorders>
              <w:top w:val="single" w:color="CCCCCC" w:sz="2"/>
              <w:left w:val="single" w:color="CCCCCC" w:sz="2"/>
              <w:bottom w:val="single" w:color="CCCCCC" w:sz="2"/>
              <w:right w:val="single" w:color="CCCCCC" w:sz="2"/>
            </w:tcBorders>
          </w:tcPr>
          <w:p>
            <w:r>
              <w:rPr>
                <w:b/>
                <w:bCs/>
              </w:rPr>
              <w:t xml:space="preserve">Lucas (Y2):</w:t>
            </w:r>
            <w:r>
              <w:t xml:space="preserve"> Use a simplified editing checklist: Is there a capital letter at the start? Is there a full stop at the end? Did I use a topic word? (AC9E2LY06, AC9E2LA10)</w:t>
            </w:r>
          </w:p>
        </w:tc>
      </w:tr>
      <w:tr>
        <w:tc>
          <w:tcPr>
            <w:tcW w:type="dxa" w:w="2791"/>
            <w:tcBorders>
              <w:top w:val="single" w:color="CCCCCC" w:sz="2"/>
              <w:left w:val="single" w:color="CCCCCC" w:sz="2"/>
              <w:bottom w:val="single" w:color="CCCCCC" w:sz="2"/>
              <w:right w:val="single" w:color="CCCCCC" w:sz="2"/>
            </w:tcBorders>
          </w:tcPr>
          <w:p>
            <w:r>
              <w:rPr>
                <w:b/>
                <w:bCs/>
              </w:rPr>
              <w:t xml:space="preserve">Resources</w:t>
            </w:r>
          </w:p>
        </w:tc>
        <w:tc>
          <w:tcPr>
            <w:tcW w:type="dxa" w:w="2791"/>
            <w:tcBorders>
              <w:top w:val="single" w:color="CCCCCC" w:sz="2"/>
              <w:left w:val="single" w:color="CCCCCC" w:sz="2"/>
              <w:bottom w:val="single" w:color="CCCCCC" w:sz="2"/>
              <w:right w:val="single" w:color="CCCCCC" w:sz="2"/>
            </w:tcBorders>
          </w:tcPr>
          <w:p>
            <w:r>
              <w:t xml:space="preserve">Bushfires Archive; source evaluation guide; planning scaffold</w:t>
            </w:r>
          </w:p>
        </w:tc>
        <w:tc>
          <w:tcPr>
            <w:tcW w:type="dxa" w:w="2791"/>
            <w:tcBorders>
              <w:top w:val="single" w:color="CCCCCC" w:sz="2"/>
              <w:left w:val="single" w:color="CCCCCC" w:sz="2"/>
              <w:bottom w:val="single" w:color="CCCCCC" w:sz="2"/>
              <w:right w:val="single" w:color="CCCCCC" w:sz="2"/>
            </w:tcBorders>
          </w:tcPr>
          <w:p>
            <w:r>
              <w:t xml:space="preserve">Bushfires Archive; paragraph linking reference card; vocabulary notebook</w:t>
            </w:r>
          </w:p>
        </w:tc>
        <w:tc>
          <w:tcPr>
            <w:tcW w:type="dxa" w:w="2791"/>
            <w:tcBorders>
              <w:top w:val="single" w:color="CCCCCC" w:sz="2"/>
              <w:left w:val="single" w:color="CCCCCC" w:sz="2"/>
              <w:bottom w:val="single" w:color="CCCCCC" w:sz="2"/>
              <w:right w:val="single" w:color="CCCCCC" w:sz="2"/>
            </w:tcBorders>
          </w:tcPr>
          <w:p>
            <w:r>
              <w:t xml:space="preserve">Bushfires Archive; image selection guide; multimodal layout template</w:t>
            </w:r>
          </w:p>
        </w:tc>
        <w:tc>
          <w:tcPr>
            <w:tcW w:type="dxa" w:w="2794"/>
            <w:tcBorders>
              <w:top w:val="single" w:color="CCCCCC" w:sz="2"/>
              <w:left w:val="single" w:color="CCCCCC" w:sz="2"/>
              <w:bottom w:val="single" w:color="CCCCCC" w:sz="2"/>
              <w:right w:val="single" w:color="CCCCCC" w:sz="2"/>
            </w:tcBorders>
          </w:tcPr>
          <w:p>
            <w:r>
              <w:t xml:space="preserve">Editing checklist; modelled before/after draft; vocabulary notebook</w:t>
            </w:r>
          </w:p>
        </w:tc>
      </w:tr>
    </w:tbl>
    <w:p/>
    <w:p>
      <w:pPr>
        <w:pStyle w:val="Heading1"/>
      </w:pPr>
      <w:r>
        <w:t xml:space="preserve">Sequence 4 — Independent Writing, Editing &amp; Presentation</w:t>
      </w:r>
    </w:p>
    <w:p>
      <w:pPr>
        <w:pStyle w:val="Heading2"/>
      </w:pPr>
      <w:r>
        <w:t xml:space="preserve">Core Text: Earthquakes Archive (Weeks 7–8)</w:t>
      </w:r>
    </w:p>
    <w:p>
      <w:r>
        <w:rPr>
          <w:i/>
          <w:iCs/>
        </w:rPr>
        <w:t xml:space="preserve">Eight lessons. Students return to reading with fresh eyes using the Earthquakes Archive (most complex text). Focus: Part A assessment practice, independent writing of final draft (Part B), planning and delivering the multimodal presentation (Part C).</w:t>
      </w:r>
    </w:p>
    <w:p>
      <w:pPr>
        <w:pStyle w:val="Heading2"/>
      </w:pPr>
      <w:r>
        <w:t xml:space="preserve">Week 7 — Earthquakes: Assessment Preparation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791"/>
        <w:gridCol w:w="2791"/>
        <w:gridCol w:w="2791"/>
        <w:gridCol w:w="2791"/>
        <w:gridCol w:w="2794"/>
      </w:tblGrid>
      <w:tr>
        <w:trPr>
          <w:tblHeader/>
        </w:trPr>
        <w:tc>
          <w:tcPr>
            <w:tcW w:type="dxa" w:w="2791"/>
            <w:tcBorders>
              <w:top w:val="single" w:color="CCCCCC" w:sz="2"/>
              <w:left w:val="single" w:color="CCCCCC" w:sz="2"/>
              <w:bottom w:val="single" w:color="CCCCCC" w:sz="2"/>
              <w:right w:val="single" w:color="CCCCCC" w:sz="2"/>
            </w:tcBorders>
            <w:shd w:fill="D5E8F0" w:val="clear"/>
            <w:vAlign w:val="center"/>
          </w:tcP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25</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26</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27</w:t>
            </w:r>
          </w:p>
        </w:tc>
        <w:tc>
          <w:tcPr>
            <w:tcW w:type="dxa" w:w="2794"/>
            <w:tcBorders>
              <w:top w:val="single" w:color="CCCCCC" w:sz="2"/>
              <w:left w:val="single" w:color="CCCCCC" w:sz="2"/>
              <w:bottom w:val="single" w:color="CCCCCC" w:sz="2"/>
              <w:right w:val="single" w:color="CCCCCC" w:sz="2"/>
            </w:tcBorders>
            <w:shd w:fill="D5E8F0" w:val="clear"/>
            <w:vAlign w:val="center"/>
          </w:tcPr>
          <w:p>
            <w:r>
              <w:t xml:space="preserve">Lesson 28</w:t>
            </w:r>
          </w:p>
        </w:tc>
      </w:tr>
      <w:tr>
        <w:tc>
          <w:tcPr>
            <w:tcW w:type="dxa" w:w="2791"/>
            <w:tcBorders>
              <w:top w:val="single" w:color="CCCCCC" w:sz="2"/>
              <w:left w:val="single" w:color="CCCCCC" w:sz="2"/>
              <w:bottom w:val="single" w:color="CCCCCC" w:sz="2"/>
              <w:right w:val="single" w:color="CCCCCC" w:sz="2"/>
            </w:tcBorders>
          </w:tcPr>
          <w:p>
            <w:r>
              <w:rPr>
                <w:b/>
                <w:bCs/>
              </w:rPr>
              <w:t xml:space="preserve">Learning Intention</w:t>
            </w:r>
          </w:p>
        </w:tc>
        <w:tc>
          <w:tcPr>
            <w:tcW w:type="dxa" w:w="2791"/>
            <w:tcBorders>
              <w:top w:val="single" w:color="CCCCCC" w:sz="2"/>
              <w:left w:val="single" w:color="CCCCCC" w:sz="2"/>
              <w:bottom w:val="single" w:color="CCCCCC" w:sz="2"/>
              <w:right w:val="single" w:color="CCCCCC" w:sz="2"/>
            </w:tcBorders>
          </w:tcPr>
          <w:p>
            <w:r>
              <w:t xml:space="preserve">I can read and comprehend an informative text, explaining purpose, audience, text structures and language/visual features. (AC9E5LY03, AC9E5LY04, AC9E5LY05)</w:t>
            </w:r>
          </w:p>
        </w:tc>
        <w:tc>
          <w:tcPr>
            <w:tcW w:type="dxa" w:w="2791"/>
            <w:tcBorders>
              <w:top w:val="single" w:color="CCCCCC" w:sz="2"/>
              <w:left w:val="single" w:color="CCCCCC" w:sz="2"/>
              <w:bottom w:val="single" w:color="CCCCCC" w:sz="2"/>
              <w:right w:val="single" w:color="CCCCCC" w:sz="2"/>
            </w:tcBorders>
          </w:tcPr>
          <w:p>
            <w:r>
              <w:t xml:space="preserve">I can complete a Part A short response, explaining how text structures and language/visual features contribute to meaning and effect. (AC9E5LY03, AC9E5LA03, AC9E5LA07)</w:t>
            </w:r>
          </w:p>
        </w:tc>
        <w:tc>
          <w:tcPr>
            <w:tcW w:type="dxa" w:w="2791"/>
            <w:tcBorders>
              <w:top w:val="single" w:color="CCCCCC" w:sz="2"/>
              <w:left w:val="single" w:color="CCCCCC" w:sz="2"/>
              <w:bottom w:val="single" w:color="CCCCCC" w:sz="2"/>
              <w:right w:val="single" w:color="CCCCCC" w:sz="2"/>
            </w:tcBorders>
          </w:tcPr>
          <w:p>
            <w:r>
              <w:t xml:space="preserve">I can independently write the body of my information report, using language features, paragraph structure and specialist vocabulary. (AC9E5LY06, AC9E5LA05, AC9E5LA06, AC9E5LA08)</w:t>
            </w:r>
          </w:p>
        </w:tc>
        <w:tc>
          <w:tcPr>
            <w:tcW w:type="dxa" w:w="2794"/>
            <w:tcBorders>
              <w:top w:val="single" w:color="CCCCCC" w:sz="2"/>
              <w:left w:val="single" w:color="CCCCCC" w:sz="2"/>
              <w:bottom w:val="single" w:color="CCCCCC" w:sz="2"/>
              <w:right w:val="single" w:color="CCCCCC" w:sz="2"/>
            </w:tcBorders>
          </w:tcPr>
          <w:p>
            <w:r>
              <w:t xml:space="preserve">I can review, edit and finalise my written information report for publication. (AC9E5LY06)</w:t>
            </w:r>
          </w:p>
        </w:tc>
      </w:tr>
      <w:tr>
        <w:tc>
          <w:tcPr>
            <w:tcW w:type="dxa" w:w="2791"/>
            <w:tcBorders>
              <w:top w:val="single" w:color="CCCCCC" w:sz="2"/>
              <w:left w:val="single" w:color="CCCCCC" w:sz="2"/>
              <w:bottom w:val="single" w:color="CCCCCC" w:sz="2"/>
              <w:right w:val="single" w:color="CCCCCC" w:sz="2"/>
            </w:tcBorders>
          </w:tcPr>
          <w:p>
            <w:r>
              <w:rPr>
                <w:b/>
                <w:bCs/>
              </w:rPr>
              <w:t xml:space="preserve">Teaching &amp; Learning</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Introduce the Earthquakes Archive. Explore the hub page and sub-pages (The Mechanics of Earthquakes, Plate Tectonics, Fault Types, Secondary Hazards, Australian Seismicity). Note: this is the most complex text studied. </w:t>
            </w:r>
            <w:r>
              <w:rPr>
                <w:b/>
                <w:bCs/>
              </w:rPr>
              <w:t xml:space="preserve">Explore:</w:t>
            </w:r>
            <w:r>
              <w:t xml:space="preserve"> Model reading the Earthquakes hub page using skimming and scanning for purpose and audience. Model reading the Plate Tectonics sub-page carefully for structural and language features. </w:t>
            </w:r>
            <w:r>
              <w:rPr>
                <w:b/>
                <w:bCs/>
              </w:rPr>
              <w:t xml:space="preserve">Model:</w:t>
            </w:r>
            <w:r>
              <w:t xml:space="preserve"> Think aloud through the Part A question types, applying responses to the Earthquakes Archive. </w:t>
            </w:r>
            <w:r>
              <w:rPr>
                <w:b/>
                <w:bCs/>
              </w:rPr>
              <w:t xml:space="preserve">Connect:</w:t>
            </w:r>
            <w:r>
              <w:t xml:space="preserve"> In pairs, students practise answering one Part A question using a chosen Earthquakes sub-page. Share and discuss.</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Students individually read the Earthquakes hub page. </w:t>
            </w:r>
            <w:r>
              <w:rPr>
                <w:b/>
                <w:bCs/>
              </w:rPr>
              <w:t xml:space="preserve">Part A Assessment Task administered</w:t>
            </w:r>
            <w:r>
              <w:t xml:space="preserve"> — students independently answer the Part A questions based on the Earthquakes Archive text. (Short response, individual, approximately 3/4 of the lesson.) </w:t>
            </w:r>
            <w:r>
              <w:rPr>
                <w:b/>
                <w:bCs/>
              </w:rPr>
              <w:t xml:space="preserve">Connect:</w:t>
            </w:r>
            <w:r>
              <w:t xml:space="preserve"> After Part A, students return to their report drafts and set 2 improvement goals for their Part B.</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Students have: planning scaffold, research notes, draft paragraphs from Weeks 5–6, vocabulary notebook, editing checklist. </w:t>
            </w:r>
            <w:r>
              <w:rPr>
                <w:b/>
                <w:bCs/>
              </w:rPr>
              <w:t xml:space="preserve">Explore:</w:t>
            </w:r>
            <w:r>
              <w:t xml:space="preserve"> Independent writing session — composing final report draft. Minimum expected: classification paragraph + 3 body paragraphs + concluding paragraph. Teacher circulates and conducts individual conferences. </w:t>
            </w:r>
            <w:r>
              <w:rPr>
                <w:b/>
                <w:bCs/>
              </w:rPr>
              <w:t xml:space="preserve">Connect:</w:t>
            </w:r>
            <w:r>
              <w:t xml:space="preserve"> Students self-assess their draft against the marking guide descriptors (C, B, A level).</w:t>
            </w:r>
          </w:p>
        </w:tc>
        <w:tc>
          <w:tcPr>
            <w:tcW w:type="dxa" w:w="2794"/>
            <w:tcBorders>
              <w:top w:val="single" w:color="CCCCCC" w:sz="2"/>
              <w:left w:val="single" w:color="CCCCCC" w:sz="2"/>
              <w:bottom w:val="single" w:color="CCCCCC" w:sz="2"/>
              <w:right w:val="single" w:color="CCCCCC" w:sz="2"/>
            </w:tcBorders>
          </w:tcPr>
          <w:p>
            <w:r>
              <w:rPr>
                <w:b/>
                <w:bCs/>
              </w:rPr>
              <w:t xml:space="preserve">Activate:</w:t>
            </w:r>
            <w:r>
              <w:t xml:space="preserve"> Return drafts from the previous lesson. Identify one priority for improvement. </w:t>
            </w:r>
            <w:r>
              <w:rPr>
                <w:b/>
                <w:bCs/>
              </w:rPr>
              <w:t xml:space="preserve">Explore:</w:t>
            </w:r>
            <w:r>
              <w:t xml:space="preserve"> Peer assessment — students exchange drafts and use the editing checklist to give one piece of specific, kind, helpful feedback. </w:t>
            </w:r>
            <w:r>
              <w:rPr>
                <w:b/>
                <w:bCs/>
              </w:rPr>
              <w:t xml:space="preserve">Model:</w:t>
            </w:r>
            <w:r>
              <w:t xml:space="preserve"> Model responding productively to feedback. </w:t>
            </w:r>
            <w:r>
              <w:rPr>
                <w:b/>
                <w:bCs/>
              </w:rPr>
              <w:t xml:space="preserve">Connect:</w:t>
            </w:r>
            <w:r>
              <w:t xml:space="preserve"> Students finalise their written text, incorporating multimodal elements (images + captions, diagrams, layout choices). Part B draft submitted at end of lesson.</w:t>
            </w:r>
          </w:p>
        </w:tc>
      </w:tr>
      <w:tr>
        <w:tc>
          <w:tcPr>
            <w:tcW w:type="dxa" w:w="2791"/>
            <w:tcBorders>
              <w:top w:val="single" w:color="CCCCCC" w:sz="2"/>
              <w:left w:val="single" w:color="CCCCCC" w:sz="2"/>
              <w:bottom w:val="single" w:color="CCCCCC" w:sz="2"/>
              <w:right w:val="single" w:color="CCCCCC" w:sz="2"/>
            </w:tcBorders>
          </w:tcPr>
          <w:p>
            <w:r>
              <w:rPr>
                <w:b/>
                <w:bCs/>
              </w:rPr>
              <w:t xml:space="preserve">Reading</w:t>
            </w:r>
          </w:p>
        </w:tc>
        <w:tc>
          <w:tcPr>
            <w:tcW w:type="dxa" w:w="2791"/>
            <w:tcBorders>
              <w:top w:val="single" w:color="CCCCCC" w:sz="2"/>
              <w:left w:val="single" w:color="CCCCCC" w:sz="2"/>
              <w:bottom w:val="single" w:color="CCCCCC" w:sz="2"/>
              <w:right w:val="single" w:color="CCCCCC" w:sz="2"/>
            </w:tcBorders>
          </w:tcPr>
          <w:p>
            <w:r>
              <w:t xml:space="preserve">Earthquakes Archive — hub page + Plate Tectonics sub-page (teacher-led)</w:t>
            </w:r>
          </w:p>
        </w:tc>
        <w:tc>
          <w:tcPr>
            <w:tcW w:type="dxa" w:w="2791"/>
            <w:tcBorders>
              <w:top w:val="single" w:color="CCCCCC" w:sz="2"/>
              <w:left w:val="single" w:color="CCCCCC" w:sz="2"/>
              <w:bottom w:val="single" w:color="CCCCCC" w:sz="2"/>
              <w:right w:val="single" w:color="CCCCCC" w:sz="2"/>
            </w:tcBorders>
          </w:tcPr>
          <w:p>
            <w:r>
              <w:t xml:space="preserve">Earthquakes Archive — hub page (Part A source text)</w:t>
            </w:r>
          </w:p>
        </w:tc>
        <w:tc>
          <w:tcPr>
            <w:tcW w:type="dxa" w:w="2791"/>
            <w:tcBorders>
              <w:top w:val="single" w:color="CCCCCC" w:sz="2"/>
              <w:left w:val="single" w:color="CCCCCC" w:sz="2"/>
              <w:bottom w:val="single" w:color="CCCCCC" w:sz="2"/>
              <w:right w:val="single" w:color="CCCCCC" w:sz="2"/>
            </w:tcBorders>
          </w:tcPr>
          <w:p>
            <w:r>
              <w:t xml:space="preserve">Students' own chosen natural disaster archive sub-pages (as reference)</w:t>
            </w:r>
          </w:p>
        </w:tc>
        <w:tc>
          <w:tcPr>
            <w:tcW w:type="dxa" w:w="2794"/>
            <w:tcBorders>
              <w:top w:val="single" w:color="CCCCCC" w:sz="2"/>
              <w:left w:val="single" w:color="CCCCCC" w:sz="2"/>
              <w:bottom w:val="single" w:color="CCCCCC" w:sz="2"/>
              <w:right w:val="single" w:color="CCCCCC" w:sz="2"/>
            </w:tcBorders>
          </w:tcPr>
          <w:p>
            <w:r>
              <w:t xml:space="preserve">Students' own draft</w:t>
            </w:r>
          </w:p>
        </w:tc>
      </w:tr>
      <w:tr>
        <w:tc>
          <w:tcPr>
            <w:tcW w:type="dxa" w:w="2791"/>
            <w:tcBorders>
              <w:top w:val="single" w:color="CCCCCC" w:sz="2"/>
              <w:left w:val="single" w:color="CCCCCC" w:sz="2"/>
              <w:bottom w:val="single" w:color="CCCCCC" w:sz="2"/>
              <w:right w:val="single" w:color="CCCCCC" w:sz="2"/>
            </w:tcBorders>
          </w:tcPr>
          <w:p>
            <w:r>
              <w:rPr>
                <w:b/>
                <w:bCs/>
              </w:rPr>
              <w:t xml:space="preserve">Differentiation</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Explore the Earthquakes hub page with teacher support. Identify: “What is this website about? Find a heading. What is under the heading?” Record orally or in writing. (AC9E2LY03, AC9E2LA03)</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Completes the Year 2-level differentiated Part A: “What is this text about? Find one heading. Find one image. What does the image show?” (Teacher-supported administration). (AC9E2LY03, AC9E2LA08, AC9E2LY05)</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Write 3 factual sentences about his chosen topic using a sentence scaffold. Draw and label one diagram. (AC9E2LY06, AC9E2LA08)</w:t>
            </w:r>
          </w:p>
        </w:tc>
        <w:tc>
          <w:tcPr>
            <w:tcW w:type="dxa" w:w="2794"/>
            <w:tcBorders>
              <w:top w:val="single" w:color="CCCCCC" w:sz="2"/>
              <w:left w:val="single" w:color="CCCCCC" w:sz="2"/>
              <w:bottom w:val="single" w:color="CCCCCC" w:sz="2"/>
              <w:right w:val="single" w:color="CCCCCC" w:sz="2"/>
            </w:tcBorders>
          </w:tcPr>
          <w:p>
            <w:r>
              <w:rPr>
                <w:b/>
                <w:bCs/>
              </w:rPr>
              <w:t xml:space="preserve">Lucas (Y2):</w:t>
            </w:r>
            <w:r>
              <w:t xml:space="preserve"> Write a final sentence concluding his topic. Complete a cover page with title, one image and a caption. (AC9E2LY06, AC9E2LA08)</w:t>
            </w:r>
          </w:p>
        </w:tc>
      </w:tr>
      <w:tr>
        <w:tc>
          <w:tcPr>
            <w:tcW w:type="dxa" w:w="2791"/>
            <w:tcBorders>
              <w:top w:val="single" w:color="CCCCCC" w:sz="2"/>
              <w:left w:val="single" w:color="CCCCCC" w:sz="2"/>
              <w:bottom w:val="single" w:color="CCCCCC" w:sz="2"/>
              <w:right w:val="single" w:color="CCCCCC" w:sz="2"/>
            </w:tcBorders>
          </w:tcPr>
          <w:p>
            <w:r>
              <w:rPr>
                <w:b/>
                <w:bCs/>
              </w:rPr>
              <w:t xml:space="preserve">Resources</w:t>
            </w:r>
          </w:p>
        </w:tc>
        <w:tc>
          <w:tcPr>
            <w:tcW w:type="dxa" w:w="2791"/>
            <w:tcBorders>
              <w:top w:val="single" w:color="CCCCCC" w:sz="2"/>
              <w:left w:val="single" w:color="CCCCCC" w:sz="2"/>
              <w:bottom w:val="single" w:color="CCCCCC" w:sz="2"/>
              <w:right w:val="single" w:color="CCCCCC" w:sz="2"/>
            </w:tcBorders>
          </w:tcPr>
          <w:p>
            <w:r>
              <w:t xml:space="preserve">Earthquakes Archive; Part A question practice sheet</w:t>
            </w:r>
          </w:p>
        </w:tc>
        <w:tc>
          <w:tcPr>
            <w:tcW w:type="dxa" w:w="2791"/>
            <w:tcBorders>
              <w:top w:val="single" w:color="CCCCCC" w:sz="2"/>
              <w:left w:val="single" w:color="CCCCCC" w:sz="2"/>
              <w:bottom w:val="single" w:color="CCCCCC" w:sz="2"/>
              <w:right w:val="single" w:color="CCCCCC" w:sz="2"/>
            </w:tcBorders>
          </w:tcPr>
          <w:p>
            <w:r>
              <w:t xml:space="preserve">Earthquakes Archive; Part A assessment task (official); student report drafts</w:t>
            </w:r>
          </w:p>
        </w:tc>
        <w:tc>
          <w:tcPr>
            <w:tcW w:type="dxa" w:w="2791"/>
            <w:tcBorders>
              <w:top w:val="single" w:color="CCCCCC" w:sz="2"/>
              <w:left w:val="single" w:color="CCCCCC" w:sz="2"/>
              <w:bottom w:val="single" w:color="CCCCCC" w:sz="2"/>
              <w:right w:val="single" w:color="CCCCCC" w:sz="2"/>
            </w:tcBorders>
          </w:tcPr>
          <w:p>
            <w:r>
              <w:t xml:space="preserve">Natural disaster archives; writing scaffold; vocabulary notebook; marking guide excerpt</w:t>
            </w:r>
          </w:p>
        </w:tc>
        <w:tc>
          <w:tcPr>
            <w:tcW w:type="dxa" w:w="2794"/>
            <w:tcBorders>
              <w:top w:val="single" w:color="CCCCCC" w:sz="2"/>
              <w:left w:val="single" w:color="CCCCCC" w:sz="2"/>
              <w:bottom w:val="single" w:color="CCCCCC" w:sz="2"/>
              <w:right w:val="single" w:color="CCCCCC" w:sz="2"/>
            </w:tcBorders>
          </w:tcPr>
          <w:p>
            <w:r>
              <w:t xml:space="preserve">Editing checklist; peer assessment feedback form; multimodal layout template</w:t>
            </w:r>
          </w:p>
        </w:tc>
      </w:tr>
    </w:tbl>
    <w:p/>
    <w:p>
      <w:pPr>
        <w:pStyle w:val="Heading2"/>
      </w:pPr>
      <w:r>
        <w:t xml:space="preserve">Week 8 — Presentation: Planning, Rehearsing &amp; Delivering Part 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791"/>
        <w:gridCol w:w="2791"/>
        <w:gridCol w:w="2791"/>
        <w:gridCol w:w="2791"/>
        <w:gridCol w:w="2794"/>
      </w:tblGrid>
      <w:tr>
        <w:trPr>
          <w:tblHeader/>
        </w:trPr>
        <w:tc>
          <w:tcPr>
            <w:tcW w:type="dxa" w:w="2791"/>
            <w:tcBorders>
              <w:top w:val="single" w:color="CCCCCC" w:sz="2"/>
              <w:left w:val="single" w:color="CCCCCC" w:sz="2"/>
              <w:bottom w:val="single" w:color="CCCCCC" w:sz="2"/>
              <w:right w:val="single" w:color="CCCCCC" w:sz="2"/>
            </w:tcBorders>
            <w:shd w:fill="D5E8F0" w:val="clear"/>
            <w:vAlign w:val="center"/>
          </w:tcP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29</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30</w:t>
            </w:r>
          </w:p>
        </w:tc>
        <w:tc>
          <w:tcPr>
            <w:tcW w:type="dxa" w:w="2791"/>
            <w:tcBorders>
              <w:top w:val="single" w:color="CCCCCC" w:sz="2"/>
              <w:left w:val="single" w:color="CCCCCC" w:sz="2"/>
              <w:bottom w:val="single" w:color="CCCCCC" w:sz="2"/>
              <w:right w:val="single" w:color="CCCCCC" w:sz="2"/>
            </w:tcBorders>
            <w:shd w:fill="D5E8F0" w:val="clear"/>
            <w:vAlign w:val="center"/>
          </w:tcPr>
          <w:p>
            <w:r>
              <w:t xml:space="preserve">Lesson 31</w:t>
            </w:r>
          </w:p>
        </w:tc>
        <w:tc>
          <w:tcPr>
            <w:tcW w:type="dxa" w:w="2794"/>
            <w:tcBorders>
              <w:top w:val="single" w:color="CCCCCC" w:sz="2"/>
              <w:left w:val="single" w:color="CCCCCC" w:sz="2"/>
              <w:bottom w:val="single" w:color="CCCCCC" w:sz="2"/>
              <w:right w:val="single" w:color="CCCCCC" w:sz="2"/>
            </w:tcBorders>
            <w:shd w:fill="D5E8F0" w:val="clear"/>
            <w:vAlign w:val="center"/>
          </w:tcPr>
          <w:p>
            <w:r>
              <w:t xml:space="preserve">Lesson 32</w:t>
            </w:r>
          </w:p>
        </w:tc>
      </w:tr>
      <w:tr>
        <w:tc>
          <w:tcPr>
            <w:tcW w:type="dxa" w:w="2791"/>
            <w:tcBorders>
              <w:top w:val="single" w:color="CCCCCC" w:sz="2"/>
              <w:left w:val="single" w:color="CCCCCC" w:sz="2"/>
              <w:bottom w:val="single" w:color="CCCCCC" w:sz="2"/>
              <w:right w:val="single" w:color="CCCCCC" w:sz="2"/>
            </w:tcBorders>
          </w:tcPr>
          <w:p>
            <w:r>
              <w:rPr>
                <w:b/>
                <w:bCs/>
              </w:rPr>
              <w:t xml:space="preserve">Learning Intention</w:t>
            </w:r>
          </w:p>
        </w:tc>
        <w:tc>
          <w:tcPr>
            <w:tcW w:type="dxa" w:w="2791"/>
            <w:tcBorders>
              <w:top w:val="single" w:color="CCCCCC" w:sz="2"/>
              <w:left w:val="single" w:color="CCCCCC" w:sz="2"/>
              <w:bottom w:val="single" w:color="CCCCCC" w:sz="2"/>
              <w:right w:val="single" w:color="CCCCCC" w:sz="2"/>
            </w:tcBorders>
          </w:tcPr>
          <w:p>
            <w:r>
              <w:t xml:space="preserve">I can plan a structured multimodal presentation that sequences ideas, uses specialist vocabulary and includes visual/digital features. (AC9E5LY07, AC9E5LA03)</w:t>
            </w:r>
          </w:p>
        </w:tc>
        <w:tc>
          <w:tcPr>
            <w:tcW w:type="dxa" w:w="2791"/>
            <w:tcBorders>
              <w:top w:val="single" w:color="CCCCCC" w:sz="2"/>
              <w:left w:val="single" w:color="CCCCCC" w:sz="2"/>
              <w:bottom w:val="single" w:color="CCCCCC" w:sz="2"/>
              <w:right w:val="single" w:color="CCCCCC" w:sz="2"/>
            </w:tcBorders>
          </w:tcPr>
          <w:p>
            <w:r>
              <w:t xml:space="preserve">I can create the multimodal elements of my presentation and rehearse using features of voice (tone, volume, pitch, pace). (AC9E5LY07, AC9E5LA01)</w:t>
            </w:r>
          </w:p>
        </w:tc>
        <w:tc>
          <w:tcPr>
            <w:tcW w:type="dxa" w:w="2791"/>
            <w:tcBorders>
              <w:top w:val="single" w:color="CCCCCC" w:sz="2"/>
              <w:left w:val="single" w:color="CCCCCC" w:sz="2"/>
              <w:bottom w:val="single" w:color="CCCCCC" w:sz="2"/>
              <w:right w:val="single" w:color="CCCCCC" w:sz="2"/>
            </w:tcBorders>
          </w:tcPr>
          <w:p>
            <w:r>
              <w:t xml:space="preserve">I can use feedback from a peer rehearsal to refine my presentation, improving my use of voice features and multimodal elements. (AC9E5LY07, AC9E5LY02)</w:t>
            </w:r>
          </w:p>
        </w:tc>
        <w:tc>
          <w:tcPr>
            <w:tcW w:type="dxa" w:w="2794"/>
            <w:tcBorders>
              <w:top w:val="single" w:color="CCCCCC" w:sz="2"/>
              <w:left w:val="single" w:color="CCCCCC" w:sz="2"/>
              <w:bottom w:val="single" w:color="CCCCCC" w:sz="2"/>
              <w:right w:val="single" w:color="CCCCCC" w:sz="2"/>
            </w:tcBorders>
          </w:tcPr>
          <w:p>
            <w:r>
              <w:t xml:space="preserve">I can deliver my multimodal information report presentation to an audience using features of voice and multimodal elements. (AC9E5LY07) — Part C Assessment</w:t>
            </w:r>
          </w:p>
        </w:tc>
      </w:tr>
      <w:tr>
        <w:tc>
          <w:tcPr>
            <w:tcW w:type="dxa" w:w="2791"/>
            <w:tcBorders>
              <w:top w:val="single" w:color="CCCCCC" w:sz="2"/>
              <w:left w:val="single" w:color="CCCCCC" w:sz="2"/>
              <w:bottom w:val="single" w:color="CCCCCC" w:sz="2"/>
              <w:right w:val="single" w:color="CCCCCC" w:sz="2"/>
            </w:tcBorders>
          </w:tcPr>
          <w:p>
            <w:r>
              <w:rPr>
                <w:b/>
                <w:bCs/>
              </w:rPr>
              <w:t xml:space="preserve">Teaching &amp; Learning</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Return Part B final drafts (with feedback). Discuss: “Your written text is the scaffold for your presentation — but your presentation is not just a reading of your text.” </w:t>
            </w:r>
            <w:r>
              <w:rPr>
                <w:b/>
                <w:bCs/>
              </w:rPr>
              <w:t xml:space="preserve">Explore:</w:t>
            </w:r>
            <w:r>
              <w:t xml:space="preserve"> Introduce Part C requirements. Examine three possible formats: poster + speech, video presentation, ‘roving reporter’. </w:t>
            </w:r>
            <w:r>
              <w:rPr>
                <w:b/>
                <w:bCs/>
              </w:rPr>
              <w:t xml:space="preserve">Model:</w:t>
            </w:r>
            <w:r>
              <w:t xml:space="preserve"> Display a presentation planning template — introduction, sequenced ideas, supporting details, references to sources, vocabulary, multimodal elements, conclusion. Begin completing it with a modelled example. </w:t>
            </w:r>
            <w:r>
              <w:rPr>
                <w:b/>
                <w:bCs/>
              </w:rPr>
              <w:t xml:space="preserve">Connect:</w:t>
            </w:r>
            <w:r>
              <w:t xml:space="preserve"> Students choose their presentation format and complete their presentation planning template, including decisions about intro and conclusion, three key ideas, vocabulary for precision, multimodal elements, and features of voice they will utilise.</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Explicitly teach features of voice: tone, volume, pitch, pace and pause. Model contrasting examples. Discuss effect on audience. </w:t>
            </w:r>
            <w:r>
              <w:rPr>
                <w:b/>
                <w:bCs/>
              </w:rPr>
              <w:t xml:space="preserve">Explore:</w:t>
            </w:r>
            <w:r>
              <w:t xml:space="preserve"> Students begin creating their presentation materials (slides, poster, cue cards) based on their planning template. </w:t>
            </w:r>
            <w:r>
              <w:rPr>
                <w:b/>
                <w:bCs/>
              </w:rPr>
              <w:t xml:space="preserve">Model:</w:t>
            </w:r>
            <w:r>
              <w:t xml:space="preserve"> Demonstrate how to adapt written text to spoken text — shorter sentences, signposting (“In today's presentation I will...”), rhetorical questions, pausing for effect. </w:t>
            </w:r>
            <w:r>
              <w:rPr>
                <w:b/>
                <w:bCs/>
              </w:rPr>
              <w:t xml:space="preserve">Connect:</w:t>
            </w:r>
            <w:r>
              <w:t xml:space="preserve"> Students rehearse their introduction (approx. 45 seconds) to a partner. Partner gives feedback on one voice feature. Revise and rehearse again.</w:t>
            </w:r>
          </w:p>
        </w:tc>
        <w:tc>
          <w:tcPr>
            <w:tcW w:type="dxa" w:w="2791"/>
            <w:tcBorders>
              <w:top w:val="single" w:color="CCCCCC" w:sz="2"/>
              <w:left w:val="single" w:color="CCCCCC" w:sz="2"/>
              <w:bottom w:val="single" w:color="CCCCCC" w:sz="2"/>
              <w:right w:val="single" w:color="CCCCCC" w:sz="2"/>
            </w:tcBorders>
          </w:tcPr>
          <w:p>
            <w:r>
              <w:rPr>
                <w:b/>
                <w:bCs/>
              </w:rPr>
              <w:t xml:space="preserve">Activate:</w:t>
            </w:r>
            <w:r>
              <w:t xml:space="preserve"> Use the Teacher Recording Sheet criteria to guide peer rehearsal. </w:t>
            </w:r>
            <w:r>
              <w:rPr>
                <w:b/>
                <w:bCs/>
              </w:rPr>
              <w:t xml:space="preserve">Explore:</w:t>
            </w:r>
            <w:r>
              <w:t xml:space="preserve"> Students complete a full peer rehearsal in pairs. Each listener completes the peer observation checklist: Did they include an introduction? Were ideas in a logical order? Did they use topic-specific vocabulary? Did they vary their voice? Did they include a multimodal element? Was there a conclusion? </w:t>
            </w:r>
            <w:r>
              <w:rPr>
                <w:b/>
                <w:bCs/>
              </w:rPr>
              <w:t xml:space="preserve">Model:</w:t>
            </w:r>
            <w:r>
              <w:t xml:space="preserve"> Demonstrate responding to feedback specifically and constructively. </w:t>
            </w:r>
            <w:r>
              <w:rPr>
                <w:b/>
                <w:bCs/>
              </w:rPr>
              <w:t xml:space="preserve">Connect:</w:t>
            </w:r>
            <w:r>
              <w:t xml:space="preserve"> Students spend remaining time refining their presentation based on feedback. Final check of multimodal elements.</w:t>
            </w:r>
          </w:p>
        </w:tc>
        <w:tc>
          <w:tcPr>
            <w:tcW w:type="dxa" w:w="2794"/>
            <w:tcBorders>
              <w:top w:val="single" w:color="CCCCCC" w:sz="2"/>
              <w:left w:val="single" w:color="CCCCCC" w:sz="2"/>
              <w:bottom w:val="single" w:color="CCCCCC" w:sz="2"/>
              <w:right w:val="single" w:color="CCCCCC" w:sz="2"/>
            </w:tcBorders>
          </w:tcPr>
          <w:p>
            <w:r>
              <w:rPr>
                <w:b/>
                <w:bCs/>
              </w:rPr>
              <w:t xml:space="preserve">Part C Assessment.</w:t>
            </w:r>
            <w:r>
              <w:t xml:space="preserve"> Students deliver their multimodal information report presentations to an identified audience. Teacher administers using the Teacher Recording Sheet (Multimodal Presentation observation sheet). Format options (as planned in Lesson 29): slideshow presentation; poster; video; roving reporter; negotiated format. After presentations: Students complete a self-reflection: “One thing I did well... One thing I would improve... One vocabulary word that I used precisely was...”</w:t>
            </w:r>
          </w:p>
        </w:tc>
      </w:tr>
      <w:tr>
        <w:tc>
          <w:tcPr>
            <w:tcW w:type="dxa" w:w="2791"/>
            <w:tcBorders>
              <w:top w:val="single" w:color="CCCCCC" w:sz="2"/>
              <w:left w:val="single" w:color="CCCCCC" w:sz="2"/>
              <w:bottom w:val="single" w:color="CCCCCC" w:sz="2"/>
              <w:right w:val="single" w:color="CCCCCC" w:sz="2"/>
            </w:tcBorders>
          </w:tcPr>
          <w:p>
            <w:r>
              <w:rPr>
                <w:b/>
                <w:bCs/>
              </w:rPr>
              <w:t xml:space="preserve">Reading</w:t>
            </w:r>
          </w:p>
        </w:tc>
        <w:tc>
          <w:tcPr>
            <w:tcW w:type="dxa" w:w="2791"/>
            <w:tcBorders>
              <w:top w:val="single" w:color="CCCCCC" w:sz="2"/>
              <w:left w:val="single" w:color="CCCCCC" w:sz="2"/>
              <w:bottom w:val="single" w:color="CCCCCC" w:sz="2"/>
              <w:right w:val="single" w:color="CCCCCC" w:sz="2"/>
            </w:tcBorders>
          </w:tcPr>
          <w:p>
            <w:r>
              <w:t xml:space="preserve">Students' own Part B final draft; Part C instructions sheet</w:t>
            </w:r>
          </w:p>
        </w:tc>
        <w:tc>
          <w:tcPr>
            <w:tcW w:type="dxa" w:w="2791"/>
            <w:tcBorders>
              <w:top w:val="single" w:color="CCCCCC" w:sz="2"/>
              <w:left w:val="single" w:color="CCCCCC" w:sz="2"/>
              <w:bottom w:val="single" w:color="CCCCCC" w:sz="2"/>
              <w:right w:val="single" w:color="CCCCCC" w:sz="2"/>
            </w:tcBorders>
          </w:tcPr>
          <w:p>
            <w:r>
              <w:t xml:space="preserve">Students' own presentation materials</w:t>
            </w:r>
          </w:p>
        </w:tc>
        <w:tc>
          <w:tcPr>
            <w:tcW w:type="dxa" w:w="2791"/>
            <w:tcBorders>
              <w:top w:val="single" w:color="CCCCCC" w:sz="2"/>
              <w:left w:val="single" w:color="CCCCCC" w:sz="2"/>
              <w:bottom w:val="single" w:color="CCCCCC" w:sz="2"/>
              <w:right w:val="single" w:color="CCCCCC" w:sz="2"/>
            </w:tcBorders>
          </w:tcPr>
          <w:p>
            <w:r>
              <w:t xml:space="preserve">Students' own presentation draft (adapting from written)</w:t>
            </w:r>
          </w:p>
        </w:tc>
        <w:tc>
          <w:tcPr>
            <w:tcW w:type="dxa" w:w="2794"/>
            <w:tcBorders>
              <w:top w:val="single" w:color="CCCCCC" w:sz="2"/>
              <w:left w:val="single" w:color="CCCCCC" w:sz="2"/>
              <w:bottom w:val="single" w:color="CCCCCC" w:sz="2"/>
              <w:right w:val="single" w:color="CCCCCC" w:sz="2"/>
            </w:tcBorders>
          </w:tcPr>
          <w:p>
            <w:r>
              <w:t xml:space="preserve">Presentation script/cue cards</w:t>
            </w:r>
          </w:p>
        </w:tc>
      </w:tr>
      <w:tr>
        <w:tc>
          <w:tcPr>
            <w:tcW w:type="dxa" w:w="2791"/>
            <w:tcBorders>
              <w:top w:val="single" w:color="CCCCCC" w:sz="2"/>
              <w:left w:val="single" w:color="CCCCCC" w:sz="2"/>
              <w:bottom w:val="single" w:color="CCCCCC" w:sz="2"/>
              <w:right w:val="single" w:color="CCCCCC" w:sz="2"/>
            </w:tcBorders>
          </w:tcPr>
          <w:p>
            <w:r>
              <w:rPr>
                <w:b/>
                <w:bCs/>
              </w:rPr>
              <w:t xml:space="preserve">Differentiation</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Plan a short 3-part talk: “First I will say... Then I will say... At the end I will say...” Draw and label 2 images he will show. (AC9E2LY07)</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Practise his introduction (2–3 sentences). Practise speaking in a clear voice. Rehearse with teacher or SSO support, receiving specific feedback on one aspect of voice. (AC9E2LY07)</w:t>
            </w:r>
          </w:p>
        </w:tc>
        <w:tc>
          <w:tcPr>
            <w:tcW w:type="dxa" w:w="2791"/>
            <w:tcBorders>
              <w:top w:val="single" w:color="CCCCCC" w:sz="2"/>
              <w:left w:val="single" w:color="CCCCCC" w:sz="2"/>
              <w:bottom w:val="single" w:color="CCCCCC" w:sz="2"/>
              <w:right w:val="single" w:color="CCCCCC" w:sz="2"/>
            </w:tcBorders>
          </w:tcPr>
          <w:p>
            <w:r>
              <w:rPr>
                <w:b/>
                <w:bCs/>
              </w:rPr>
              <w:t xml:space="preserve">Lucas (Y2):</w:t>
            </w:r>
            <w:r>
              <w:t xml:space="preserve"> Full rehearsal with a reading buddy. Listener uses a simplified checklist: Did he introduce his topic? Did I understand? Did he show a picture? (AC9E2LY07, AC9E2LY02)</w:t>
            </w:r>
          </w:p>
        </w:tc>
        <w:tc>
          <w:tcPr>
            <w:tcW w:type="dxa" w:w="2794"/>
            <w:tcBorders>
              <w:top w:val="single" w:color="CCCCCC" w:sz="2"/>
              <w:left w:val="single" w:color="CCCCCC" w:sz="2"/>
              <w:bottom w:val="single" w:color="CCCCCC" w:sz="2"/>
              <w:right w:val="single" w:color="CCCCCC" w:sz="2"/>
            </w:tcBorders>
          </w:tcPr>
          <w:p>
            <w:r>
              <w:rPr>
                <w:b/>
                <w:bCs/>
              </w:rPr>
              <w:t xml:space="preserve">Lucas (Y2):</w:t>
            </w:r>
            <w:r>
              <w:t xml:space="preserve"> Delivers his short multimodal presentation (1–2 minutes) to a familiar, small audience (teacher + 1–2 peers). Assessed against Year 2 speaking and listening criteria: sharing ideas + topic knowledge, organising and linking ideas, using topic-specific vocabulary and features of voice. (AC9E2LY07)</w:t>
            </w:r>
          </w:p>
        </w:tc>
      </w:tr>
      <w:tr>
        <w:tc>
          <w:tcPr>
            <w:tcW w:type="dxa" w:w="2791"/>
            <w:tcBorders>
              <w:top w:val="single" w:color="CCCCCC" w:sz="2"/>
              <w:left w:val="single" w:color="CCCCCC" w:sz="2"/>
              <w:bottom w:val="single" w:color="CCCCCC" w:sz="2"/>
              <w:right w:val="single" w:color="CCCCCC" w:sz="2"/>
            </w:tcBorders>
          </w:tcPr>
          <w:p>
            <w:r>
              <w:rPr>
                <w:b/>
                <w:bCs/>
              </w:rPr>
              <w:t xml:space="preserve">Resources</w:t>
            </w:r>
          </w:p>
        </w:tc>
        <w:tc>
          <w:tcPr>
            <w:tcW w:type="dxa" w:w="2791"/>
            <w:tcBorders>
              <w:top w:val="single" w:color="CCCCCC" w:sz="2"/>
              <w:left w:val="single" w:color="CCCCCC" w:sz="2"/>
              <w:bottom w:val="single" w:color="CCCCCC" w:sz="2"/>
              <w:right w:val="single" w:color="CCCCCC" w:sz="2"/>
            </w:tcBorders>
          </w:tcPr>
          <w:p>
            <w:r>
              <w:t xml:space="preserve">Part B final drafts; Part C task sheet; presentation planning template; format options display</w:t>
            </w:r>
          </w:p>
        </w:tc>
        <w:tc>
          <w:tcPr>
            <w:tcW w:type="dxa" w:w="2791"/>
            <w:tcBorders>
              <w:top w:val="single" w:color="CCCCCC" w:sz="2"/>
              <w:left w:val="single" w:color="CCCCCC" w:sz="2"/>
              <w:bottom w:val="single" w:color="CCCCCC" w:sz="2"/>
              <w:right w:val="single" w:color="CCCCCC" w:sz="2"/>
            </w:tcBorders>
          </w:tcPr>
          <w:p>
            <w:r>
              <w:t xml:space="preserve">Presentation materials (devices, poster supplies, cue cards); features of voice reference card</w:t>
            </w:r>
          </w:p>
        </w:tc>
        <w:tc>
          <w:tcPr>
            <w:tcW w:type="dxa" w:w="2791"/>
            <w:tcBorders>
              <w:top w:val="single" w:color="CCCCCC" w:sz="2"/>
              <w:left w:val="single" w:color="CCCCCC" w:sz="2"/>
              <w:bottom w:val="single" w:color="CCCCCC" w:sz="2"/>
              <w:right w:val="single" w:color="CCCCCC" w:sz="2"/>
            </w:tcBorders>
          </w:tcPr>
          <w:p>
            <w:r>
              <w:t xml:space="preserve">Peer observation checklist; Teacher Recording Sheet</w:t>
            </w:r>
          </w:p>
        </w:tc>
        <w:tc>
          <w:tcPr>
            <w:tcW w:type="dxa" w:w="2794"/>
            <w:tcBorders>
              <w:top w:val="single" w:color="CCCCCC" w:sz="2"/>
              <w:left w:val="single" w:color="CCCCCC" w:sz="2"/>
              <w:bottom w:val="single" w:color="CCCCCC" w:sz="2"/>
              <w:right w:val="single" w:color="CCCCCC" w:sz="2"/>
            </w:tcBorders>
          </w:tcPr>
          <w:p>
            <w:r>
              <w:t xml:space="preserve">Teacher Recording Sheet; Student self-reflection form</w:t>
            </w:r>
          </w:p>
        </w:tc>
      </w:tr>
    </w:tbl>
    <w:p/>
    <w:p>
      <w:pPr>
        <w:pStyle w:val="Heading1"/>
      </w:pPr>
      <w:r>
        <w:t xml:space="preserve">Assessment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489"/>
        <w:gridCol w:w="3489"/>
        <w:gridCol w:w="3489"/>
        <w:gridCol w:w="3491"/>
      </w:tblGrid>
      <w:tr>
        <w:trPr>
          <w:tblHeader/>
        </w:trPr>
        <w:tc>
          <w:tcPr>
            <w:tcW w:type="dxa" w:w="3489"/>
            <w:tcBorders>
              <w:top w:val="single" w:color="CCCCCC" w:sz="2"/>
              <w:left w:val="single" w:color="CCCCCC" w:sz="2"/>
              <w:bottom w:val="single" w:color="CCCCCC" w:sz="2"/>
              <w:right w:val="single" w:color="CCCCCC" w:sz="2"/>
            </w:tcBorders>
            <w:shd w:fill="D5E8F0" w:val="clear"/>
            <w:vAlign w:val="center"/>
          </w:tcPr>
          <w:p>
            <w:r>
              <w:t xml:space="preserve">Part</w:t>
            </w:r>
          </w:p>
        </w:tc>
        <w:tc>
          <w:tcPr>
            <w:tcW w:type="dxa" w:w="3489"/>
            <w:tcBorders>
              <w:top w:val="single" w:color="CCCCCC" w:sz="2"/>
              <w:left w:val="single" w:color="CCCCCC" w:sz="2"/>
              <w:bottom w:val="single" w:color="CCCCCC" w:sz="2"/>
              <w:right w:val="single" w:color="CCCCCC" w:sz="2"/>
            </w:tcBorders>
            <w:shd w:fill="D5E8F0" w:val="clear"/>
            <w:vAlign w:val="center"/>
          </w:tcPr>
          <w:p>
            <w:r>
              <w:t xml:space="preserve">Description</w:t>
            </w:r>
          </w:p>
        </w:tc>
        <w:tc>
          <w:tcPr>
            <w:tcW w:type="dxa" w:w="3489"/>
            <w:tcBorders>
              <w:top w:val="single" w:color="CCCCCC" w:sz="2"/>
              <w:left w:val="single" w:color="CCCCCC" w:sz="2"/>
              <w:bottom w:val="single" w:color="CCCCCC" w:sz="2"/>
              <w:right w:val="single" w:color="CCCCCC" w:sz="2"/>
            </w:tcBorders>
            <w:shd w:fill="D5E8F0" w:val="clear"/>
            <w:vAlign w:val="center"/>
          </w:tcPr>
          <w:p>
            <w:r>
              <w:t xml:space="preserve">Week</w:t>
            </w:r>
          </w:p>
        </w:tc>
        <w:tc>
          <w:tcPr>
            <w:tcW w:type="dxa" w:w="3491"/>
            <w:tcBorders>
              <w:top w:val="single" w:color="CCCCCC" w:sz="2"/>
              <w:left w:val="single" w:color="CCCCCC" w:sz="2"/>
              <w:bottom w:val="single" w:color="CCCCCC" w:sz="2"/>
              <w:right w:val="single" w:color="CCCCCC" w:sz="2"/>
            </w:tcBorders>
            <w:shd w:fill="D5E8F0" w:val="clear"/>
            <w:vAlign w:val="center"/>
          </w:tcPr>
          <w:p>
            <w:r>
              <w:t xml:space="preserve">Strand</w:t>
            </w:r>
          </w:p>
        </w:tc>
      </w:tr>
      <w:tr>
        <w:tc>
          <w:tcPr>
            <w:tcW w:type="dxa" w:w="3489"/>
            <w:tcBorders>
              <w:top w:val="single" w:color="CCCCCC" w:sz="2"/>
              <w:left w:val="single" w:color="CCCCCC" w:sz="2"/>
              <w:bottom w:val="single" w:color="CCCCCC" w:sz="2"/>
              <w:right w:val="single" w:color="CCCCCC" w:sz="2"/>
            </w:tcBorders>
          </w:tcPr>
          <w:p>
            <w:r>
              <w:rPr>
                <w:b/>
                <w:bCs/>
              </w:rPr>
              <w:t xml:space="preserve">Part A</w:t>
            </w:r>
          </w:p>
        </w:tc>
        <w:tc>
          <w:tcPr>
            <w:tcW w:type="dxa" w:w="3489"/>
            <w:tcBorders>
              <w:top w:val="single" w:color="CCCCCC" w:sz="2"/>
              <w:left w:val="single" w:color="CCCCCC" w:sz="2"/>
              <w:bottom w:val="single" w:color="CCCCCC" w:sz="2"/>
              <w:right w:val="single" w:color="CCCCCC" w:sz="2"/>
            </w:tcBorders>
          </w:tcPr>
          <w:p>
            <w:r>
              <w:t xml:space="preserve">Short response — Read the Earthquakes Archive. Answer comprehension questions on purpose, audience, text structures and language/visual features.</w:t>
            </w:r>
          </w:p>
        </w:tc>
        <w:tc>
          <w:tcPr>
            <w:tcW w:type="dxa" w:w="3489"/>
            <w:tcBorders>
              <w:top w:val="single" w:color="CCCCCC" w:sz="2"/>
              <w:left w:val="single" w:color="CCCCCC" w:sz="2"/>
              <w:bottom w:val="single" w:color="CCCCCC" w:sz="2"/>
              <w:right w:val="single" w:color="CCCCCC" w:sz="2"/>
            </w:tcBorders>
          </w:tcPr>
          <w:p>
            <w:r>
              <w:t xml:space="preserve">Week 7, Lesson 26</w:t>
            </w:r>
          </w:p>
        </w:tc>
        <w:tc>
          <w:tcPr>
            <w:tcW w:type="dxa" w:w="3491"/>
            <w:tcBorders>
              <w:top w:val="single" w:color="CCCCCC" w:sz="2"/>
              <w:left w:val="single" w:color="CCCCCC" w:sz="2"/>
              <w:bottom w:val="single" w:color="CCCCCC" w:sz="2"/>
              <w:right w:val="single" w:color="CCCCCC" w:sz="2"/>
            </w:tcBorders>
          </w:tcPr>
          <w:p>
            <w:r>
              <w:t xml:space="preserve">Reading and Viewing</w:t>
            </w:r>
          </w:p>
        </w:tc>
      </w:tr>
      <w:tr>
        <w:tc>
          <w:tcPr>
            <w:tcW w:type="dxa" w:w="3489"/>
            <w:tcBorders>
              <w:top w:val="single" w:color="CCCCCC" w:sz="2"/>
              <w:left w:val="single" w:color="CCCCCC" w:sz="2"/>
              <w:bottom w:val="single" w:color="CCCCCC" w:sz="2"/>
              <w:right w:val="single" w:color="CCCCCC" w:sz="2"/>
            </w:tcBorders>
          </w:tcPr>
          <w:p>
            <w:r>
              <w:rPr>
                <w:b/>
                <w:bCs/>
              </w:rPr>
              <w:t xml:space="preserve">Part B</w:t>
            </w:r>
          </w:p>
        </w:tc>
        <w:tc>
          <w:tcPr>
            <w:tcW w:type="dxa" w:w="3489"/>
            <w:tcBorders>
              <w:top w:val="single" w:color="CCCCCC" w:sz="2"/>
              <w:left w:val="single" w:color="CCCCCC" w:sz="2"/>
              <w:bottom w:val="single" w:color="CCCCCC" w:sz="2"/>
              <w:right w:val="single" w:color="CCCCCC" w:sz="2"/>
            </w:tcBorders>
          </w:tcPr>
          <w:p>
            <w:r>
              <w:t xml:space="preserve">Extended response — Create a written multimodal information report on a chosen natural disaster topic.</w:t>
            </w:r>
          </w:p>
        </w:tc>
        <w:tc>
          <w:tcPr>
            <w:tcW w:type="dxa" w:w="3489"/>
            <w:tcBorders>
              <w:top w:val="single" w:color="CCCCCC" w:sz="2"/>
              <w:left w:val="single" w:color="CCCCCC" w:sz="2"/>
              <w:bottom w:val="single" w:color="CCCCCC" w:sz="2"/>
              <w:right w:val="single" w:color="CCCCCC" w:sz="2"/>
            </w:tcBorders>
          </w:tcPr>
          <w:p>
            <w:r>
              <w:t xml:space="preserve">Weeks 5–7 (drafting); Week 7 Lesson 28 (submission)</w:t>
            </w:r>
          </w:p>
        </w:tc>
        <w:tc>
          <w:tcPr>
            <w:tcW w:type="dxa" w:w="3491"/>
            <w:tcBorders>
              <w:top w:val="single" w:color="CCCCCC" w:sz="2"/>
              <w:left w:val="single" w:color="CCCCCC" w:sz="2"/>
              <w:bottom w:val="single" w:color="CCCCCC" w:sz="2"/>
              <w:right w:val="single" w:color="CCCCCC" w:sz="2"/>
            </w:tcBorders>
          </w:tcPr>
          <w:p>
            <w:r>
              <w:t xml:space="preserve">Writing and Creating</w:t>
            </w:r>
          </w:p>
        </w:tc>
      </w:tr>
      <w:tr>
        <w:tc>
          <w:tcPr>
            <w:tcW w:type="dxa" w:w="3489"/>
            <w:tcBorders>
              <w:top w:val="single" w:color="CCCCCC" w:sz="2"/>
              <w:left w:val="single" w:color="CCCCCC" w:sz="2"/>
              <w:bottom w:val="single" w:color="CCCCCC" w:sz="2"/>
              <w:right w:val="single" w:color="CCCCCC" w:sz="2"/>
            </w:tcBorders>
          </w:tcPr>
          <w:p>
            <w:r>
              <w:rPr>
                <w:b/>
                <w:bCs/>
              </w:rPr>
              <w:t xml:space="preserve">Part C</w:t>
            </w:r>
          </w:p>
        </w:tc>
        <w:tc>
          <w:tcPr>
            <w:tcW w:type="dxa" w:w="3489"/>
            <w:tcBorders>
              <w:top w:val="single" w:color="CCCCCC" w:sz="2"/>
              <w:left w:val="single" w:color="CCCCCC" w:sz="2"/>
              <w:bottom w:val="single" w:color="CCCCCC" w:sz="2"/>
              <w:right w:val="single" w:color="CCCCCC" w:sz="2"/>
            </w:tcBorders>
          </w:tcPr>
          <w:p>
            <w:r>
              <w:t xml:space="preserve">Observed demonstration — Deliver a multimodal information report presentation to an identified audience.</w:t>
            </w:r>
          </w:p>
        </w:tc>
        <w:tc>
          <w:tcPr>
            <w:tcW w:type="dxa" w:w="3489"/>
            <w:tcBorders>
              <w:top w:val="single" w:color="CCCCCC" w:sz="2"/>
              <w:left w:val="single" w:color="CCCCCC" w:sz="2"/>
              <w:bottom w:val="single" w:color="CCCCCC" w:sz="2"/>
              <w:right w:val="single" w:color="CCCCCC" w:sz="2"/>
            </w:tcBorders>
          </w:tcPr>
          <w:p>
            <w:r>
              <w:t xml:space="preserve">Week 8, Lesson 32</w:t>
            </w:r>
          </w:p>
        </w:tc>
        <w:tc>
          <w:tcPr>
            <w:tcW w:type="dxa" w:w="3491"/>
            <w:tcBorders>
              <w:top w:val="single" w:color="CCCCCC" w:sz="2"/>
              <w:left w:val="single" w:color="CCCCCC" w:sz="2"/>
              <w:bottom w:val="single" w:color="CCCCCC" w:sz="2"/>
              <w:right w:val="single" w:color="CCCCCC" w:sz="2"/>
            </w:tcBorders>
          </w:tcPr>
          <w:p>
            <w:r>
              <w:t xml:space="preserve">Speaking and Listening</w:t>
            </w:r>
          </w:p>
        </w:tc>
      </w:tr>
    </w:tbl>
    <w:p/>
    <w:p>
      <w:pPr>
        <w:pStyle w:val="Heading1"/>
      </w:pPr>
      <w:r>
        <w:t xml:space="preserve">Overall Monitoring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52"/>
        <w:gridCol w:w="4652"/>
        <w:gridCol w:w="4654"/>
      </w:tblGrid>
      <w:tr>
        <w:trPr>
          <w:tblHeader/>
        </w:trPr>
        <w:tc>
          <w:tcPr>
            <w:tcW w:type="dxa" w:w="4652"/>
            <w:tcBorders>
              <w:top w:val="single" w:color="CCCCCC" w:sz="2"/>
              <w:left w:val="single" w:color="CCCCCC" w:sz="2"/>
              <w:bottom w:val="single" w:color="CCCCCC" w:sz="2"/>
              <w:right w:val="single" w:color="CCCCCC" w:sz="2"/>
            </w:tcBorders>
            <w:shd w:fill="D5E8F0" w:val="clear"/>
            <w:vAlign w:val="center"/>
          </w:tcPr>
          <w:p>
            <w:r>
              <w:t xml:space="preserve">Strategy</w:t>
            </w:r>
          </w:p>
        </w:tc>
        <w:tc>
          <w:tcPr>
            <w:tcW w:type="dxa" w:w="4652"/>
            <w:tcBorders>
              <w:top w:val="single" w:color="CCCCCC" w:sz="2"/>
              <w:left w:val="single" w:color="CCCCCC" w:sz="2"/>
              <w:bottom w:val="single" w:color="CCCCCC" w:sz="2"/>
              <w:right w:val="single" w:color="CCCCCC" w:sz="2"/>
            </w:tcBorders>
            <w:shd w:fill="D5E8F0" w:val="clear"/>
            <w:vAlign w:val="center"/>
          </w:tcPr>
          <w:p>
            <w:r>
              <w:t xml:space="preserve">When</w:t>
            </w:r>
          </w:p>
        </w:tc>
        <w:tc>
          <w:tcPr>
            <w:tcW w:type="dxa" w:w="4654"/>
            <w:tcBorders>
              <w:top w:val="single" w:color="CCCCCC" w:sz="2"/>
              <w:left w:val="single" w:color="CCCCCC" w:sz="2"/>
              <w:bottom w:val="single" w:color="CCCCCC" w:sz="2"/>
              <w:right w:val="single" w:color="CCCCCC" w:sz="2"/>
            </w:tcBorders>
            <w:shd w:fill="D5E8F0" w:val="clear"/>
            <w:vAlign w:val="center"/>
          </w:tcPr>
          <w:p>
            <w:r>
              <w:t xml:space="preserve">Notes</w:t>
            </w:r>
          </w:p>
        </w:tc>
      </w:tr>
      <w:tr>
        <w:tc>
          <w:tcPr>
            <w:tcW w:type="dxa" w:w="4652"/>
            <w:tcBorders>
              <w:top w:val="single" w:color="CCCCCC" w:sz="2"/>
              <w:left w:val="single" w:color="CCCCCC" w:sz="2"/>
              <w:bottom w:val="single" w:color="CCCCCC" w:sz="2"/>
              <w:right w:val="single" w:color="CCCCCC" w:sz="2"/>
            </w:tcBorders>
          </w:tcPr>
          <w:p>
            <w:r>
              <w:t xml:space="preserve">KWL chart</w:t>
            </w:r>
          </w:p>
        </w:tc>
        <w:tc>
          <w:tcPr>
            <w:tcW w:type="dxa" w:w="4652"/>
            <w:tcBorders>
              <w:top w:val="single" w:color="CCCCCC" w:sz="2"/>
              <w:left w:val="single" w:color="CCCCCC" w:sz="2"/>
              <w:bottom w:val="single" w:color="CCCCCC" w:sz="2"/>
              <w:right w:val="single" w:color="CCCCCC" w:sz="2"/>
            </w:tcBorders>
          </w:tcPr>
          <w:p>
            <w:r>
              <w:t xml:space="preserve">Week 1</w:t>
            </w:r>
          </w:p>
        </w:tc>
        <w:tc>
          <w:tcPr>
            <w:tcW w:type="dxa" w:w="4654"/>
            <w:tcBorders>
              <w:top w:val="single" w:color="CCCCCC" w:sz="2"/>
              <w:left w:val="single" w:color="CCCCCC" w:sz="2"/>
              <w:bottom w:val="single" w:color="CCCCCC" w:sz="2"/>
              <w:right w:val="single" w:color="CCCCCC" w:sz="2"/>
            </w:tcBorders>
          </w:tcPr>
          <w:p>
            <w:r>
              <w:t xml:space="preserve">Baseline knowledge check</w:t>
            </w:r>
          </w:p>
        </w:tc>
      </w:tr>
      <w:tr>
        <w:tc>
          <w:tcPr>
            <w:tcW w:type="dxa" w:w="4652"/>
            <w:tcBorders>
              <w:top w:val="single" w:color="CCCCCC" w:sz="2"/>
              <w:left w:val="single" w:color="CCCCCC" w:sz="2"/>
              <w:bottom w:val="single" w:color="CCCCCC" w:sz="2"/>
              <w:right w:val="single" w:color="CCCCCC" w:sz="2"/>
            </w:tcBorders>
          </w:tcPr>
          <w:p>
            <w:r>
              <w:t xml:space="preserve">Annotation tasks</w:t>
            </w:r>
          </w:p>
        </w:tc>
        <w:tc>
          <w:tcPr>
            <w:tcW w:type="dxa" w:w="4652"/>
            <w:tcBorders>
              <w:top w:val="single" w:color="CCCCCC" w:sz="2"/>
              <w:left w:val="single" w:color="CCCCCC" w:sz="2"/>
              <w:bottom w:val="single" w:color="CCCCCC" w:sz="2"/>
              <w:right w:val="single" w:color="CCCCCC" w:sz="2"/>
            </w:tcBorders>
          </w:tcPr>
          <w:p>
            <w:r>
              <w:t xml:space="preserve">Weeks 1–2</w:t>
            </w:r>
          </w:p>
        </w:tc>
        <w:tc>
          <w:tcPr>
            <w:tcW w:type="dxa" w:w="4654"/>
            <w:tcBorders>
              <w:top w:val="single" w:color="CCCCCC" w:sz="2"/>
              <w:left w:val="single" w:color="CCCCCC" w:sz="2"/>
              <w:bottom w:val="single" w:color="CCCCCC" w:sz="2"/>
              <w:right w:val="single" w:color="CCCCCC" w:sz="2"/>
            </w:tcBorders>
          </w:tcPr>
          <w:p>
            <w:r>
              <w:t xml:space="preserve">Reading comprehension monitoring</w:t>
            </w:r>
          </w:p>
        </w:tc>
      </w:tr>
      <w:tr>
        <w:tc>
          <w:tcPr>
            <w:tcW w:type="dxa" w:w="4652"/>
            <w:tcBorders>
              <w:top w:val="single" w:color="CCCCCC" w:sz="2"/>
              <w:left w:val="single" w:color="CCCCCC" w:sz="2"/>
              <w:bottom w:val="single" w:color="CCCCCC" w:sz="2"/>
              <w:right w:val="single" w:color="CCCCCC" w:sz="2"/>
            </w:tcBorders>
          </w:tcPr>
          <w:p>
            <w:r>
              <w:t xml:space="preserve">Vocabulary notebook</w:t>
            </w:r>
          </w:p>
        </w:tc>
        <w:tc>
          <w:tcPr>
            <w:tcW w:type="dxa" w:w="4652"/>
            <w:tcBorders>
              <w:top w:val="single" w:color="CCCCCC" w:sz="2"/>
              <w:left w:val="single" w:color="CCCCCC" w:sz="2"/>
              <w:bottom w:val="single" w:color="CCCCCC" w:sz="2"/>
              <w:right w:val="single" w:color="CCCCCC" w:sz="2"/>
            </w:tcBorders>
          </w:tcPr>
          <w:p>
            <w:r>
              <w:t xml:space="preserve">Weeks 3–8</w:t>
            </w:r>
          </w:p>
        </w:tc>
        <w:tc>
          <w:tcPr>
            <w:tcW w:type="dxa" w:w="4654"/>
            <w:tcBorders>
              <w:top w:val="single" w:color="CCCCCC" w:sz="2"/>
              <w:left w:val="single" w:color="CCCCCC" w:sz="2"/>
              <w:bottom w:val="single" w:color="CCCCCC" w:sz="2"/>
              <w:right w:val="single" w:color="CCCCCC" w:sz="2"/>
            </w:tcBorders>
          </w:tcPr>
          <w:p>
            <w:r>
              <w:t xml:space="preserve">Ongoing vocabulary development</w:t>
            </w:r>
          </w:p>
        </w:tc>
      </w:tr>
      <w:tr>
        <w:tc>
          <w:tcPr>
            <w:tcW w:type="dxa" w:w="4652"/>
            <w:tcBorders>
              <w:top w:val="single" w:color="CCCCCC" w:sz="2"/>
              <w:left w:val="single" w:color="CCCCCC" w:sz="2"/>
              <w:bottom w:val="single" w:color="CCCCCC" w:sz="2"/>
              <w:right w:val="single" w:color="CCCCCC" w:sz="2"/>
            </w:tcBorders>
          </w:tcPr>
          <w:p>
            <w:r>
              <w:t xml:space="preserve">Draft paragraphs</w:t>
            </w:r>
          </w:p>
        </w:tc>
        <w:tc>
          <w:tcPr>
            <w:tcW w:type="dxa" w:w="4652"/>
            <w:tcBorders>
              <w:top w:val="single" w:color="CCCCCC" w:sz="2"/>
              <w:left w:val="single" w:color="CCCCCC" w:sz="2"/>
              <w:bottom w:val="single" w:color="CCCCCC" w:sz="2"/>
              <w:right w:val="single" w:color="CCCCCC" w:sz="2"/>
            </w:tcBorders>
          </w:tcPr>
          <w:p>
            <w:r>
              <w:t xml:space="preserve">Weeks 5–6</w:t>
            </w:r>
          </w:p>
        </w:tc>
        <w:tc>
          <w:tcPr>
            <w:tcW w:type="dxa" w:w="4654"/>
            <w:tcBorders>
              <w:top w:val="single" w:color="CCCCCC" w:sz="2"/>
              <w:left w:val="single" w:color="CCCCCC" w:sz="2"/>
              <w:bottom w:val="single" w:color="CCCCCC" w:sz="2"/>
              <w:right w:val="single" w:color="CCCCCC" w:sz="2"/>
            </w:tcBorders>
          </w:tcPr>
          <w:p>
            <w:r>
              <w:t xml:space="preserve">Writing monitoring — sentence structure, vocabulary, cohesion</w:t>
            </w:r>
          </w:p>
        </w:tc>
      </w:tr>
      <w:tr>
        <w:tc>
          <w:tcPr>
            <w:tcW w:type="dxa" w:w="4652"/>
            <w:tcBorders>
              <w:top w:val="single" w:color="CCCCCC" w:sz="2"/>
              <w:left w:val="single" w:color="CCCCCC" w:sz="2"/>
              <w:bottom w:val="single" w:color="CCCCCC" w:sz="2"/>
              <w:right w:val="single" w:color="CCCCCC" w:sz="2"/>
            </w:tcBorders>
          </w:tcPr>
          <w:p>
            <w:r>
              <w:t xml:space="preserve">Peer observation checklist</w:t>
            </w:r>
          </w:p>
        </w:tc>
        <w:tc>
          <w:tcPr>
            <w:tcW w:type="dxa" w:w="4652"/>
            <w:tcBorders>
              <w:top w:val="single" w:color="CCCCCC" w:sz="2"/>
              <w:left w:val="single" w:color="CCCCCC" w:sz="2"/>
              <w:bottom w:val="single" w:color="CCCCCC" w:sz="2"/>
              <w:right w:val="single" w:color="CCCCCC" w:sz="2"/>
            </w:tcBorders>
          </w:tcPr>
          <w:p>
            <w:r>
              <w:t xml:space="preserve">Week 8, Lesson 31</w:t>
            </w:r>
          </w:p>
        </w:tc>
        <w:tc>
          <w:tcPr>
            <w:tcW w:type="dxa" w:w="4654"/>
            <w:tcBorders>
              <w:top w:val="single" w:color="CCCCCC" w:sz="2"/>
              <w:left w:val="single" w:color="CCCCCC" w:sz="2"/>
              <w:bottom w:val="single" w:color="CCCCCC" w:sz="2"/>
              <w:right w:val="single" w:color="CCCCCC" w:sz="2"/>
            </w:tcBorders>
          </w:tcPr>
          <w:p>
            <w:r>
              <w:t xml:space="preserve">Speaking monitoring</w:t>
            </w:r>
          </w:p>
        </w:tc>
      </w:tr>
      <w:tr>
        <w:tc>
          <w:tcPr>
            <w:tcW w:type="dxa" w:w="4652"/>
            <w:tcBorders>
              <w:top w:val="single" w:color="CCCCCC" w:sz="2"/>
              <w:left w:val="single" w:color="CCCCCC" w:sz="2"/>
              <w:bottom w:val="single" w:color="CCCCCC" w:sz="2"/>
              <w:right w:val="single" w:color="CCCCCC" w:sz="2"/>
            </w:tcBorders>
          </w:tcPr>
          <w:p>
            <w:r>
              <w:t xml:space="preserve">Self-reflection</w:t>
            </w:r>
          </w:p>
        </w:tc>
        <w:tc>
          <w:tcPr>
            <w:tcW w:type="dxa" w:w="4652"/>
            <w:tcBorders>
              <w:top w:val="single" w:color="CCCCCC" w:sz="2"/>
              <w:left w:val="single" w:color="CCCCCC" w:sz="2"/>
              <w:bottom w:val="single" w:color="CCCCCC" w:sz="2"/>
              <w:right w:val="single" w:color="CCCCCC" w:sz="2"/>
            </w:tcBorders>
          </w:tcPr>
          <w:p>
            <w:r>
              <w:t xml:space="preserve">Week 8, Lesson 32</w:t>
            </w:r>
          </w:p>
        </w:tc>
        <w:tc>
          <w:tcPr>
            <w:tcW w:type="dxa" w:w="4654"/>
            <w:tcBorders>
              <w:top w:val="single" w:color="CCCCCC" w:sz="2"/>
              <w:left w:val="single" w:color="CCCCCC" w:sz="2"/>
              <w:bottom w:val="single" w:color="CCCCCC" w:sz="2"/>
              <w:right w:val="single" w:color="CCCCCC" w:sz="2"/>
            </w:tcBorders>
          </w:tcPr>
          <w:p>
            <w:r>
              <w:t xml:space="preserve">Metacognitive monitoring</w:t>
            </w:r>
          </w:p>
        </w:tc>
      </w:tr>
      <w:tr>
        <w:tc>
          <w:tcPr>
            <w:tcW w:type="dxa" w:w="4652"/>
            <w:tcBorders>
              <w:top w:val="single" w:color="CCCCCC" w:sz="2"/>
              <w:left w:val="single" w:color="CCCCCC" w:sz="2"/>
              <w:bottom w:val="single" w:color="CCCCCC" w:sz="2"/>
              <w:right w:val="single" w:color="CCCCCC" w:sz="2"/>
            </w:tcBorders>
          </w:tcPr>
          <w:p>
            <w:r>
              <w:t xml:space="preserve">Part A short response</w:t>
            </w:r>
          </w:p>
        </w:tc>
        <w:tc>
          <w:tcPr>
            <w:tcW w:type="dxa" w:w="4652"/>
            <w:tcBorders>
              <w:top w:val="single" w:color="CCCCCC" w:sz="2"/>
              <w:left w:val="single" w:color="CCCCCC" w:sz="2"/>
              <w:bottom w:val="single" w:color="CCCCCC" w:sz="2"/>
              <w:right w:val="single" w:color="CCCCCC" w:sz="2"/>
            </w:tcBorders>
          </w:tcPr>
          <w:p>
            <w:r>
              <w:t xml:space="preserve">Week 7</w:t>
            </w:r>
          </w:p>
        </w:tc>
        <w:tc>
          <w:tcPr>
            <w:tcW w:type="dxa" w:w="4654"/>
            <w:tcBorders>
              <w:top w:val="single" w:color="CCCCCC" w:sz="2"/>
              <w:left w:val="single" w:color="CCCCCC" w:sz="2"/>
              <w:bottom w:val="single" w:color="CCCCCC" w:sz="2"/>
              <w:right w:val="single" w:color="CCCCCC" w:sz="2"/>
            </w:tcBorders>
          </w:tcPr>
          <w:p>
            <w:r>
              <w:t xml:space="preserve">Formal assessment — Reading and Viewing</w:t>
            </w:r>
          </w:p>
        </w:tc>
      </w:tr>
      <w:tr>
        <w:tc>
          <w:tcPr>
            <w:tcW w:type="dxa" w:w="4652"/>
            <w:tcBorders>
              <w:top w:val="single" w:color="CCCCCC" w:sz="2"/>
              <w:left w:val="single" w:color="CCCCCC" w:sz="2"/>
              <w:bottom w:val="single" w:color="CCCCCC" w:sz="2"/>
              <w:right w:val="single" w:color="CCCCCC" w:sz="2"/>
            </w:tcBorders>
          </w:tcPr>
          <w:p>
            <w:r>
              <w:t xml:space="preserve">Part B final draft</w:t>
            </w:r>
          </w:p>
        </w:tc>
        <w:tc>
          <w:tcPr>
            <w:tcW w:type="dxa" w:w="4652"/>
            <w:tcBorders>
              <w:top w:val="single" w:color="CCCCCC" w:sz="2"/>
              <w:left w:val="single" w:color="CCCCCC" w:sz="2"/>
              <w:bottom w:val="single" w:color="CCCCCC" w:sz="2"/>
              <w:right w:val="single" w:color="CCCCCC" w:sz="2"/>
            </w:tcBorders>
          </w:tcPr>
          <w:p>
            <w:r>
              <w:t xml:space="preserve">Week 7</w:t>
            </w:r>
          </w:p>
        </w:tc>
        <w:tc>
          <w:tcPr>
            <w:tcW w:type="dxa" w:w="4654"/>
            <w:tcBorders>
              <w:top w:val="single" w:color="CCCCCC" w:sz="2"/>
              <w:left w:val="single" w:color="CCCCCC" w:sz="2"/>
              <w:bottom w:val="single" w:color="CCCCCC" w:sz="2"/>
              <w:right w:val="single" w:color="CCCCCC" w:sz="2"/>
            </w:tcBorders>
          </w:tcPr>
          <w:p>
            <w:r>
              <w:t xml:space="preserve">Formal assessment — Writing and Creating</w:t>
            </w:r>
          </w:p>
        </w:tc>
      </w:tr>
      <w:tr>
        <w:tc>
          <w:tcPr>
            <w:tcW w:type="dxa" w:w="4652"/>
            <w:tcBorders>
              <w:top w:val="single" w:color="CCCCCC" w:sz="2"/>
              <w:left w:val="single" w:color="CCCCCC" w:sz="2"/>
              <w:bottom w:val="single" w:color="CCCCCC" w:sz="2"/>
              <w:right w:val="single" w:color="CCCCCC" w:sz="2"/>
            </w:tcBorders>
          </w:tcPr>
          <w:p>
            <w:r>
              <w:t xml:space="preserve">Part C presentation</w:t>
            </w:r>
          </w:p>
        </w:tc>
        <w:tc>
          <w:tcPr>
            <w:tcW w:type="dxa" w:w="4652"/>
            <w:tcBorders>
              <w:top w:val="single" w:color="CCCCCC" w:sz="2"/>
              <w:left w:val="single" w:color="CCCCCC" w:sz="2"/>
              <w:bottom w:val="single" w:color="CCCCCC" w:sz="2"/>
              <w:right w:val="single" w:color="CCCCCC" w:sz="2"/>
            </w:tcBorders>
          </w:tcPr>
          <w:p>
            <w:r>
              <w:t xml:space="preserve">Week 8</w:t>
            </w:r>
          </w:p>
        </w:tc>
        <w:tc>
          <w:tcPr>
            <w:tcW w:type="dxa" w:w="4654"/>
            <w:tcBorders>
              <w:top w:val="single" w:color="CCCCCC" w:sz="2"/>
              <w:left w:val="single" w:color="CCCCCC" w:sz="2"/>
              <w:bottom w:val="single" w:color="CCCCCC" w:sz="2"/>
              <w:right w:val="single" w:color="CCCCCC" w:sz="2"/>
            </w:tcBorders>
          </w:tcPr>
          <w:p>
            <w:r>
              <w:t xml:space="preserve">Formal assessment — Speaking and Listening</w:t>
            </w:r>
          </w:p>
        </w:tc>
      </w:tr>
    </w:tbl>
    <w:p/>
    <w:p>
      <w:pPr>
        <w:pStyle w:val="Heading1"/>
      </w:pPr>
      <w:r>
        <w:t xml:space="preserve">Resources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6979"/>
        <w:gridCol w:w="6979"/>
      </w:tblGrid>
      <w:tr>
        <w:trPr>
          <w:tblHeader/>
        </w:trPr>
        <w:tc>
          <w:tcPr>
            <w:tcW w:type="dxa" w:w="6979"/>
            <w:tcBorders>
              <w:top w:val="single" w:color="CCCCCC" w:sz="2"/>
              <w:left w:val="single" w:color="CCCCCC" w:sz="2"/>
              <w:bottom w:val="single" w:color="CCCCCC" w:sz="2"/>
              <w:right w:val="single" w:color="CCCCCC" w:sz="2"/>
            </w:tcBorders>
            <w:shd w:fill="D5E8F0" w:val="clear"/>
            <w:vAlign w:val="center"/>
          </w:tcPr>
          <w:p>
            <w:r>
              <w:t xml:space="preserve">Resource</w:t>
            </w:r>
          </w:p>
        </w:tc>
        <w:tc>
          <w:tcPr>
            <w:tcW w:type="dxa" w:w="6979"/>
            <w:tcBorders>
              <w:top w:val="single" w:color="CCCCCC" w:sz="2"/>
              <w:left w:val="single" w:color="CCCCCC" w:sz="2"/>
              <w:bottom w:val="single" w:color="CCCCCC" w:sz="2"/>
              <w:right w:val="single" w:color="CCCCCC" w:sz="2"/>
            </w:tcBorders>
            <w:shd w:fill="D5E8F0" w:val="clear"/>
            <w:vAlign w:val="center"/>
          </w:tcPr>
          <w:p>
            <w:r>
              <w:t xml:space="preserve">Location</w:t>
            </w:r>
          </w:p>
        </w:tc>
      </w:tr>
      <w:tr>
        <w:tc>
          <w:tcPr>
            <w:tcW w:type="dxa" w:w="6979"/>
            <w:tcBorders>
              <w:top w:val="single" w:color="CCCCCC" w:sz="2"/>
              <w:left w:val="single" w:color="CCCCCC" w:sz="2"/>
              <w:bottom w:val="single" w:color="CCCCCC" w:sz="2"/>
              <w:right w:val="single" w:color="CCCCCC" w:sz="2"/>
            </w:tcBorders>
          </w:tcPr>
          <w:p>
            <w:r>
              <w:t xml:space="preserve">Cyclone Archive</w:t>
            </w:r>
          </w:p>
        </w:tc>
        <w:tc>
          <w:tcPr>
            <w:tcW w:type="dxa" w:w="6979"/>
            <w:tcBorders>
              <w:top w:val="single" w:color="CCCCCC" w:sz="2"/>
              <w:left w:val="single" w:color="CCCCCC" w:sz="2"/>
              <w:bottom w:val="single" w:color="CCCCCC" w:sz="2"/>
              <w:right w:val="single" w:color="CCCCCC" w:sz="2"/>
            </w:tcBorders>
          </w:tcPr>
          <w:p>
            <w:r>
              <w:t xml:space="preserve">Units/English/English</w:t>
            </w:r>
            <w:r>
              <w:rPr>
                <w:i/>
                <w:iCs/>
              </w:rPr>
              <w:t xml:space="preserve">Unit</w:t>
            </w:r>
            <w:r>
              <w:t xml:space="preserve">2/Cyclones/index.html</w:t>
            </w:r>
          </w:p>
        </w:tc>
      </w:tr>
      <w:tr>
        <w:tc>
          <w:tcPr>
            <w:tcW w:type="dxa" w:w="6979"/>
            <w:tcBorders>
              <w:top w:val="single" w:color="CCCCCC" w:sz="2"/>
              <w:left w:val="single" w:color="CCCCCC" w:sz="2"/>
              <w:bottom w:val="single" w:color="CCCCCC" w:sz="2"/>
              <w:right w:val="single" w:color="CCCCCC" w:sz="2"/>
            </w:tcBorders>
          </w:tcPr>
          <w:p>
            <w:r>
              <w:t xml:space="preserve">Floods Archive</w:t>
            </w:r>
          </w:p>
        </w:tc>
        <w:tc>
          <w:tcPr>
            <w:tcW w:type="dxa" w:w="6979"/>
            <w:tcBorders>
              <w:top w:val="single" w:color="CCCCCC" w:sz="2"/>
              <w:left w:val="single" w:color="CCCCCC" w:sz="2"/>
              <w:bottom w:val="single" w:color="CCCCCC" w:sz="2"/>
              <w:right w:val="single" w:color="CCCCCC" w:sz="2"/>
            </w:tcBorders>
          </w:tcPr>
          <w:p>
            <w:r>
              <w:t xml:space="preserve">Units/English/English</w:t>
            </w:r>
            <w:r>
              <w:rPr>
                <w:i/>
                <w:iCs/>
              </w:rPr>
              <w:t xml:space="preserve">Unit</w:t>
            </w:r>
            <w:r>
              <w:t xml:space="preserve">2/Floods/index.html</w:t>
            </w:r>
          </w:p>
        </w:tc>
      </w:tr>
      <w:tr>
        <w:tc>
          <w:tcPr>
            <w:tcW w:type="dxa" w:w="6979"/>
            <w:tcBorders>
              <w:top w:val="single" w:color="CCCCCC" w:sz="2"/>
              <w:left w:val="single" w:color="CCCCCC" w:sz="2"/>
              <w:bottom w:val="single" w:color="CCCCCC" w:sz="2"/>
              <w:right w:val="single" w:color="CCCCCC" w:sz="2"/>
            </w:tcBorders>
          </w:tcPr>
          <w:p>
            <w:r>
              <w:t xml:space="preserve">Bushfires Archive</w:t>
            </w:r>
          </w:p>
        </w:tc>
        <w:tc>
          <w:tcPr>
            <w:tcW w:type="dxa" w:w="6979"/>
            <w:tcBorders>
              <w:top w:val="single" w:color="CCCCCC" w:sz="2"/>
              <w:left w:val="single" w:color="CCCCCC" w:sz="2"/>
              <w:bottom w:val="single" w:color="CCCCCC" w:sz="2"/>
              <w:right w:val="single" w:color="CCCCCC" w:sz="2"/>
            </w:tcBorders>
          </w:tcPr>
          <w:p>
            <w:r>
              <w:t xml:space="preserve">Units/English/English</w:t>
            </w:r>
            <w:r>
              <w:rPr>
                <w:i/>
                <w:iCs/>
              </w:rPr>
              <w:t xml:space="preserve">Unit</w:t>
            </w:r>
            <w:r>
              <w:t xml:space="preserve">2/Bushfires/index.html</w:t>
            </w:r>
          </w:p>
        </w:tc>
      </w:tr>
      <w:tr>
        <w:tc>
          <w:tcPr>
            <w:tcW w:type="dxa" w:w="6979"/>
            <w:tcBorders>
              <w:top w:val="single" w:color="CCCCCC" w:sz="2"/>
              <w:left w:val="single" w:color="CCCCCC" w:sz="2"/>
              <w:bottom w:val="single" w:color="CCCCCC" w:sz="2"/>
              <w:right w:val="single" w:color="CCCCCC" w:sz="2"/>
            </w:tcBorders>
          </w:tcPr>
          <w:p>
            <w:r>
              <w:t xml:space="preserve">Earthquakes Archive</w:t>
            </w:r>
          </w:p>
        </w:tc>
        <w:tc>
          <w:tcPr>
            <w:tcW w:type="dxa" w:w="6979"/>
            <w:tcBorders>
              <w:top w:val="single" w:color="CCCCCC" w:sz="2"/>
              <w:left w:val="single" w:color="CCCCCC" w:sz="2"/>
              <w:bottom w:val="single" w:color="CCCCCC" w:sz="2"/>
              <w:right w:val="single" w:color="CCCCCC" w:sz="2"/>
            </w:tcBorders>
          </w:tcPr>
          <w:p>
            <w:r>
              <w:t xml:space="preserve">Units/English/English</w:t>
            </w:r>
            <w:r>
              <w:rPr>
                <w:i/>
                <w:iCs/>
              </w:rPr>
              <w:t xml:space="preserve">Unit</w:t>
            </w:r>
            <w:r>
              <w:t xml:space="preserve">2/Earthquakes/index.html</w:t>
            </w:r>
          </w:p>
        </w:tc>
      </w:tr>
      <w:tr>
        <w:tc>
          <w:tcPr>
            <w:tcW w:type="dxa" w:w="6979"/>
            <w:tcBorders>
              <w:top w:val="single" w:color="CCCCCC" w:sz="2"/>
              <w:left w:val="single" w:color="CCCCCC" w:sz="2"/>
              <w:bottom w:val="single" w:color="CCCCCC" w:sz="2"/>
              <w:right w:val="single" w:color="CCCCCC" w:sz="2"/>
            </w:tcBorders>
          </w:tcPr>
          <w:p>
            <w:r>
              <w:t xml:space="preserve">Planning scaffold</w:t>
            </w:r>
          </w:p>
        </w:tc>
        <w:tc>
          <w:tcPr>
            <w:tcW w:type="dxa" w:w="6979"/>
            <w:tcBorders>
              <w:top w:val="single" w:color="CCCCCC" w:sz="2"/>
              <w:left w:val="single" w:color="CCCCCC" w:sz="2"/>
              <w:bottom w:val="single" w:color="CCCCCC" w:sz="2"/>
              <w:right w:val="single" w:color="CCCCCC" w:sz="2"/>
            </w:tcBorders>
          </w:tcPr>
          <w:p>
            <w:r>
              <w:t xml:space="preserve">Part B planning sheet (from Assessment Task document)</w:t>
            </w:r>
          </w:p>
        </w:tc>
      </w:tr>
      <w:tr>
        <w:tc>
          <w:tcPr>
            <w:tcW w:type="dxa" w:w="6979"/>
            <w:tcBorders>
              <w:top w:val="single" w:color="CCCCCC" w:sz="2"/>
              <w:left w:val="single" w:color="CCCCCC" w:sz="2"/>
              <w:bottom w:val="single" w:color="CCCCCC" w:sz="2"/>
              <w:right w:val="single" w:color="CCCCCC" w:sz="2"/>
            </w:tcBorders>
          </w:tcPr>
          <w:p>
            <w:r>
              <w:t xml:space="preserve">TEEL paragraph scaffold</w:t>
            </w:r>
          </w:p>
        </w:tc>
        <w:tc>
          <w:tcPr>
            <w:tcW w:type="dxa" w:w="6979"/>
            <w:tcBorders>
              <w:top w:val="single" w:color="CCCCCC" w:sz="2"/>
              <w:left w:val="single" w:color="CCCCCC" w:sz="2"/>
              <w:bottom w:val="single" w:color="CCCCCC" w:sz="2"/>
              <w:right w:val="single" w:color="CCCCCC" w:sz="2"/>
            </w:tcBorders>
          </w:tcPr>
          <w:p>
            <w:r>
              <w:t xml:space="preserve">Teacher-created resource</w:t>
            </w:r>
          </w:p>
        </w:tc>
      </w:tr>
      <w:tr>
        <w:tc>
          <w:tcPr>
            <w:tcW w:type="dxa" w:w="6979"/>
            <w:tcBorders>
              <w:top w:val="single" w:color="CCCCCC" w:sz="2"/>
              <w:left w:val="single" w:color="CCCCCC" w:sz="2"/>
              <w:bottom w:val="single" w:color="CCCCCC" w:sz="2"/>
              <w:right w:val="single" w:color="CCCCCC" w:sz="2"/>
            </w:tcBorders>
          </w:tcPr>
          <w:p>
            <w:r>
              <w:t xml:space="preserve">Vocabulary notebook</w:t>
            </w:r>
          </w:p>
        </w:tc>
        <w:tc>
          <w:tcPr>
            <w:tcW w:type="dxa" w:w="6979"/>
            <w:tcBorders>
              <w:top w:val="single" w:color="CCCCCC" w:sz="2"/>
              <w:left w:val="single" w:color="CCCCCC" w:sz="2"/>
              <w:bottom w:val="single" w:color="CCCCCC" w:sz="2"/>
              <w:right w:val="single" w:color="CCCCCC" w:sz="2"/>
            </w:tcBorders>
          </w:tcPr>
          <w:p>
            <w:r>
              <w:t xml:space="preserve">Student exercise books (ongoing)</w:t>
            </w:r>
          </w:p>
        </w:tc>
      </w:tr>
      <w:tr>
        <w:tc>
          <w:tcPr>
            <w:tcW w:type="dxa" w:w="6979"/>
            <w:tcBorders>
              <w:top w:val="single" w:color="CCCCCC" w:sz="2"/>
              <w:left w:val="single" w:color="CCCCCC" w:sz="2"/>
              <w:bottom w:val="single" w:color="CCCCCC" w:sz="2"/>
              <w:right w:val="single" w:color="CCCCCC" w:sz="2"/>
            </w:tcBorders>
          </w:tcPr>
          <w:p>
            <w:r>
              <w:t xml:space="preserve">Editing checklist</w:t>
            </w:r>
          </w:p>
        </w:tc>
        <w:tc>
          <w:tcPr>
            <w:tcW w:type="dxa" w:w="6979"/>
            <w:tcBorders>
              <w:top w:val="single" w:color="CCCCCC" w:sz="2"/>
              <w:left w:val="single" w:color="CCCCCC" w:sz="2"/>
              <w:bottom w:val="single" w:color="CCCCCC" w:sz="2"/>
              <w:right w:val="single" w:color="CCCCCC" w:sz="2"/>
            </w:tcBorders>
          </w:tcPr>
          <w:p>
            <w:r>
              <w:t xml:space="preserve">To be created — based on language features taught in Sequences 1–3</w:t>
            </w:r>
          </w:p>
        </w:tc>
      </w:tr>
      <w:tr>
        <w:tc>
          <w:tcPr>
            <w:tcW w:type="dxa" w:w="6979"/>
            <w:tcBorders>
              <w:top w:val="single" w:color="CCCCCC" w:sz="2"/>
              <w:left w:val="single" w:color="CCCCCC" w:sz="2"/>
              <w:bottom w:val="single" w:color="CCCCCC" w:sz="2"/>
              <w:right w:val="single" w:color="CCCCCC" w:sz="2"/>
            </w:tcBorders>
          </w:tcPr>
          <w:p>
            <w:r>
              <w:t xml:space="preserve">Peer observation checklist</w:t>
            </w:r>
          </w:p>
        </w:tc>
        <w:tc>
          <w:tcPr>
            <w:tcW w:type="dxa" w:w="6979"/>
            <w:tcBorders>
              <w:top w:val="single" w:color="CCCCCC" w:sz="2"/>
              <w:left w:val="single" w:color="CCCCCC" w:sz="2"/>
              <w:bottom w:val="single" w:color="CCCCCC" w:sz="2"/>
              <w:right w:val="single" w:color="CCCCCC" w:sz="2"/>
            </w:tcBorders>
          </w:tcPr>
          <w:p>
            <w:r>
              <w:t xml:space="preserve">Teacher-created (based on Teacher Recording Sheet)</w:t>
            </w:r>
          </w:p>
        </w:tc>
      </w:tr>
      <w:tr>
        <w:tc>
          <w:tcPr>
            <w:tcW w:type="dxa" w:w="6979"/>
            <w:tcBorders>
              <w:top w:val="single" w:color="CCCCCC" w:sz="2"/>
              <w:left w:val="single" w:color="CCCCCC" w:sz="2"/>
              <w:bottom w:val="single" w:color="CCCCCC" w:sz="2"/>
              <w:right w:val="single" w:color="CCCCCC" w:sz="2"/>
            </w:tcBorders>
          </w:tcPr>
          <w:p>
            <w:r>
              <w:t xml:space="preserve">Text connective word wall</w:t>
            </w:r>
          </w:p>
        </w:tc>
        <w:tc>
          <w:tcPr>
            <w:tcW w:type="dxa" w:w="6979"/>
            <w:tcBorders>
              <w:top w:val="single" w:color="CCCCCC" w:sz="2"/>
              <w:left w:val="single" w:color="CCCCCC" w:sz="2"/>
              <w:bottom w:val="single" w:color="CCCCCC" w:sz="2"/>
              <w:right w:val="single" w:color="CCCCCC" w:sz="2"/>
            </w:tcBorders>
          </w:tcPr>
          <w:p>
            <w:r>
              <w:t xml:space="preserve">Classroom display</w:t>
            </w:r>
          </w:p>
        </w:tc>
      </w:tr>
      <w:tr>
        <w:tc>
          <w:tcPr>
            <w:tcW w:type="dxa" w:w="6979"/>
            <w:tcBorders>
              <w:top w:val="single" w:color="CCCCCC" w:sz="2"/>
              <w:left w:val="single" w:color="CCCCCC" w:sz="2"/>
              <w:bottom w:val="single" w:color="CCCCCC" w:sz="2"/>
              <w:right w:val="single" w:color="CCCCCC" w:sz="2"/>
            </w:tcBorders>
          </w:tcPr>
          <w:p>
            <w:r>
              <w:t xml:space="preserve">Teacher Recording Sheet</w:t>
            </w:r>
          </w:p>
        </w:tc>
        <w:tc>
          <w:tcPr>
            <w:tcW w:type="dxa" w:w="6979"/>
            <w:tcBorders>
              <w:top w:val="single" w:color="CCCCCC" w:sz="2"/>
              <w:left w:val="single" w:color="CCCCCC" w:sz="2"/>
              <w:bottom w:val="single" w:color="CCCCCC" w:sz="2"/>
              <w:right w:val="single" w:color="CCCCCC" w:sz="2"/>
            </w:tcBorders>
          </w:tcPr>
          <w:p>
            <w:r>
              <w:t xml:space="preserve">Part C multimodal presentation observation sheet</w:t>
            </w:r>
          </w:p>
        </w:tc>
      </w:tr>
      <w:tr>
        <w:tc>
          <w:tcPr>
            <w:tcW w:type="dxa" w:w="6979"/>
            <w:tcBorders>
              <w:top w:val="single" w:color="CCCCCC" w:sz="2"/>
              <w:left w:val="single" w:color="CCCCCC" w:sz="2"/>
              <w:bottom w:val="single" w:color="CCCCCC" w:sz="2"/>
              <w:right w:val="single" w:color="CCCCCC" w:sz="2"/>
            </w:tcBorders>
          </w:tcPr>
          <w:p>
            <w:r>
              <w:t xml:space="preserve">Lucas ICP assessment</w:t>
            </w:r>
          </w:p>
        </w:tc>
        <w:tc>
          <w:tcPr>
            <w:tcW w:type="dxa" w:w="6979"/>
            <w:tcBorders>
              <w:top w:val="single" w:color="CCCCCC" w:sz="2"/>
              <w:left w:val="single" w:color="CCCCCC" w:sz="2"/>
              <w:bottom w:val="single" w:color="CCCCCC" w:sz="2"/>
              <w:right w:val="single" w:color="CCCCCC" w:sz="2"/>
            </w:tcBorders>
          </w:tcPr>
          <w:p>
            <w:r>
              <w:t xml:space="preserve">Year 2-level differentiated Part A + Part C</w:t>
            </w:r>
          </w:p>
        </w:tc>
      </w:tr>
    </w:tbl>
    <w:p/>
    <w:p>
      <w:pPr>
        <w:pStyle w:val="Quote"/>
      </w:pPr>
      <w:r>
        <w:rPr>
          <w:b/>
          <w:bCs/>
        </w:rPr>
        <w:t xml:space="preserve">Note:</w:t>
      </w:r>
      <w:r>
        <w:t xml:space="preserve"> The document `Lucas Unit 2 Information Text ICP.md` provided appears to contain the Unit 3 Persuasive Speech ICP rather than a Unit 2 Information Report task. Lucas's differentiated pathway in this sequence has been designed using the Year 2 AC v9 content descriptors for the Information Report unit (as per the CAAP Year 2 column) and the Year 2 achievement standard. A dedicated Lucas Unit 2 ICP document should be created before Week 7 to formalise his assessment conditions.</w:t>
      </w:r>
    </w:p>
    <w:p>
      <w:r>
        <w:rPr>
          <w:i/>
          <w:iCs/>
        </w:rPr>
        <w:t xml:space="preserve">Australian Curriculum Version 9. Australian spelling throughout. Metric measurements used where applicable. Generated using the English Teaching Sequence skill.</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48"/>
      <w:szCs w:val="48"/>
    </w:rPr>
  </w:style>
  <w:style w:type="paragraph" w:styleId="Heading1">
    <w:name w:val="Heading 1"/>
    <w:basedOn w:val="Normal"/>
    <w:next w:val="Normal"/>
    <w:qFormat/>
    <w:pPr>
      <w:spacing w:after="120" w:before="24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B6CB0"/>
      <w:sz w:val="26"/>
      <w:szCs w:val="26"/>
    </w:rPr>
  </w:style>
  <w:style w:type="paragraph" w:styleId="Quote">
    <w:name w:val="Quote"/>
    <w:basedOn w:val="Normal"/>
    <w:pPr>
      <w:spacing w:after="120" w:before="120"/>
      <w:ind w:left="720"/>
    </w:pPr>
    <w:rPr>
      <w:i/>
      <w:iCs/>
      <w:color w:val="4A556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2026-04-20T11:43:20.925Z</dcterms:created>
  <dcterms:modified xsi:type="dcterms:W3CDTF">2026-04-20T11:43:20.925Z</dcterms:modified>
</cp:coreProperties>
</file>

<file path=docProps/custom.xml><?xml version="1.0" encoding="utf-8"?>
<Properties xmlns="http://schemas.openxmlformats.org/officeDocument/2006/custom-properties" xmlns:vt="http://schemas.openxmlformats.org/officeDocument/2006/docPropsVTypes"/>
</file>