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Week 2 Homework — How Cyclones Form</w:t>
      </w:r>
    </w:p>
    <w:p>
      <w:pPr>
        <w:spacing w:after="240"/>
      </w:pPr>
      <w:r>
        <w:rPr>
          <w:i/>
          <w:iCs/>
          <w:color w:val="555555"/>
        </w:rPr>
        <w:t xml:space="preserve">Reading Level 1</w:t>
      </w:r>
    </w:p>
    <w:p>
      <w:pPr>
        <w:spacing w:after="160"/>
      </w:pPr>
      <w:r>
        <w:t xml:space="preserve">Cyclones are among the most powerful storms on Earth. They produce winds of over 200 kilometres per hour and can push walls of seawater far inland. To understand how they form, we need to look at the conditions that make them possible.</w:t>
      </w:r>
    </w:p>
    <w:p>
      <w:pPr>
        <w:spacing w:after="160"/>
      </w:pPr>
      <w:r>
        <w:t xml:space="preserve">Cyclone formation begins over warm tropical ocean water. The sea surface must be at least 26.5 degrees Celsius. This heat causes water to evaporate and rise as warm, moist air. As the air rises, it cools and forms thick clouds and heavy rain. This process also releases extra heat, which causes even more air to rise. The cycle keeps repeating, and the storm grows stronger.</w:t>
      </w:r>
    </w:p>
    <w:p>
      <w:pPr>
        <w:spacing w:after="160"/>
      </w:pPr>
      <w:r>
        <w:t xml:space="preserve">As the warm air rises, it leaves a zone of low pressure near the ocean's surface. Surrounding air rushes in to replace it. The Earth's rotation causes this air to curve as it moves, a process called the Coriolis effect. In the Southern Hemisphere, cyclones spiral clockwise. In the Northern Hemisphere, they spiral anticlockwise.</w:t>
      </w:r>
    </w:p>
    <w:p>
      <w:pPr>
        <w:spacing w:after="160"/>
      </w:pPr>
      <w:r>
        <w:t xml:space="preserve">Over time, this rotating air organises into the shape of a mature cyclone. At the centre is the eye — a calm, clear area with little wind or rain. Surrounding the eye is the eyewall, which contains the storm's strongest winds and heaviest rainfall.</w:t>
      </w:r>
    </w:p>
    <w:p>
      <w:pPr>
        <w:spacing w:after="160"/>
      </w:pPr>
      <w:r>
        <w:t xml:space="preserve">For a cyclone to keep growing, it needs continued access to warm water and steady winds at all heights in the atmosphere. When these conditions are in place, a storm can intensify rapidly. Category 5 cyclones, the most severe, produce winds above 280 km/h.</w:t>
      </w:r>
    </w:p>
    <w:p>
      <w:pPr>
        <w:spacing w:after="160"/>
      </w:pPr>
      <w:r>
        <w:t xml:space="preserve">Australia's cyclone season runs from November to April. This is when ocean temperatures in the north are at their warmest. Queensland, the Northern Territory and Western Australia are the regions most at risk.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240" w:after="200"/>
      <w:outlineLvl w:val="0"/>
    </w:pPr>
    <w:rPr>
      <w:rFonts w:ascii="Arial" w:cs="Arial" w:eastAsia="Arial" w:hAnsi="Arial"/>
      <w:b/>
      <w:bCs/>
      <w:color w:val="1A1A2E"/>
      <w:sz w:val="32"/>
      <w:szCs w:val="32"/>
    </w:rPr>
  </w:style>
  <w:style w:type="paragraph" w:styleId="Heading2">
    <w:name w:val="Heading 2"/>
    <w:basedOn w:val="Normal"/>
    <w:next w:val="Normal"/>
    <w:pPr>
      <w:spacing w:before="200" w:after="16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2026-04-26T05:05:46.801Z</dcterms:created>
  <dcterms:modified xsi:type="dcterms:W3CDTF">2026-04-26T05:05:46.802Z</dcterms:modified>
</cp:coreProperties>
</file>

<file path=docProps/custom.xml><?xml version="1.0" encoding="utf-8"?>
<Properties xmlns="http://schemas.openxmlformats.org/officeDocument/2006/custom-properties" xmlns:vt="http://schemas.openxmlformats.org/officeDocument/2006/docPropsVTypes"/>
</file>