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15: Fact or Feeling?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Listen to the story. Draw a line to the word that describes how the person feels.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THE STORY SAYS...</w:t>
            </w:r>
          </w:p>
        </w:tc>
        <w:tc>
          <w:p>
            <w:pPr>
              <w:jc w:val="center"/>
            </w:pPr>
            <w:r>
              <w:t xml:space="preserve">THE FEELING IS...</w:t>
            </w:r>
          </w:p>
        </w:tc>
      </w:tr>
      <w:tr>
        <w:tc>
          <w:p>
            <w:r>
              <w:t xml:space="preserve">"I'll never forget the sound... it was terrifying."</w:t>
            </w:r>
          </w:p>
        </w:tc>
        <w:tc>
          <w:p>
            <w:pPr>
              <w:jc w:val="center"/>
            </w:pPr>
            <w:r>
              <w:t xml:space="preserve">SCARED</w:t>
            </w:r>
          </w:p>
        </w:tc>
      </w:tr>
      <w:tr>
        <w:tc>
          <w:p>
            <w:r>
              <w:t xml:space="preserve">"Watching the water seep in felt like losing my home."</w:t>
            </w:r>
          </w:p>
        </w:tc>
        <w:tc>
          <w:p>
            <w:pPr>
              <w:jc w:val="center"/>
            </w:pPr>
            <w:r>
              <w:t xml:space="preserve">SAD</w:t>
            </w:r>
          </w:p>
        </w:tc>
      </w:tr>
    </w:tbl>
    <w:p>
      <w:pPr>
        <w:spacing w:after="200" w:before="400"/>
      </w:pPr>
      <w:r>
        <w:rPr>
          <w:sz w:val="24"/>
          <w:szCs w:val="24"/>
        </w:rPr>
        <w:t xml:space="preserve">
Is this story a FACT (like a science book) or a FEELING (like a diary)?</w:t>
      </w:r>
    </w:p>
    <w:p>
      <w:pPr>
        <w:spacing w:after="400"/>
      </w:pPr>
      <w:r>
        <w:t xml:space="preserve">It is a 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2026-05-06T06:00:39.540Z</dcterms:created>
  <dcterms:modified xsi:type="dcterms:W3CDTF">2026-05-06T06:00:39.540Z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