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 w:lineRule="auto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</w:t>
      </w:r>
    </w:p>
    <w:p>
      <w:pPr>
        <w:spacing w:after="25" w:before="0" w:line="240" w:lineRule="auto"/>
      </w:pPr>
      <w:r>
        <w:rPr>
          <w:rFonts w:ascii="Arial" w:cs="Arial" w:eastAsia="Arial" w:hAnsi="Arial"/>
          <w:b/>
          <w:bCs/>
          <w:color w:val="0B302C"/>
          <w:sz w:val="30"/>
          <w:szCs w:val="30"/>
        </w:rPr>
        <w:t xml:space="preserve">Exact describing and action words</w:t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5E6B70"/>
          <w:sz w:val="18"/>
          <w:szCs w:val="18"/>
        </w:rPr>
        <w:t xml:space="preserve">Two Lenses on One Scene</w:t>
      </w:r>
    </w:p>
    <w:p>
      <w:pPr>
        <w:spacing w:after="70" w:before="0" w:line="240" w:lineRule="auto"/>
      </w:pPr>
      <w:r>
        <w:rPr>
          <w:rFonts w:ascii="Arial" w:cs="Arial" w:eastAsia="Arial" w:hAnsi="Arial"/>
          <w:i/>
          <w:iCs/>
          <w:color w:val="5E6B70"/>
          <w:sz w:val="16"/>
          <w:szCs w:val="16"/>
        </w:rPr>
        <w:t xml:space="preserve">Name: ______________________________  Class: __________  Date: __________</w:t>
      </w:r>
    </w:p>
    <w:p>
      <w:pPr>
        <w:spacing w:after="85" w:before="0" w:line="240" w:lineRule="auto"/>
      </w:pPr>
      <w:r>
        <w:rPr>
          <w:rFonts w:ascii="Arial" w:cs="Arial" w:eastAsia="Arial" w:hAnsi="Arial"/>
          <w:b/>
          <w:bCs/>
          <w:color w:val="0B302C"/>
          <w:sz w:val="21"/>
          <w:szCs w:val="21"/>
        </w:rPr>
        <w:t xml:space="preserve">Choose useful words. You may point, speak, copy or ask a partner to write.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1. Look, choose and order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rPr>
          <w:tblHeader/>
        </w:trPr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NOUNS</w:t>
            </w:r>
          </w:p>
        </w:tc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DESCRIBE</w:t>
            </w:r>
          </w:p>
        </w:tc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ACTIONS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Ari • table • chess pieces • cage • hand • Ginger Juice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small • wooden • black-and-white • metal • gentle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drags • places • watches • reaches • holds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2. Helpful words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c>
          <w:tcPr>
            <w:tcW w:type="dxa" w:w="344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small table</w:t>
            </w:r>
          </w:p>
        </w:tc>
        <w:tc>
          <w:tcPr>
            <w:tcW w:type="dxa" w:w="344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black-and-white pieces</w:t>
            </w:r>
          </w:p>
        </w:tc>
        <w:tc>
          <w:tcPr>
            <w:tcW w:type="dxa" w:w="344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gently holds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3. Build or tell your response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Ari drags _______________________________________________.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He places _______________________________________________.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Ginger Juice watches ____________________________________.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Ari gently ______________________________________________.</w:t>
      </w:r>
    </w:p>
    <w:p>
      <w:pPr>
        <w:spacing w:after="0" w:before="60" w:line="240" w:lineRule="auto"/>
        <w:jc w:val="center"/>
      </w:pPr>
      <w:r>
        <w:rPr>
          <w:rFonts w:ascii="Arial" w:cs="Arial" w:eastAsia="Arial" w:hAnsi="Arial"/>
          <w:b/>
          <w:bCs/>
          <w:color w:val="164E45"/>
          <w:sz w:val="17"/>
          <w:szCs w:val="17"/>
        </w:rPr>
        <w:t xml:space="preserve">I can point  •  I can speak  •  I can copy  •  A partner can scribe</w:t>
      </w:r>
    </w:p>
    <w:sectPr>
      <w:headerReference w:type="default" r:id="rId7"/>
      <w:footerReference w:type="default" r:id="rId8"/>
      <w:pgSz w:w="11906" w:h="16838" w:orient="portrait"/>
      <w:pgMar w:top="1000" w:right="680" w:bottom="680" w:left="68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B70"/>
        <w:sz w:val="14"/>
        <w:szCs w:val="14"/>
      </w:rPr>
      <w:t xml:space="preserve">Lesson 13  |  Page </w:t>
    </w:r>
    <w:r>
      <w:rPr>
        <w:rFonts w:ascii="Arial" w:cs="Arial" w:eastAsia="Arial" w:hAnsi="Arial"/>
        <w:color w:val="5E6B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right"/>
    </w:pPr>
    <w:r>
      <w:rPr>
        <w:rFonts w:ascii="Arial" w:cs="Arial" w:eastAsia="Arial" w:hAnsi="Arial"/>
        <w:b/>
        <w:bCs/>
        <w:color w:val="5E6B70"/>
        <w:sz w:val="14"/>
        <w:szCs w:val="14"/>
      </w:rPr>
      <w:t xml:space="preserve">ENGLISH UNIT 3  |  LUCAS ORGANISER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C"/>
        <w:sz w:val="20"/>
        <w:szCs w:val="20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13 - Lucas Organiser</dc:title>
  <dc:creator>Joshua English Unit 3</dc:creator>
  <dc:description>Two Lenses on One Scene classroom workbook insert.</dc:description>
  <cp:lastModifiedBy>Un-named</cp:lastModifiedBy>
  <cp:revision>1</cp:revision>
  <dcterms:created xsi:type="dcterms:W3CDTF">2026-07-26T08:05:44.566Z</dcterms:created>
  <dcterms:modified xsi:type="dcterms:W3CDTF">2026-07-26T08:05:44.566Z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