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6EF9" w:rsidRPr="00773748" w:rsidRDefault="00456EF9" w:rsidP="00456EF9">
      <w:pPr>
        <w:spacing w:after="240"/>
        <w:outlineLvl w:val="0"/>
        <w:rPr>
          <w:rFonts w:eastAsia="SimSun" w:cs="Arial"/>
          <w:b/>
          <w:sz w:val="32"/>
          <w:szCs w:val="32"/>
        </w:rPr>
      </w:pPr>
      <w:r w:rsidRPr="00773748">
        <w:rPr>
          <w:rFonts w:eastAsia="SimSun" w:cs="Arial"/>
          <w:b/>
          <w:sz w:val="32"/>
          <w:szCs w:val="32"/>
        </w:rPr>
        <w:t>Interpreting rainfall data for droughts</w:t>
      </w:r>
    </w:p>
    <w:tbl>
      <w:tblPr>
        <w:tblStyle w:val="TableGrid1"/>
        <w:tblW w:w="0" w:type="auto"/>
        <w:tblInd w:w="108" w:type="dxa"/>
        <w:tblBorders>
          <w:top w:val="single" w:sz="4" w:space="0" w:color="84BD00"/>
          <w:left w:val="single" w:sz="4" w:space="0" w:color="84BD00"/>
          <w:bottom w:val="single" w:sz="4" w:space="0" w:color="84BD00"/>
          <w:right w:val="single" w:sz="4" w:space="0" w:color="84BD00"/>
          <w:insideH w:val="single" w:sz="4" w:space="0" w:color="84BD00"/>
          <w:insideV w:val="single" w:sz="4" w:space="0" w:color="84BD00"/>
        </w:tblBorders>
        <w:tblLook w:val="04A0" w:firstRow="1" w:lastRow="0" w:firstColumn="1" w:lastColumn="0" w:noHBand="0" w:noVBand="1"/>
      </w:tblPr>
      <w:tblGrid>
        <w:gridCol w:w="10206"/>
      </w:tblGrid>
      <w:tr w:rsidR="00456EF9" w:rsidRPr="00773748" w:rsidTr="00BC76DE">
        <w:trPr>
          <w:trHeight w:val="2189"/>
        </w:trPr>
        <w:tc>
          <w:tcPr>
            <w:tcW w:w="10206" w:type="dxa"/>
          </w:tcPr>
          <w:p w:rsidR="00456EF9" w:rsidRPr="00773748" w:rsidRDefault="00456EF9" w:rsidP="00BC76DE">
            <w:pPr>
              <w:autoSpaceDE w:val="0"/>
              <w:autoSpaceDN w:val="0"/>
              <w:adjustRightInd w:val="0"/>
              <w:spacing w:before="120" w:after="120"/>
              <w:rPr>
                <w:rFonts w:eastAsia="Times New Roman" w:cs="Arial"/>
                <w:b/>
              </w:rPr>
            </w:pPr>
            <w:r w:rsidRPr="00773748">
              <w:rPr>
                <w:rFonts w:eastAsia="Times New Roman" w:cs="Arial"/>
                <w:b/>
              </w:rPr>
              <w:t>What is drought?</w:t>
            </w:r>
          </w:p>
          <w:p w:rsidR="0082754C" w:rsidRPr="00773748" w:rsidRDefault="00456EF9" w:rsidP="00BC76DE">
            <w:pPr>
              <w:autoSpaceDE w:val="0"/>
              <w:autoSpaceDN w:val="0"/>
              <w:adjustRightInd w:val="0"/>
              <w:spacing w:before="120" w:after="120"/>
              <w:rPr>
                <w:rFonts w:eastAsia="Times New Roman" w:cs="Arial"/>
              </w:rPr>
            </w:pPr>
            <w:r w:rsidRPr="00773748">
              <w:rPr>
                <w:rFonts w:eastAsia="Times New Roman" w:cs="Arial"/>
              </w:rPr>
              <w:t>Drought is an acute water shortage</w:t>
            </w:r>
            <w:r w:rsidR="0082754C" w:rsidRPr="00773748">
              <w:rPr>
                <w:rFonts w:eastAsia="Times New Roman" w:cs="Arial"/>
              </w:rPr>
              <w:t xml:space="preserve"> because of reduced rainfall over a prolonged period resulting in loss of life and/or economic damage</w:t>
            </w:r>
            <w:r w:rsidR="008C287C" w:rsidRPr="00773748">
              <w:rPr>
                <w:rFonts w:eastAsia="Times New Roman" w:cs="Arial"/>
              </w:rPr>
              <w:t xml:space="preserve">. </w:t>
            </w:r>
            <w:r w:rsidR="0082754C" w:rsidRPr="00773748">
              <w:rPr>
                <w:rFonts w:eastAsia="Times New Roman" w:cs="Arial"/>
              </w:rPr>
              <w:t>It</w:t>
            </w:r>
            <w:r w:rsidRPr="00773748">
              <w:rPr>
                <w:rFonts w:eastAsia="Times New Roman" w:cs="Arial"/>
              </w:rPr>
              <w:t xml:space="preserve"> can become severe and/or extreme.</w:t>
            </w:r>
          </w:p>
          <w:p w:rsidR="00456EF9" w:rsidRPr="00773748" w:rsidRDefault="00456EF9" w:rsidP="00BC76DE">
            <w:pPr>
              <w:autoSpaceDE w:val="0"/>
              <w:autoSpaceDN w:val="0"/>
              <w:adjustRightInd w:val="0"/>
              <w:spacing w:before="120" w:after="120"/>
              <w:rPr>
                <w:rFonts w:eastAsia="Times New Roman" w:cs="Arial"/>
              </w:rPr>
            </w:pPr>
            <w:r w:rsidRPr="00773748">
              <w:rPr>
                <w:rFonts w:eastAsia="Times New Roman" w:cs="Arial"/>
              </w:rPr>
              <w:t>A region is considered to be in a ‘serious drought’ when it experiences monthly rainfall that is between 5–10 per cent of the average for three or more months.</w:t>
            </w:r>
          </w:p>
          <w:p w:rsidR="00456EF9" w:rsidRPr="00773748" w:rsidRDefault="00456EF9" w:rsidP="00BC76DE">
            <w:pPr>
              <w:autoSpaceDE w:val="0"/>
              <w:autoSpaceDN w:val="0"/>
              <w:adjustRightInd w:val="0"/>
              <w:spacing w:beforeLines="60" w:before="144" w:after="120"/>
              <w:rPr>
                <w:rFonts w:eastAsia="Times New Roman" w:cs="Arial"/>
              </w:rPr>
            </w:pPr>
            <w:r w:rsidRPr="00773748">
              <w:rPr>
                <w:rFonts w:eastAsia="Times New Roman" w:cs="Arial"/>
              </w:rPr>
              <w:t>A region is considered to be in a ‘severe drought’ when it experiences m</w:t>
            </w:r>
            <w:r w:rsidR="008C287C" w:rsidRPr="00773748">
              <w:rPr>
                <w:rFonts w:eastAsia="Times New Roman" w:cs="Arial"/>
              </w:rPr>
              <w:t>onthly rainfall that is below 5</w:t>
            </w:r>
            <w:r w:rsidRPr="00773748">
              <w:rPr>
                <w:rFonts w:eastAsia="Times New Roman" w:cs="Arial"/>
              </w:rPr>
              <w:t xml:space="preserve"> per cent of the average for three or more months.</w:t>
            </w:r>
          </w:p>
          <w:p w:rsidR="00456EF9" w:rsidRPr="00773748" w:rsidRDefault="00456EF9" w:rsidP="00BC76DE">
            <w:pPr>
              <w:autoSpaceDE w:val="0"/>
              <w:autoSpaceDN w:val="0"/>
              <w:adjustRightInd w:val="0"/>
              <w:spacing w:beforeLines="60" w:before="144" w:after="120"/>
              <w:rPr>
                <w:rFonts w:eastAsia="Times New Roman" w:cs="Arial"/>
              </w:rPr>
            </w:pPr>
            <w:r w:rsidRPr="00773748">
              <w:rPr>
                <w:rFonts w:eastAsia="Times New Roman" w:cs="Arial"/>
              </w:rPr>
              <w:t>A month that experiences less than 30 per cent of the average rainfall for that month is given the label ‘below average rainfall’.</w:t>
            </w:r>
          </w:p>
        </w:tc>
      </w:tr>
    </w:tbl>
    <w:p w:rsidR="00456EF9" w:rsidRPr="00773748" w:rsidRDefault="00456EF9" w:rsidP="00BC76DE">
      <w:pPr>
        <w:autoSpaceDE w:val="0"/>
        <w:autoSpaceDN w:val="0"/>
        <w:adjustRightInd w:val="0"/>
        <w:spacing w:beforeLines="60" w:before="144" w:after="120"/>
        <w:rPr>
          <w:rFonts w:eastAsia="Times New Roman" w:cs="Arial"/>
          <w:b/>
          <w:lang w:eastAsia="en-AU"/>
        </w:rPr>
      </w:pPr>
      <w:r w:rsidRPr="00773748">
        <w:rPr>
          <w:rFonts w:eastAsia="Times New Roman" w:cs="Arial"/>
          <w:b/>
          <w:lang w:eastAsia="en-AU"/>
        </w:rPr>
        <w:t>Average rainfall</w:t>
      </w:r>
    </w:p>
    <w:p w:rsidR="00456EF9" w:rsidRPr="00773748" w:rsidRDefault="00456EF9" w:rsidP="00BC76DE">
      <w:pPr>
        <w:autoSpaceDE w:val="0"/>
        <w:autoSpaceDN w:val="0"/>
        <w:adjustRightInd w:val="0"/>
        <w:spacing w:beforeLines="60" w:before="144" w:after="120"/>
        <w:rPr>
          <w:rFonts w:eastAsia="Times New Roman" w:cs="Arial"/>
          <w:lang w:eastAsia="en-AU"/>
        </w:rPr>
      </w:pPr>
      <w:r w:rsidRPr="00773748">
        <w:rPr>
          <w:rFonts w:eastAsia="Times New Roman" w:cs="Arial"/>
          <w:lang w:eastAsia="en-AU"/>
        </w:rPr>
        <w:t>The following tables show the average rainfall (in millimetres) for three Queensland towns. The values for 30%, 10% and 5% have been calculated for you.</w:t>
      </w:r>
    </w:p>
    <w:p w:rsidR="00456EF9" w:rsidRPr="00773748" w:rsidRDefault="00456EF9" w:rsidP="00BC76DE">
      <w:pPr>
        <w:autoSpaceDE w:val="0"/>
        <w:autoSpaceDN w:val="0"/>
        <w:adjustRightInd w:val="0"/>
        <w:spacing w:before="120" w:after="120"/>
        <w:rPr>
          <w:rFonts w:eastAsia="Times New Roman" w:cs="Arial"/>
          <w:b/>
          <w:lang w:eastAsia="en-AU"/>
        </w:rPr>
      </w:pPr>
      <w:r w:rsidRPr="00773748">
        <w:rPr>
          <w:rFonts w:eastAsia="Times New Roman" w:cs="Arial"/>
          <w:b/>
          <w:lang w:eastAsia="en-AU"/>
        </w:rPr>
        <w:t>Brisbane — Average monthly rainfall (mm)</w:t>
      </w:r>
    </w:p>
    <w:tbl>
      <w:tblPr>
        <w:tblStyle w:val="TableGrid1"/>
        <w:tblW w:w="0" w:type="auto"/>
        <w:tblInd w:w="108" w:type="dxa"/>
        <w:tblLayout w:type="fixed"/>
        <w:tblLook w:val="04A0" w:firstRow="1" w:lastRow="0" w:firstColumn="1" w:lastColumn="0" w:noHBand="0" w:noVBand="1"/>
      </w:tblPr>
      <w:tblGrid>
        <w:gridCol w:w="555"/>
        <w:gridCol w:w="804"/>
        <w:gridCol w:w="804"/>
        <w:gridCol w:w="804"/>
        <w:gridCol w:w="805"/>
        <w:gridCol w:w="804"/>
        <w:gridCol w:w="804"/>
        <w:gridCol w:w="804"/>
        <w:gridCol w:w="805"/>
        <w:gridCol w:w="804"/>
        <w:gridCol w:w="804"/>
        <w:gridCol w:w="804"/>
        <w:gridCol w:w="805"/>
      </w:tblGrid>
      <w:tr w:rsidR="00456EF9" w:rsidRPr="00773748" w:rsidTr="00BC76DE">
        <w:tc>
          <w:tcPr>
            <w:tcW w:w="555" w:type="dxa"/>
            <w:tcBorders>
              <w:top w:val="nil"/>
              <w:left w:val="nil"/>
              <w:bottom w:val="nil"/>
              <w:right w:val="single" w:sz="4" w:space="0" w:color="A6A6A6" w:themeColor="background1" w:themeShade="A6"/>
            </w:tcBorders>
            <w:shd w:val="clear" w:color="auto" w:fill="auto"/>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Jan</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Feb</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Mar</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Apr</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May</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Jun</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Jul</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Aug</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Sep</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Oct</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Nov</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Dec</w:t>
            </w:r>
          </w:p>
        </w:tc>
      </w:tr>
      <w:tr w:rsidR="00456EF9" w:rsidRPr="00773748" w:rsidTr="00BC76DE">
        <w:tc>
          <w:tcPr>
            <w:tcW w:w="555" w:type="dxa"/>
            <w:tcBorders>
              <w:top w:val="nil"/>
              <w:left w:val="nil"/>
              <w:bottom w:val="single" w:sz="4" w:space="0" w:color="84BD00"/>
              <w:right w:val="single" w:sz="4" w:space="0" w:color="A6A6A6" w:themeColor="background1" w:themeShade="A6"/>
            </w:tcBorders>
            <w:shd w:val="clear" w:color="auto" w:fill="auto"/>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131.9</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133</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96.1</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66.8</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61.9</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60.6</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24.4</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41.4</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30</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81.4</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104</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148.2</w:t>
            </w:r>
          </w:p>
        </w:tc>
      </w:tr>
      <w:tr w:rsidR="00456EF9" w:rsidRPr="00773748" w:rsidTr="00BC76DE">
        <w:tc>
          <w:tcPr>
            <w:tcW w:w="555" w:type="dxa"/>
            <w:tcBorders>
              <w:top w:val="single" w:sz="4" w:space="0" w:color="84BD00"/>
              <w:left w:val="single" w:sz="4" w:space="0" w:color="84BD00"/>
              <w:bottom w:val="single" w:sz="4" w:space="0" w:color="84BD00"/>
              <w:right w:val="single" w:sz="4" w:space="0" w:color="A6A6A6" w:themeColor="background1" w:themeShade="A6"/>
            </w:tcBorders>
            <w:shd w:val="clear" w:color="auto" w:fill="FFFF00"/>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16"/>
                <w:szCs w:val="16"/>
              </w:rPr>
            </w:pPr>
            <w:r w:rsidRPr="00773748">
              <w:rPr>
                <w:rFonts w:eastAsia="Times New Roman" w:cs="Arial"/>
                <w:i/>
                <w:sz w:val="16"/>
                <w:szCs w:val="16"/>
              </w:rPr>
              <w:t>30%</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39.6</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39.9</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28.8</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20</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18.6</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18.2</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7.3</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12.4</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9</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24.4</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31.2</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44.5</w:t>
            </w:r>
          </w:p>
        </w:tc>
      </w:tr>
      <w:tr w:rsidR="00456EF9" w:rsidRPr="00773748" w:rsidTr="00BC76DE">
        <w:tc>
          <w:tcPr>
            <w:tcW w:w="555" w:type="dxa"/>
            <w:tcBorders>
              <w:top w:val="single" w:sz="4" w:space="0" w:color="84BD00"/>
              <w:left w:val="single" w:sz="4" w:space="0" w:color="84BD00"/>
              <w:bottom w:val="single" w:sz="4" w:space="0" w:color="84BD00"/>
              <w:right w:val="single" w:sz="4" w:space="0" w:color="A6A6A6" w:themeColor="background1" w:themeShade="A6"/>
            </w:tcBorders>
            <w:shd w:val="clear" w:color="auto" w:fill="FFC000"/>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16"/>
                <w:szCs w:val="16"/>
              </w:rPr>
            </w:pPr>
            <w:r w:rsidRPr="00773748">
              <w:rPr>
                <w:rFonts w:eastAsia="Times New Roman" w:cs="Arial"/>
                <w:i/>
                <w:sz w:val="16"/>
                <w:szCs w:val="16"/>
              </w:rPr>
              <w:t>10%</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13.2</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13.3</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9.6</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6.7</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6.2</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6.1</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2.4</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4.1</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3</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8.1</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10.4</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14.8</w:t>
            </w:r>
          </w:p>
        </w:tc>
      </w:tr>
      <w:tr w:rsidR="00456EF9" w:rsidRPr="00773748" w:rsidTr="00BC76DE">
        <w:tc>
          <w:tcPr>
            <w:tcW w:w="555" w:type="dxa"/>
            <w:tcBorders>
              <w:top w:val="single" w:sz="4" w:space="0" w:color="84BD00"/>
              <w:left w:val="single" w:sz="4" w:space="0" w:color="84BD00"/>
              <w:bottom w:val="single" w:sz="4" w:space="0" w:color="84BD00"/>
              <w:right w:val="single" w:sz="4" w:space="0" w:color="A6A6A6" w:themeColor="background1" w:themeShade="A6"/>
            </w:tcBorders>
            <w:shd w:val="clear" w:color="auto" w:fill="FF0000"/>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16"/>
                <w:szCs w:val="16"/>
              </w:rPr>
            </w:pPr>
            <w:r w:rsidRPr="00773748">
              <w:rPr>
                <w:rFonts w:eastAsia="Times New Roman" w:cs="Arial"/>
                <w:i/>
                <w:sz w:val="16"/>
                <w:szCs w:val="16"/>
              </w:rPr>
              <w:t>5%</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6.6</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6.7</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4.8</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3.3</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3.1</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3</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1.2</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2.1</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1.5</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4.1</w:t>
            </w:r>
          </w:p>
        </w:tc>
        <w:tc>
          <w:tcPr>
            <w:tcW w:w="80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5.2</w:t>
            </w:r>
          </w:p>
        </w:tc>
        <w:tc>
          <w:tcPr>
            <w:tcW w:w="8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21"/>
                <w:szCs w:val="21"/>
              </w:rPr>
            </w:pPr>
            <w:r w:rsidRPr="00773748">
              <w:rPr>
                <w:rFonts w:eastAsia="Times New Roman" w:cs="Arial"/>
                <w:i/>
                <w:sz w:val="21"/>
                <w:szCs w:val="21"/>
              </w:rPr>
              <w:t>7.4</w:t>
            </w:r>
          </w:p>
        </w:tc>
      </w:tr>
    </w:tbl>
    <w:p w:rsidR="00456EF9" w:rsidRPr="00773748" w:rsidRDefault="00456EF9" w:rsidP="00BC76DE">
      <w:pPr>
        <w:autoSpaceDE w:val="0"/>
        <w:autoSpaceDN w:val="0"/>
        <w:adjustRightInd w:val="0"/>
        <w:spacing w:before="120" w:after="120" w:line="240" w:lineRule="auto"/>
        <w:rPr>
          <w:rFonts w:eastAsia="Times New Roman" w:cs="Arial"/>
          <w:b/>
          <w:lang w:eastAsia="en-AU"/>
        </w:rPr>
      </w:pPr>
      <w:r w:rsidRPr="00773748">
        <w:rPr>
          <w:rFonts w:eastAsia="Times New Roman" w:cs="Arial"/>
          <w:b/>
          <w:lang w:eastAsia="en-AU"/>
        </w:rPr>
        <w:t>Longreach — Average monthly rainfall (mm)</w:t>
      </w:r>
    </w:p>
    <w:tbl>
      <w:tblPr>
        <w:tblStyle w:val="TableGrid1"/>
        <w:tblW w:w="0" w:type="auto"/>
        <w:tblBorders>
          <w:top w:val="single" w:sz="4" w:space="0" w:color="84BD00"/>
          <w:left w:val="single" w:sz="4" w:space="0" w:color="84BD00"/>
          <w:bottom w:val="single" w:sz="4" w:space="0" w:color="84BD00"/>
          <w:right w:val="single" w:sz="4" w:space="0" w:color="84BD00"/>
          <w:insideH w:val="single" w:sz="4" w:space="0" w:color="84BD00"/>
          <w:insideV w:val="single" w:sz="4" w:space="0" w:color="84BD00"/>
        </w:tblBorders>
        <w:tblLook w:val="04A0" w:firstRow="1" w:lastRow="0" w:firstColumn="1" w:lastColumn="0" w:noHBand="0" w:noVBand="1"/>
      </w:tblPr>
      <w:tblGrid>
        <w:gridCol w:w="557"/>
        <w:gridCol w:w="813"/>
        <w:gridCol w:w="813"/>
        <w:gridCol w:w="813"/>
        <w:gridCol w:w="813"/>
        <w:gridCol w:w="813"/>
        <w:gridCol w:w="813"/>
        <w:gridCol w:w="813"/>
        <w:gridCol w:w="813"/>
        <w:gridCol w:w="813"/>
        <w:gridCol w:w="813"/>
        <w:gridCol w:w="813"/>
        <w:gridCol w:w="814"/>
      </w:tblGrid>
      <w:tr w:rsidR="00456EF9" w:rsidRPr="00773748" w:rsidTr="00BC76DE">
        <w:tc>
          <w:tcPr>
            <w:tcW w:w="557" w:type="dxa"/>
            <w:tcBorders>
              <w:top w:val="nil"/>
              <w:left w:val="nil"/>
              <w:bottom w:val="nil"/>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0"/>
                <w:szCs w:val="20"/>
              </w:rPr>
            </w:pP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Jan</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Feb</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Mar</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Apr</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May</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Jun</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Jul</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Aug</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Sep</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Oct</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Nov</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Dec</w:t>
            </w:r>
          </w:p>
        </w:tc>
      </w:tr>
      <w:tr w:rsidR="00456EF9" w:rsidRPr="00773748" w:rsidTr="00BC76DE">
        <w:tc>
          <w:tcPr>
            <w:tcW w:w="557" w:type="dxa"/>
            <w:tcBorders>
              <w:top w:val="nil"/>
              <w:left w:val="nil"/>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0"/>
                <w:szCs w:val="20"/>
              </w:rPr>
            </w:pP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79.7</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78.7</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56.5</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37.4</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26.5</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17.2</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19.2</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11.1</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10.7</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23.9</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30.4</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57.5</w:t>
            </w:r>
          </w:p>
        </w:tc>
      </w:tr>
      <w:tr w:rsidR="00456EF9" w:rsidRPr="00773748" w:rsidTr="00BC76DE">
        <w:tc>
          <w:tcPr>
            <w:tcW w:w="557" w:type="dxa"/>
            <w:tcBorders>
              <w:right w:val="single" w:sz="4" w:space="0" w:color="A6A6A6" w:themeColor="background1" w:themeShade="A6"/>
            </w:tcBorders>
            <w:shd w:val="clear" w:color="auto" w:fill="FFFF00"/>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16"/>
                <w:szCs w:val="20"/>
              </w:rPr>
            </w:pPr>
            <w:r w:rsidRPr="00773748">
              <w:rPr>
                <w:rFonts w:eastAsia="Times New Roman" w:cs="Arial"/>
                <w:i/>
                <w:sz w:val="16"/>
                <w:szCs w:val="20"/>
              </w:rPr>
              <w:t>30%</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23.9</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23.6</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17</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11.2</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8</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5.2</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5.8</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3.3</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3.2</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7.2</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9.1</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17.3</w:t>
            </w:r>
          </w:p>
        </w:tc>
      </w:tr>
      <w:tr w:rsidR="00456EF9" w:rsidRPr="00773748" w:rsidTr="00BC76DE">
        <w:tc>
          <w:tcPr>
            <w:tcW w:w="557" w:type="dxa"/>
            <w:tcBorders>
              <w:right w:val="single" w:sz="4" w:space="0" w:color="A6A6A6" w:themeColor="background1" w:themeShade="A6"/>
            </w:tcBorders>
            <w:shd w:val="clear" w:color="auto" w:fill="FFC000"/>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16"/>
                <w:szCs w:val="20"/>
              </w:rPr>
            </w:pPr>
            <w:r w:rsidRPr="00773748">
              <w:rPr>
                <w:rFonts w:eastAsia="Times New Roman" w:cs="Arial"/>
                <w:i/>
                <w:sz w:val="16"/>
                <w:szCs w:val="20"/>
              </w:rPr>
              <w:t>10%</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8</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7.9</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5.7</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3.7</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2.7</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1.7</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1.9</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1.1</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1.1</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2.4</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3</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5.8</w:t>
            </w:r>
          </w:p>
        </w:tc>
      </w:tr>
      <w:tr w:rsidR="00456EF9" w:rsidRPr="00773748" w:rsidTr="00BC76DE">
        <w:tc>
          <w:tcPr>
            <w:tcW w:w="557" w:type="dxa"/>
            <w:tcBorders>
              <w:right w:val="single" w:sz="4" w:space="0" w:color="A6A6A6" w:themeColor="background1" w:themeShade="A6"/>
            </w:tcBorders>
            <w:shd w:val="clear" w:color="auto" w:fill="FF0000"/>
            <w:vAlign w:val="center"/>
          </w:tcPr>
          <w:p w:rsidR="00456EF9" w:rsidRPr="00773748" w:rsidRDefault="00456EF9" w:rsidP="00BC76DE">
            <w:pPr>
              <w:autoSpaceDE w:val="0"/>
              <w:autoSpaceDN w:val="0"/>
              <w:adjustRightInd w:val="0"/>
              <w:spacing w:before="120" w:after="120" w:line="240" w:lineRule="auto"/>
              <w:jc w:val="center"/>
              <w:rPr>
                <w:rFonts w:eastAsia="Times New Roman" w:cs="Arial"/>
                <w:i/>
                <w:sz w:val="16"/>
                <w:szCs w:val="20"/>
              </w:rPr>
            </w:pPr>
            <w:r w:rsidRPr="00773748">
              <w:rPr>
                <w:rFonts w:eastAsia="Times New Roman" w:cs="Arial"/>
                <w:i/>
                <w:sz w:val="16"/>
                <w:szCs w:val="20"/>
              </w:rPr>
              <w:t>5%</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4</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3.9</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2.8</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1.9</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1.3</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0.9</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0.6</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0.5</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1.2</w:t>
            </w:r>
          </w:p>
        </w:tc>
        <w:tc>
          <w:tcPr>
            <w:tcW w:w="8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1.5</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2.9</w:t>
            </w:r>
          </w:p>
        </w:tc>
      </w:tr>
    </w:tbl>
    <w:p w:rsidR="00456EF9" w:rsidRPr="00773748" w:rsidRDefault="00456EF9" w:rsidP="00BC76DE">
      <w:pPr>
        <w:autoSpaceDE w:val="0"/>
        <w:autoSpaceDN w:val="0"/>
        <w:adjustRightInd w:val="0"/>
        <w:spacing w:before="120" w:after="120" w:line="240" w:lineRule="auto"/>
        <w:rPr>
          <w:rFonts w:eastAsia="Times New Roman" w:cs="Arial"/>
          <w:b/>
          <w:lang w:eastAsia="en-AU"/>
        </w:rPr>
      </w:pPr>
      <w:r w:rsidRPr="00773748">
        <w:rPr>
          <w:rFonts w:eastAsia="Times New Roman" w:cs="Arial"/>
          <w:b/>
          <w:lang w:eastAsia="en-AU"/>
        </w:rPr>
        <w:t>Innisfail — Average monthly rainfall (mm)</w:t>
      </w:r>
    </w:p>
    <w:tbl>
      <w:tblPr>
        <w:tblStyle w:val="TableGrid1"/>
        <w:tblW w:w="0" w:type="auto"/>
        <w:tblBorders>
          <w:top w:val="single" w:sz="4" w:space="0" w:color="84BD00"/>
          <w:left w:val="single" w:sz="4" w:space="0" w:color="84BD00"/>
          <w:bottom w:val="single" w:sz="4" w:space="0" w:color="84BD00"/>
          <w:right w:val="single" w:sz="4" w:space="0" w:color="84BD00"/>
          <w:insideH w:val="single" w:sz="4" w:space="0" w:color="84BD00"/>
          <w:insideV w:val="single" w:sz="4" w:space="0" w:color="84BD00"/>
        </w:tblBorders>
        <w:tblLook w:val="04A0" w:firstRow="1" w:lastRow="0" w:firstColumn="1" w:lastColumn="0" w:noHBand="0" w:noVBand="1"/>
      </w:tblPr>
      <w:tblGrid>
        <w:gridCol w:w="537"/>
        <w:gridCol w:w="814"/>
        <w:gridCol w:w="815"/>
        <w:gridCol w:w="815"/>
        <w:gridCol w:w="815"/>
        <w:gridCol w:w="814"/>
        <w:gridCol w:w="815"/>
        <w:gridCol w:w="815"/>
        <w:gridCol w:w="815"/>
        <w:gridCol w:w="814"/>
        <w:gridCol w:w="815"/>
        <w:gridCol w:w="815"/>
        <w:gridCol w:w="815"/>
      </w:tblGrid>
      <w:tr w:rsidR="00456EF9" w:rsidRPr="00773748" w:rsidTr="00BC76DE">
        <w:tc>
          <w:tcPr>
            <w:tcW w:w="537" w:type="dxa"/>
            <w:tcBorders>
              <w:top w:val="nil"/>
              <w:left w:val="nil"/>
              <w:bottom w:val="nil"/>
              <w:right w:val="single" w:sz="4" w:space="0" w:color="A6A6A6" w:themeColor="background1" w:themeShade="A6"/>
            </w:tcBorders>
            <w:shd w:val="clear" w:color="auto" w:fill="auto"/>
          </w:tcPr>
          <w:p w:rsidR="00456EF9" w:rsidRPr="00773748" w:rsidRDefault="00456EF9" w:rsidP="00BC76DE">
            <w:pPr>
              <w:autoSpaceDE w:val="0"/>
              <w:autoSpaceDN w:val="0"/>
              <w:adjustRightInd w:val="0"/>
              <w:spacing w:before="120" w:after="120" w:line="240" w:lineRule="auto"/>
              <w:jc w:val="center"/>
              <w:rPr>
                <w:rFonts w:eastAsia="Times New Roman" w:cs="Arial"/>
                <w:b/>
                <w:sz w:val="20"/>
                <w:szCs w:val="20"/>
              </w:rPr>
            </w:pP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Jan</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Feb</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Mar</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Apr</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May</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Jun</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Jul</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Aug</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Sep</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Oct</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Nov</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3EC9E"/>
            <w:vAlign w:val="center"/>
          </w:tcPr>
          <w:p w:rsidR="00456EF9" w:rsidRPr="00773748" w:rsidRDefault="00456EF9" w:rsidP="00BC76DE">
            <w:pPr>
              <w:autoSpaceDE w:val="0"/>
              <w:autoSpaceDN w:val="0"/>
              <w:adjustRightInd w:val="0"/>
              <w:spacing w:before="120" w:after="120" w:line="240" w:lineRule="auto"/>
              <w:jc w:val="center"/>
              <w:rPr>
                <w:rFonts w:eastAsia="Times New Roman" w:cs="Arial"/>
                <w:b/>
                <w:sz w:val="21"/>
                <w:szCs w:val="21"/>
              </w:rPr>
            </w:pPr>
            <w:r w:rsidRPr="00773748">
              <w:rPr>
                <w:rFonts w:eastAsia="Times New Roman" w:cs="Arial"/>
                <w:b/>
                <w:sz w:val="21"/>
                <w:szCs w:val="21"/>
              </w:rPr>
              <w:t>Dec</w:t>
            </w:r>
          </w:p>
        </w:tc>
      </w:tr>
      <w:tr w:rsidR="00456EF9" w:rsidRPr="00773748" w:rsidTr="00BC76DE">
        <w:tc>
          <w:tcPr>
            <w:tcW w:w="537" w:type="dxa"/>
            <w:tcBorders>
              <w:top w:val="nil"/>
              <w:left w:val="nil"/>
              <w:right w:val="single" w:sz="4" w:space="0" w:color="A6A6A6" w:themeColor="background1" w:themeShade="A6"/>
            </w:tcBorders>
            <w:shd w:val="clear" w:color="auto" w:fill="auto"/>
          </w:tcPr>
          <w:p w:rsidR="00456EF9" w:rsidRPr="00773748" w:rsidRDefault="00456EF9" w:rsidP="00BC76DE">
            <w:pPr>
              <w:autoSpaceDE w:val="0"/>
              <w:autoSpaceDN w:val="0"/>
              <w:adjustRightInd w:val="0"/>
              <w:spacing w:before="120" w:after="120" w:line="240" w:lineRule="auto"/>
              <w:jc w:val="center"/>
              <w:rPr>
                <w:rFonts w:eastAsia="Times New Roman" w:cs="Arial"/>
                <w:sz w:val="20"/>
                <w:szCs w:val="20"/>
              </w:rPr>
            </w:pP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512.7</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597.2</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667.4</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460.3</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299.5</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186.4</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136.1</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117.4</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86.6</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88.3</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159.7</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2DD"/>
            <w:vAlign w:val="center"/>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264.8</w:t>
            </w:r>
          </w:p>
        </w:tc>
      </w:tr>
      <w:tr w:rsidR="00456EF9" w:rsidRPr="00773748" w:rsidTr="00BC76DE">
        <w:tc>
          <w:tcPr>
            <w:tcW w:w="537" w:type="dxa"/>
            <w:tcBorders>
              <w:right w:val="single" w:sz="4" w:space="0" w:color="A6A6A6" w:themeColor="background1" w:themeShade="A6"/>
            </w:tcBorders>
            <w:shd w:val="clear" w:color="auto" w:fill="FFFF00"/>
          </w:tcPr>
          <w:p w:rsidR="00456EF9" w:rsidRPr="00773748" w:rsidRDefault="00456EF9" w:rsidP="00BC76DE">
            <w:pPr>
              <w:autoSpaceDE w:val="0"/>
              <w:autoSpaceDN w:val="0"/>
              <w:adjustRightInd w:val="0"/>
              <w:spacing w:before="120" w:after="120" w:line="240" w:lineRule="auto"/>
              <w:jc w:val="center"/>
              <w:rPr>
                <w:rFonts w:eastAsia="Times New Roman" w:cs="Arial"/>
                <w:i/>
                <w:sz w:val="16"/>
                <w:szCs w:val="20"/>
              </w:rPr>
            </w:pPr>
            <w:r w:rsidRPr="00773748">
              <w:rPr>
                <w:rFonts w:eastAsia="Times New Roman" w:cs="Arial"/>
                <w:i/>
                <w:sz w:val="16"/>
                <w:szCs w:val="20"/>
              </w:rPr>
              <w:t>30%</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153.8</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179.2</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200.2</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138.1</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89.9</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55.9</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40.8</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35.2</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26</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26.5</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47.9</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79.4</w:t>
            </w:r>
          </w:p>
        </w:tc>
      </w:tr>
      <w:tr w:rsidR="00456EF9" w:rsidRPr="00773748" w:rsidTr="00BC76DE">
        <w:tc>
          <w:tcPr>
            <w:tcW w:w="537" w:type="dxa"/>
            <w:tcBorders>
              <w:right w:val="single" w:sz="4" w:space="0" w:color="A6A6A6" w:themeColor="background1" w:themeShade="A6"/>
            </w:tcBorders>
            <w:shd w:val="clear" w:color="auto" w:fill="FFC000"/>
          </w:tcPr>
          <w:p w:rsidR="00456EF9" w:rsidRPr="00773748" w:rsidRDefault="00456EF9" w:rsidP="00BC76DE">
            <w:pPr>
              <w:autoSpaceDE w:val="0"/>
              <w:autoSpaceDN w:val="0"/>
              <w:adjustRightInd w:val="0"/>
              <w:spacing w:before="120" w:after="120" w:line="240" w:lineRule="auto"/>
              <w:jc w:val="center"/>
              <w:rPr>
                <w:rFonts w:eastAsia="Times New Roman" w:cs="Arial"/>
                <w:i/>
                <w:sz w:val="16"/>
                <w:szCs w:val="20"/>
              </w:rPr>
            </w:pPr>
            <w:r w:rsidRPr="00773748">
              <w:rPr>
                <w:rFonts w:eastAsia="Times New Roman" w:cs="Arial"/>
                <w:i/>
                <w:sz w:val="16"/>
                <w:szCs w:val="20"/>
              </w:rPr>
              <w:t>10%</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51.3</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59.7</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66.7</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46</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30</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18.6</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13.6</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11.7</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8.7</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8.8</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16</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26.5</w:t>
            </w:r>
          </w:p>
        </w:tc>
      </w:tr>
      <w:tr w:rsidR="00456EF9" w:rsidRPr="00773748" w:rsidTr="00BC76DE">
        <w:tc>
          <w:tcPr>
            <w:tcW w:w="537" w:type="dxa"/>
            <w:tcBorders>
              <w:right w:val="single" w:sz="4" w:space="0" w:color="A6A6A6" w:themeColor="background1" w:themeShade="A6"/>
            </w:tcBorders>
            <w:shd w:val="clear" w:color="auto" w:fill="FF0000"/>
          </w:tcPr>
          <w:p w:rsidR="00456EF9" w:rsidRPr="00773748" w:rsidRDefault="00456EF9" w:rsidP="00BC76DE">
            <w:pPr>
              <w:autoSpaceDE w:val="0"/>
              <w:autoSpaceDN w:val="0"/>
              <w:adjustRightInd w:val="0"/>
              <w:spacing w:before="120" w:after="120" w:line="240" w:lineRule="auto"/>
              <w:jc w:val="center"/>
              <w:rPr>
                <w:rFonts w:eastAsia="Times New Roman" w:cs="Arial"/>
                <w:i/>
                <w:sz w:val="16"/>
                <w:szCs w:val="20"/>
              </w:rPr>
            </w:pPr>
            <w:r w:rsidRPr="00773748">
              <w:rPr>
                <w:rFonts w:eastAsia="Times New Roman" w:cs="Arial"/>
                <w:i/>
                <w:sz w:val="16"/>
                <w:szCs w:val="20"/>
              </w:rPr>
              <w:t>5%</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25.6</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29.9</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33.4</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23</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15</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9.3</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6.8</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5.9</w:t>
            </w:r>
          </w:p>
        </w:tc>
        <w:tc>
          <w:tcPr>
            <w:tcW w:w="8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4.3</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4.4</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8</w:t>
            </w:r>
          </w:p>
        </w:tc>
        <w:tc>
          <w:tcPr>
            <w:tcW w:w="8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rsidR="00456EF9" w:rsidRPr="00773748" w:rsidRDefault="00456EF9" w:rsidP="00BC76DE">
            <w:pPr>
              <w:spacing w:before="120" w:after="120" w:line="240" w:lineRule="auto"/>
              <w:jc w:val="center"/>
              <w:rPr>
                <w:rFonts w:eastAsia="Times New Roman" w:cs="Arial"/>
                <w:color w:val="000000"/>
                <w:sz w:val="21"/>
                <w:szCs w:val="21"/>
              </w:rPr>
            </w:pPr>
            <w:r w:rsidRPr="00773748">
              <w:rPr>
                <w:rFonts w:eastAsia="Times New Roman" w:cs="Arial"/>
                <w:color w:val="000000"/>
                <w:sz w:val="21"/>
                <w:szCs w:val="21"/>
              </w:rPr>
              <w:t>13.2</w:t>
            </w:r>
          </w:p>
        </w:tc>
      </w:tr>
    </w:tbl>
    <w:p w:rsidR="00456EF9" w:rsidRPr="00773748" w:rsidRDefault="00456EF9" w:rsidP="00456EF9">
      <w:pPr>
        <w:spacing w:before="120" w:after="120" w:line="240" w:lineRule="auto"/>
        <w:rPr>
          <w:rFonts w:ascii="Times New Roman" w:eastAsia="Times New Roman" w:hAnsi="Times New Roman"/>
          <w:sz w:val="16"/>
          <w:szCs w:val="16"/>
          <w:lang w:eastAsia="en-AU"/>
        </w:rPr>
      </w:pPr>
      <w:r w:rsidRPr="00773748">
        <w:rPr>
          <w:rFonts w:eastAsia="Times New Roman" w:cs="Arial"/>
          <w:sz w:val="16"/>
          <w:szCs w:val="16"/>
          <w:lang w:eastAsia="en-AU"/>
        </w:rPr>
        <w:t xml:space="preserve">Data sourced from: </w:t>
      </w:r>
      <w:r w:rsidR="009B5881">
        <w:rPr>
          <w:rFonts w:eastAsia="Times New Roman" w:cs="Arial"/>
          <w:sz w:val="16"/>
          <w:szCs w:val="16"/>
          <w:lang w:eastAsia="en-AU"/>
        </w:rPr>
        <w:t xml:space="preserve">Australian Government, </w:t>
      </w:r>
      <w:r w:rsidRPr="00773748">
        <w:rPr>
          <w:rFonts w:eastAsia="Times New Roman" w:cs="Arial"/>
          <w:sz w:val="16"/>
          <w:szCs w:val="16"/>
          <w:lang w:eastAsia="en-AU"/>
        </w:rPr>
        <w:t>Bureau of Meteorology</w:t>
      </w:r>
      <w:r w:rsidR="009B5881">
        <w:rPr>
          <w:rFonts w:eastAsia="Times New Roman" w:cs="Arial"/>
          <w:sz w:val="16"/>
          <w:szCs w:val="16"/>
          <w:lang w:eastAsia="en-AU"/>
        </w:rPr>
        <w:t xml:space="preserve"> 2013</w:t>
      </w:r>
      <w:r w:rsidRPr="00773748">
        <w:rPr>
          <w:rFonts w:eastAsia="Times New Roman" w:cs="Arial"/>
          <w:sz w:val="16"/>
          <w:szCs w:val="16"/>
          <w:lang w:eastAsia="en-AU"/>
        </w:rPr>
        <w:t xml:space="preserve"> </w:t>
      </w:r>
      <w:r w:rsidRPr="00773748">
        <w:rPr>
          <w:rFonts w:eastAsia="Times New Roman" w:cs="Arial"/>
          <w:color w:val="A6A6A6"/>
          <w:sz w:val="16"/>
          <w:szCs w:val="16"/>
          <w:lang w:eastAsia="en-AU"/>
        </w:rPr>
        <w:t>http://www.bom.gov.au/</w:t>
      </w:r>
    </w:p>
    <w:p w:rsidR="0082754C" w:rsidRPr="00773748" w:rsidRDefault="0082754C" w:rsidP="008C287C">
      <w:pPr>
        <w:autoSpaceDE w:val="0"/>
        <w:autoSpaceDN w:val="0"/>
        <w:adjustRightInd w:val="0"/>
        <w:spacing w:before="120" w:after="120" w:line="240" w:lineRule="auto"/>
        <w:rPr>
          <w:rFonts w:eastAsia="Times New Roman" w:cs="Arial"/>
          <w:b/>
          <w:lang w:eastAsia="en-AU"/>
        </w:rPr>
      </w:pPr>
      <w:r w:rsidRPr="00773748">
        <w:rPr>
          <w:rFonts w:eastAsia="Times New Roman" w:cs="Arial"/>
          <w:b/>
          <w:lang w:eastAsia="en-AU"/>
        </w:rPr>
        <w:lastRenderedPageBreak/>
        <w:t>Questions</w:t>
      </w:r>
    </w:p>
    <w:p w:rsidR="00456EF9" w:rsidRPr="00773748" w:rsidRDefault="00456EF9" w:rsidP="008C287C">
      <w:pPr>
        <w:pStyle w:val="ListParagraph"/>
        <w:numPr>
          <w:ilvl w:val="0"/>
          <w:numId w:val="51"/>
        </w:numPr>
        <w:tabs>
          <w:tab w:val="left" w:pos="426"/>
        </w:tabs>
        <w:autoSpaceDE w:val="0"/>
        <w:autoSpaceDN w:val="0"/>
        <w:adjustRightInd w:val="0"/>
        <w:spacing w:before="120" w:after="120" w:line="240" w:lineRule="auto"/>
        <w:ind w:left="0" w:firstLine="0"/>
        <w:rPr>
          <w:rFonts w:eastAsia="Times New Roman" w:cs="Arial"/>
          <w:lang w:eastAsia="en-AU"/>
        </w:rPr>
      </w:pPr>
      <w:r w:rsidRPr="00773748">
        <w:rPr>
          <w:rFonts w:eastAsia="Times New Roman" w:cs="Arial"/>
          <w:lang w:eastAsia="en-AU"/>
        </w:rPr>
        <w:t>What do the averages tell you about each of these places?</w:t>
      </w:r>
    </w:p>
    <w:p w:rsidR="00456EF9" w:rsidRPr="00773748" w:rsidRDefault="00456EF9" w:rsidP="008C287C">
      <w:pPr>
        <w:tabs>
          <w:tab w:val="left" w:pos="1134"/>
          <w:tab w:val="left" w:pos="3828"/>
          <w:tab w:val="left" w:pos="7371"/>
        </w:tabs>
        <w:autoSpaceDE w:val="0"/>
        <w:autoSpaceDN w:val="0"/>
        <w:adjustRightInd w:val="0"/>
        <w:spacing w:before="120" w:after="120"/>
        <w:rPr>
          <w:rFonts w:eastAsia="Times New Roman" w:cs="Arial"/>
          <w:lang w:eastAsia="en-AU"/>
        </w:rPr>
      </w:pPr>
      <w:r w:rsidRPr="00773748">
        <w:rPr>
          <w:rFonts w:eastAsia="Times New Roman" w:cs="Arial"/>
          <w:lang w:eastAsia="en-AU"/>
        </w:rPr>
        <w:tab/>
        <w:t>Brisbane</w:t>
      </w:r>
      <w:r w:rsidRPr="00773748">
        <w:rPr>
          <w:rFonts w:eastAsia="Times New Roman" w:cs="Arial"/>
          <w:lang w:eastAsia="en-AU"/>
        </w:rPr>
        <w:tab/>
        <w:t>Longreach</w:t>
      </w:r>
      <w:r w:rsidRPr="00773748">
        <w:rPr>
          <w:rFonts w:eastAsia="Times New Roman" w:cs="Arial"/>
          <w:lang w:eastAsia="en-AU"/>
        </w:rPr>
        <w:tab/>
        <w:t>Innisfail</w:t>
      </w:r>
    </w:p>
    <w:p w:rsidR="00456EF9" w:rsidRPr="00773748" w:rsidRDefault="00456EF9" w:rsidP="008C287C">
      <w:pPr>
        <w:pStyle w:val="ListParagraph"/>
        <w:numPr>
          <w:ilvl w:val="0"/>
          <w:numId w:val="51"/>
        </w:numPr>
        <w:spacing w:before="120" w:after="120" w:line="240" w:lineRule="auto"/>
        <w:ind w:left="426" w:hanging="426"/>
        <w:rPr>
          <w:rFonts w:eastAsia="Times New Roman" w:cs="Arial"/>
          <w:lang w:eastAsia="en-AU"/>
        </w:rPr>
      </w:pPr>
      <w:r w:rsidRPr="00773748">
        <w:rPr>
          <w:rFonts w:eastAsia="Times New Roman" w:cs="Arial"/>
          <w:lang w:eastAsia="en-AU"/>
        </w:rPr>
        <w:t>What does comparing these tables show about the definition of a drought?</w:t>
      </w:r>
    </w:p>
    <w:p w:rsidR="00456EF9" w:rsidRPr="00773748" w:rsidRDefault="00456EF9" w:rsidP="00456EF9">
      <w:pPr>
        <w:spacing w:before="120" w:after="120"/>
        <w:rPr>
          <w:rFonts w:eastAsia="Times New Roman" w:cs="Arial"/>
          <w:b/>
          <w:lang w:eastAsia="en-AU"/>
        </w:rPr>
      </w:pPr>
      <w:r w:rsidRPr="00773748">
        <w:rPr>
          <w:rFonts w:eastAsia="Times New Roman" w:cs="Arial"/>
          <w:b/>
          <w:lang w:eastAsia="en-AU"/>
        </w:rPr>
        <w:t>Monthly rainfall (2000–2005)</w:t>
      </w:r>
    </w:p>
    <w:p w:rsidR="00456EF9" w:rsidRPr="00773748" w:rsidRDefault="00456EF9" w:rsidP="00456EF9">
      <w:pPr>
        <w:spacing w:before="120" w:after="120"/>
        <w:rPr>
          <w:rFonts w:eastAsia="Times New Roman" w:cs="Arial"/>
          <w:lang w:eastAsia="en-AU"/>
        </w:rPr>
      </w:pPr>
      <w:r w:rsidRPr="00773748">
        <w:rPr>
          <w:rFonts w:eastAsia="Times New Roman" w:cs="Arial"/>
          <w:lang w:eastAsia="en-AU"/>
        </w:rPr>
        <w:t xml:space="preserve">The following monthly rainfall data has been collected over the years 2000–2005. Indicate the months when each region is experiencing ‘below average rainfall’, ‘serious’ or ‘severe drought’ using the gathered data below and the following key. Shade the month the appropriate colour according to the rainfall status. </w:t>
      </w:r>
    </w:p>
    <w:tbl>
      <w:tblPr>
        <w:tblStyle w:val="TableGrid1"/>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242"/>
        <w:gridCol w:w="3686"/>
      </w:tblGrid>
      <w:tr w:rsidR="00456EF9" w:rsidRPr="00773748" w:rsidTr="00BC76DE">
        <w:trPr>
          <w:jc w:val="center"/>
        </w:trPr>
        <w:tc>
          <w:tcPr>
            <w:tcW w:w="4928" w:type="dxa"/>
            <w:gridSpan w:val="2"/>
            <w:shd w:val="clear" w:color="auto" w:fill="D3EC9E"/>
          </w:tcPr>
          <w:p w:rsidR="00456EF9" w:rsidRPr="00773748" w:rsidRDefault="00456EF9" w:rsidP="00BC76DE">
            <w:pPr>
              <w:autoSpaceDE w:val="0"/>
              <w:autoSpaceDN w:val="0"/>
              <w:adjustRightInd w:val="0"/>
              <w:spacing w:before="120" w:after="120" w:line="240" w:lineRule="auto"/>
              <w:rPr>
                <w:rFonts w:eastAsia="Times New Roman" w:cs="Arial"/>
                <w:b/>
                <w:sz w:val="21"/>
                <w:szCs w:val="21"/>
              </w:rPr>
            </w:pPr>
            <w:r w:rsidRPr="00773748">
              <w:rPr>
                <w:rFonts w:eastAsia="Times New Roman" w:cs="Arial"/>
                <w:b/>
                <w:sz w:val="21"/>
                <w:szCs w:val="21"/>
              </w:rPr>
              <w:t>Key</w:t>
            </w:r>
          </w:p>
        </w:tc>
      </w:tr>
      <w:tr w:rsidR="00456EF9" w:rsidRPr="00773748" w:rsidTr="00BC76DE">
        <w:trPr>
          <w:jc w:val="center"/>
        </w:trPr>
        <w:tc>
          <w:tcPr>
            <w:tcW w:w="1242" w:type="dxa"/>
          </w:tcPr>
          <w:p w:rsidR="00456EF9" w:rsidRPr="00773748" w:rsidRDefault="00456EF9" w:rsidP="00BC76DE">
            <w:pPr>
              <w:autoSpaceDE w:val="0"/>
              <w:autoSpaceDN w:val="0"/>
              <w:adjustRightInd w:val="0"/>
              <w:spacing w:before="120" w:after="120" w:line="240" w:lineRule="auto"/>
              <w:jc w:val="center"/>
              <w:rPr>
                <w:rFonts w:eastAsia="Times New Roman" w:cs="Arial"/>
                <w:sz w:val="21"/>
                <w:szCs w:val="21"/>
              </w:rPr>
            </w:pPr>
            <w:r w:rsidRPr="00773748">
              <w:rPr>
                <w:rFonts w:eastAsia="Times New Roman" w:cs="Arial"/>
                <w:sz w:val="21"/>
                <w:szCs w:val="21"/>
              </w:rPr>
              <w:t>White</w:t>
            </w:r>
          </w:p>
        </w:tc>
        <w:tc>
          <w:tcPr>
            <w:tcW w:w="3686" w:type="dxa"/>
          </w:tcPr>
          <w:p w:rsidR="00456EF9" w:rsidRPr="00773748" w:rsidRDefault="00456EF9" w:rsidP="00BC76DE">
            <w:pPr>
              <w:autoSpaceDE w:val="0"/>
              <w:autoSpaceDN w:val="0"/>
              <w:adjustRightInd w:val="0"/>
              <w:spacing w:before="120" w:after="120" w:line="240" w:lineRule="auto"/>
              <w:rPr>
                <w:rFonts w:eastAsia="Times New Roman" w:cs="Arial"/>
                <w:sz w:val="21"/>
                <w:szCs w:val="21"/>
              </w:rPr>
            </w:pPr>
            <w:r w:rsidRPr="00773748">
              <w:rPr>
                <w:rFonts w:eastAsia="Times New Roman" w:cs="Arial"/>
                <w:sz w:val="21"/>
                <w:szCs w:val="21"/>
              </w:rPr>
              <w:t>Normal conditions</w:t>
            </w:r>
          </w:p>
        </w:tc>
      </w:tr>
      <w:tr w:rsidR="00456EF9" w:rsidRPr="00773748" w:rsidTr="00BC76DE">
        <w:trPr>
          <w:jc w:val="center"/>
        </w:trPr>
        <w:tc>
          <w:tcPr>
            <w:tcW w:w="1242" w:type="dxa"/>
            <w:shd w:val="clear" w:color="auto" w:fill="FFFF00"/>
          </w:tcPr>
          <w:p w:rsidR="00456EF9" w:rsidRPr="00773748" w:rsidRDefault="00456EF9" w:rsidP="00BC76DE">
            <w:pPr>
              <w:autoSpaceDE w:val="0"/>
              <w:autoSpaceDN w:val="0"/>
              <w:adjustRightInd w:val="0"/>
              <w:spacing w:before="120" w:after="120" w:line="240" w:lineRule="auto"/>
              <w:jc w:val="center"/>
              <w:rPr>
                <w:rFonts w:eastAsia="Times New Roman" w:cs="Arial"/>
                <w:color w:val="BFBFBF"/>
                <w:sz w:val="21"/>
                <w:szCs w:val="21"/>
              </w:rPr>
            </w:pPr>
            <w:r w:rsidRPr="00773748">
              <w:rPr>
                <w:rFonts w:eastAsia="Times New Roman" w:cs="Arial"/>
                <w:sz w:val="21"/>
                <w:szCs w:val="21"/>
              </w:rPr>
              <w:t>Yellow</w:t>
            </w:r>
          </w:p>
        </w:tc>
        <w:tc>
          <w:tcPr>
            <w:tcW w:w="3686" w:type="dxa"/>
          </w:tcPr>
          <w:p w:rsidR="00456EF9" w:rsidRPr="00773748" w:rsidRDefault="00456EF9" w:rsidP="00BC76DE">
            <w:pPr>
              <w:autoSpaceDE w:val="0"/>
              <w:autoSpaceDN w:val="0"/>
              <w:adjustRightInd w:val="0"/>
              <w:spacing w:before="120" w:after="120" w:line="240" w:lineRule="auto"/>
              <w:rPr>
                <w:rFonts w:eastAsia="Times New Roman" w:cs="Arial"/>
                <w:sz w:val="21"/>
                <w:szCs w:val="21"/>
              </w:rPr>
            </w:pPr>
            <w:r w:rsidRPr="00773748">
              <w:rPr>
                <w:rFonts w:eastAsia="Times New Roman" w:cs="Arial"/>
                <w:sz w:val="21"/>
                <w:szCs w:val="21"/>
              </w:rPr>
              <w:t>Below average rainfall</w:t>
            </w:r>
          </w:p>
        </w:tc>
      </w:tr>
      <w:tr w:rsidR="00456EF9" w:rsidRPr="00773748" w:rsidTr="00BC76DE">
        <w:trPr>
          <w:jc w:val="center"/>
        </w:trPr>
        <w:tc>
          <w:tcPr>
            <w:tcW w:w="1242" w:type="dxa"/>
            <w:shd w:val="clear" w:color="auto" w:fill="FFC000"/>
          </w:tcPr>
          <w:p w:rsidR="00456EF9" w:rsidRPr="00773748" w:rsidRDefault="00456EF9" w:rsidP="00BC76DE">
            <w:pPr>
              <w:autoSpaceDE w:val="0"/>
              <w:autoSpaceDN w:val="0"/>
              <w:adjustRightInd w:val="0"/>
              <w:spacing w:before="120" w:after="120" w:line="240" w:lineRule="auto"/>
              <w:jc w:val="center"/>
              <w:rPr>
                <w:rFonts w:eastAsia="Times New Roman" w:cs="Arial"/>
                <w:color w:val="BFBFBF"/>
                <w:sz w:val="21"/>
                <w:szCs w:val="21"/>
              </w:rPr>
            </w:pPr>
            <w:r w:rsidRPr="00773748">
              <w:rPr>
                <w:rFonts w:eastAsia="Times New Roman" w:cs="Arial"/>
                <w:color w:val="000000"/>
                <w:sz w:val="21"/>
                <w:szCs w:val="21"/>
              </w:rPr>
              <w:t>Orange</w:t>
            </w:r>
          </w:p>
        </w:tc>
        <w:tc>
          <w:tcPr>
            <w:tcW w:w="3686" w:type="dxa"/>
          </w:tcPr>
          <w:p w:rsidR="00456EF9" w:rsidRPr="00773748" w:rsidRDefault="00456EF9" w:rsidP="00BC76DE">
            <w:pPr>
              <w:autoSpaceDE w:val="0"/>
              <w:autoSpaceDN w:val="0"/>
              <w:adjustRightInd w:val="0"/>
              <w:spacing w:before="120" w:after="120" w:line="240" w:lineRule="auto"/>
              <w:rPr>
                <w:rFonts w:eastAsia="Times New Roman" w:cs="Arial"/>
                <w:sz w:val="21"/>
                <w:szCs w:val="21"/>
              </w:rPr>
            </w:pPr>
            <w:r w:rsidRPr="00773748">
              <w:rPr>
                <w:rFonts w:eastAsia="Times New Roman" w:cs="Arial"/>
                <w:sz w:val="21"/>
                <w:szCs w:val="21"/>
              </w:rPr>
              <w:t>Serious drought conditions</w:t>
            </w:r>
          </w:p>
        </w:tc>
      </w:tr>
      <w:tr w:rsidR="00456EF9" w:rsidRPr="00773748" w:rsidTr="00BC76DE">
        <w:trPr>
          <w:jc w:val="center"/>
        </w:trPr>
        <w:tc>
          <w:tcPr>
            <w:tcW w:w="1242" w:type="dxa"/>
            <w:shd w:val="clear" w:color="auto" w:fill="FF0000"/>
          </w:tcPr>
          <w:p w:rsidR="00456EF9" w:rsidRPr="00773748" w:rsidRDefault="00456EF9" w:rsidP="00BC76DE">
            <w:pPr>
              <w:autoSpaceDE w:val="0"/>
              <w:autoSpaceDN w:val="0"/>
              <w:adjustRightInd w:val="0"/>
              <w:spacing w:before="120" w:after="120" w:line="240" w:lineRule="auto"/>
              <w:jc w:val="center"/>
              <w:rPr>
                <w:rFonts w:eastAsia="Times New Roman" w:cs="Arial"/>
                <w:color w:val="BFBFBF"/>
                <w:sz w:val="21"/>
                <w:szCs w:val="21"/>
              </w:rPr>
            </w:pPr>
            <w:r w:rsidRPr="00773748">
              <w:rPr>
                <w:rFonts w:eastAsia="Times New Roman" w:cs="Arial"/>
                <w:color w:val="000000"/>
                <w:sz w:val="21"/>
                <w:szCs w:val="21"/>
              </w:rPr>
              <w:t>Red</w:t>
            </w:r>
          </w:p>
        </w:tc>
        <w:tc>
          <w:tcPr>
            <w:tcW w:w="3686" w:type="dxa"/>
          </w:tcPr>
          <w:p w:rsidR="00456EF9" w:rsidRPr="00773748" w:rsidRDefault="00456EF9" w:rsidP="00BC76DE">
            <w:pPr>
              <w:autoSpaceDE w:val="0"/>
              <w:autoSpaceDN w:val="0"/>
              <w:adjustRightInd w:val="0"/>
              <w:spacing w:before="120" w:after="120" w:line="240" w:lineRule="auto"/>
              <w:rPr>
                <w:rFonts w:eastAsia="Times New Roman" w:cs="Arial"/>
                <w:sz w:val="21"/>
                <w:szCs w:val="21"/>
              </w:rPr>
            </w:pPr>
            <w:r w:rsidRPr="00773748">
              <w:rPr>
                <w:rFonts w:eastAsia="Times New Roman" w:cs="Arial"/>
                <w:sz w:val="21"/>
                <w:szCs w:val="21"/>
              </w:rPr>
              <w:t>Severe drought conditions</w:t>
            </w:r>
          </w:p>
        </w:tc>
      </w:tr>
    </w:tbl>
    <w:p w:rsidR="00456EF9" w:rsidRPr="00773748" w:rsidRDefault="00456EF9" w:rsidP="00456EF9">
      <w:pPr>
        <w:autoSpaceDE w:val="0"/>
        <w:autoSpaceDN w:val="0"/>
        <w:adjustRightInd w:val="0"/>
        <w:spacing w:before="120" w:after="120"/>
        <w:rPr>
          <w:rFonts w:eastAsia="Times New Roman" w:cs="Arial"/>
          <w:b/>
          <w:sz w:val="21"/>
          <w:szCs w:val="21"/>
          <w:lang w:eastAsia="en-AU"/>
        </w:rPr>
      </w:pPr>
      <w:r w:rsidRPr="00773748">
        <w:rPr>
          <w:rFonts w:eastAsia="Times New Roman" w:cs="Arial"/>
          <w:b/>
          <w:sz w:val="21"/>
          <w:szCs w:val="21"/>
          <w:lang w:eastAsia="en-AU"/>
        </w:rPr>
        <w:t>Brisbane (2000–2005) — Monthly rainfall (mm)</w:t>
      </w:r>
    </w:p>
    <w:tbl>
      <w:tblPr>
        <w:tblStyle w:val="TableGrid1"/>
        <w:tblW w:w="10152" w:type="dxa"/>
        <w:tblInd w:w="16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3"/>
        <w:gridCol w:w="784"/>
        <w:gridCol w:w="784"/>
        <w:gridCol w:w="784"/>
        <w:gridCol w:w="784"/>
        <w:gridCol w:w="784"/>
        <w:gridCol w:w="784"/>
        <w:gridCol w:w="784"/>
        <w:gridCol w:w="784"/>
        <w:gridCol w:w="784"/>
        <w:gridCol w:w="784"/>
        <w:gridCol w:w="784"/>
        <w:gridCol w:w="785"/>
      </w:tblGrid>
      <w:tr w:rsidR="00456EF9" w:rsidRPr="00773748" w:rsidTr="00BC76DE">
        <w:tc>
          <w:tcPr>
            <w:tcW w:w="743"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Jan</w:t>
            </w: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Feb</w:t>
            </w: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Mar</w:t>
            </w: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Apr</w:t>
            </w: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May</w:t>
            </w: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Jun</w:t>
            </w: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Jul</w:t>
            </w: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Aug</w:t>
            </w: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Sep</w:t>
            </w: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Oct</w:t>
            </w:r>
          </w:p>
        </w:tc>
        <w:tc>
          <w:tcPr>
            <w:tcW w:w="784"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Nov</w:t>
            </w:r>
          </w:p>
        </w:tc>
        <w:tc>
          <w:tcPr>
            <w:tcW w:w="785"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Dec</w:t>
            </w:r>
          </w:p>
        </w:tc>
      </w:tr>
      <w:tr w:rsidR="00456EF9" w:rsidRPr="00773748" w:rsidTr="00BC76DE">
        <w:tc>
          <w:tcPr>
            <w:tcW w:w="743"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2000</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40.4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65</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83.8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42.8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53.4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43.2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37.4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10.6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44.6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94.6</w:t>
            </w:r>
          </w:p>
        </w:tc>
        <w:tc>
          <w:tcPr>
            <w:tcW w:w="78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143</w:t>
            </w:r>
          </w:p>
        </w:tc>
      </w:tr>
      <w:tr w:rsidR="00456EF9" w:rsidRPr="00773748" w:rsidTr="00BC76DE">
        <w:tc>
          <w:tcPr>
            <w:tcW w:w="743"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2001</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25.8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204.4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247.4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33.4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20</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27.6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8.4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24.6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96.4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192</w:t>
            </w:r>
          </w:p>
        </w:tc>
        <w:tc>
          <w:tcPr>
            <w:tcW w:w="78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145.2</w:t>
            </w:r>
          </w:p>
        </w:tc>
      </w:tr>
      <w:tr w:rsidR="00456EF9" w:rsidRPr="00773748" w:rsidTr="00BC76DE">
        <w:tc>
          <w:tcPr>
            <w:tcW w:w="743"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38.8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56.6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103.6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49.8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54.2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64.4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108.2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13.6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44.8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49.2</w:t>
            </w:r>
          </w:p>
        </w:tc>
        <w:tc>
          <w:tcPr>
            <w:tcW w:w="78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125</w:t>
            </w:r>
          </w:p>
        </w:tc>
      </w:tr>
      <w:tr w:rsidR="00456EF9" w:rsidRPr="00773748" w:rsidTr="00BC76DE">
        <w:tc>
          <w:tcPr>
            <w:tcW w:w="743"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2003</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5.2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78.3</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80.8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113.4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81.6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52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21.4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22.2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19.8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50.8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26.6</w:t>
            </w:r>
          </w:p>
        </w:tc>
        <w:tc>
          <w:tcPr>
            <w:tcW w:w="78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141.6</w:t>
            </w:r>
          </w:p>
        </w:tc>
      </w:tr>
      <w:tr w:rsidR="00456EF9" w:rsidRPr="00773748" w:rsidTr="00BC76DE">
        <w:tc>
          <w:tcPr>
            <w:tcW w:w="743"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279.2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131.2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103.2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31</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18.4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14.4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17.4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20.8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57.2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161.4</w:t>
            </w:r>
          </w:p>
        </w:tc>
        <w:tc>
          <w:tcPr>
            <w:tcW w:w="78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221.8</w:t>
            </w:r>
          </w:p>
        </w:tc>
      </w:tr>
      <w:tr w:rsidR="00456EF9" w:rsidRPr="00773748" w:rsidTr="00BC76DE">
        <w:tc>
          <w:tcPr>
            <w:tcW w:w="743"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2005</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91</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34.8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12.4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48.8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52.8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89.2</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9.8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23.4</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14.6</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129.8</w:t>
            </w:r>
          </w:p>
        </w:tc>
        <w:tc>
          <w:tcPr>
            <w:tcW w:w="784"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133.2</w:t>
            </w:r>
          </w:p>
        </w:tc>
        <w:tc>
          <w:tcPr>
            <w:tcW w:w="78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78.2</w:t>
            </w:r>
          </w:p>
        </w:tc>
      </w:tr>
    </w:tbl>
    <w:p w:rsidR="00456EF9" w:rsidRPr="00773748" w:rsidRDefault="00456EF9" w:rsidP="00456EF9">
      <w:pPr>
        <w:autoSpaceDE w:val="0"/>
        <w:autoSpaceDN w:val="0"/>
        <w:adjustRightInd w:val="0"/>
        <w:spacing w:before="120" w:after="120"/>
        <w:rPr>
          <w:rFonts w:eastAsia="Times New Roman" w:cs="Arial"/>
          <w:b/>
          <w:sz w:val="21"/>
          <w:szCs w:val="21"/>
          <w:lang w:eastAsia="en-AU"/>
        </w:rPr>
      </w:pPr>
      <w:r w:rsidRPr="00773748">
        <w:rPr>
          <w:rFonts w:eastAsia="Times New Roman" w:cs="Arial"/>
          <w:b/>
          <w:sz w:val="21"/>
          <w:szCs w:val="21"/>
          <w:lang w:eastAsia="en-AU"/>
        </w:rPr>
        <w:t>Longreach (2000–2005) — Monthly rainfall (mm)</w:t>
      </w:r>
    </w:p>
    <w:tbl>
      <w:tblPr>
        <w:tblStyle w:val="TableGrid1"/>
        <w:tblW w:w="0" w:type="auto"/>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61"/>
        <w:gridCol w:w="795"/>
        <w:gridCol w:w="795"/>
        <w:gridCol w:w="796"/>
        <w:gridCol w:w="795"/>
        <w:gridCol w:w="796"/>
        <w:gridCol w:w="795"/>
        <w:gridCol w:w="795"/>
        <w:gridCol w:w="796"/>
        <w:gridCol w:w="795"/>
        <w:gridCol w:w="796"/>
        <w:gridCol w:w="795"/>
        <w:gridCol w:w="796"/>
      </w:tblGrid>
      <w:tr w:rsidR="00456EF9" w:rsidRPr="00773748" w:rsidTr="00BC76DE">
        <w:tc>
          <w:tcPr>
            <w:tcW w:w="661"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p>
        </w:tc>
        <w:tc>
          <w:tcPr>
            <w:tcW w:w="795"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Jan</w:t>
            </w:r>
          </w:p>
        </w:tc>
        <w:tc>
          <w:tcPr>
            <w:tcW w:w="795"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Feb</w:t>
            </w:r>
          </w:p>
        </w:tc>
        <w:tc>
          <w:tcPr>
            <w:tcW w:w="796"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Mar</w:t>
            </w:r>
          </w:p>
        </w:tc>
        <w:tc>
          <w:tcPr>
            <w:tcW w:w="795"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Apr</w:t>
            </w:r>
          </w:p>
        </w:tc>
        <w:tc>
          <w:tcPr>
            <w:tcW w:w="796"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May</w:t>
            </w:r>
          </w:p>
        </w:tc>
        <w:tc>
          <w:tcPr>
            <w:tcW w:w="795"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Jun</w:t>
            </w:r>
          </w:p>
        </w:tc>
        <w:tc>
          <w:tcPr>
            <w:tcW w:w="795"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Jul</w:t>
            </w:r>
          </w:p>
        </w:tc>
        <w:tc>
          <w:tcPr>
            <w:tcW w:w="796"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Aug</w:t>
            </w:r>
          </w:p>
        </w:tc>
        <w:tc>
          <w:tcPr>
            <w:tcW w:w="795"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Sep</w:t>
            </w:r>
          </w:p>
        </w:tc>
        <w:tc>
          <w:tcPr>
            <w:tcW w:w="796"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Oct</w:t>
            </w:r>
          </w:p>
        </w:tc>
        <w:tc>
          <w:tcPr>
            <w:tcW w:w="795"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Nov</w:t>
            </w:r>
          </w:p>
        </w:tc>
        <w:tc>
          <w:tcPr>
            <w:tcW w:w="796"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Dec</w:t>
            </w:r>
          </w:p>
        </w:tc>
      </w:tr>
      <w:tr w:rsidR="00456EF9" w:rsidRPr="00773748" w:rsidTr="00BC76DE">
        <w:tc>
          <w:tcPr>
            <w:tcW w:w="661"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26.0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154.0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28.6</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153.6</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34.4</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23.6</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0.8</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2.8</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40.4</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137.0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195.8</w:t>
            </w:r>
          </w:p>
        </w:tc>
      </w:tr>
      <w:tr w:rsidR="00456EF9" w:rsidRPr="00773748" w:rsidTr="00BC76DE">
        <w:tc>
          <w:tcPr>
            <w:tcW w:w="661"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2001</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22.2</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27.2</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18.6</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8.6</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9.2</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9.6</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1.2</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67.0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82.8</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47.8</w:t>
            </w:r>
          </w:p>
        </w:tc>
      </w:tr>
      <w:tr w:rsidR="00456EF9" w:rsidRPr="00773748" w:rsidTr="00BC76DE">
        <w:tc>
          <w:tcPr>
            <w:tcW w:w="661"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2002</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70.6</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13.8</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1.4</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0.6</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0.4</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20</w:t>
            </w:r>
          </w:p>
        </w:tc>
      </w:tr>
      <w:tr w:rsidR="00456EF9" w:rsidRPr="00773748" w:rsidTr="00BC76DE">
        <w:tc>
          <w:tcPr>
            <w:tcW w:w="661"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2003</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7.4</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156.2</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25.0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6.0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34.6</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11.8</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0.4</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6.2</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16.6</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3.6</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36.0</w:t>
            </w:r>
          </w:p>
        </w:tc>
      </w:tr>
      <w:tr w:rsidR="00456EF9" w:rsidRPr="00773748" w:rsidTr="00BC76DE">
        <w:tc>
          <w:tcPr>
            <w:tcW w:w="661"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2004</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205.2</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85.0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1.2</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26.6</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0.6</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6.6</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3.4</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0.0</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65.4</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62.4</w:t>
            </w:r>
          </w:p>
        </w:tc>
      </w:tr>
      <w:tr w:rsidR="00456EF9" w:rsidRPr="00773748" w:rsidTr="00BC76DE">
        <w:tc>
          <w:tcPr>
            <w:tcW w:w="661" w:type="dxa"/>
            <w:vAlign w:val="center"/>
          </w:tcPr>
          <w:p w:rsidR="00456EF9" w:rsidRPr="00773748" w:rsidRDefault="00456EF9" w:rsidP="00456EF9">
            <w:pPr>
              <w:autoSpaceDE w:val="0"/>
              <w:autoSpaceDN w:val="0"/>
              <w:adjustRightInd w:val="0"/>
              <w:spacing w:before="120" w:after="120"/>
              <w:jc w:val="center"/>
              <w:rPr>
                <w:rFonts w:eastAsia="Times New Roman" w:cs="Arial"/>
                <w:b/>
                <w:sz w:val="20"/>
                <w:szCs w:val="20"/>
              </w:rPr>
            </w:pPr>
            <w:r w:rsidRPr="00773748">
              <w:rPr>
                <w:rFonts w:eastAsia="Times New Roman" w:cs="Arial"/>
                <w:b/>
                <w:sz w:val="20"/>
                <w:szCs w:val="20"/>
              </w:rPr>
              <w:t>2005</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64.6</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41.2</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0.2</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0.0</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48.4</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97.2</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15.8</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13.2</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29.6</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27.8</w:t>
            </w:r>
          </w:p>
        </w:tc>
        <w:tc>
          <w:tcPr>
            <w:tcW w:w="795"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7.2</w:t>
            </w:r>
          </w:p>
        </w:tc>
        <w:tc>
          <w:tcPr>
            <w:tcW w:w="796" w:type="dxa"/>
            <w:shd w:val="clear" w:color="auto" w:fill="auto"/>
            <w:vAlign w:val="center"/>
          </w:tcPr>
          <w:p w:rsidR="00456EF9" w:rsidRPr="00773748" w:rsidRDefault="00456EF9" w:rsidP="00456EF9">
            <w:pPr>
              <w:autoSpaceDE w:val="0"/>
              <w:autoSpaceDN w:val="0"/>
              <w:adjustRightInd w:val="0"/>
              <w:spacing w:before="120" w:after="120"/>
              <w:jc w:val="center"/>
              <w:rPr>
                <w:rFonts w:eastAsia="Times New Roman" w:cs="Arial"/>
                <w:sz w:val="20"/>
                <w:szCs w:val="20"/>
              </w:rPr>
            </w:pPr>
            <w:r w:rsidRPr="00773748">
              <w:rPr>
                <w:rFonts w:eastAsia="Times New Roman" w:cs="Arial"/>
                <w:sz w:val="20"/>
                <w:szCs w:val="20"/>
              </w:rPr>
              <w:t>5.6</w:t>
            </w:r>
          </w:p>
        </w:tc>
      </w:tr>
    </w:tbl>
    <w:p w:rsidR="00456EF9" w:rsidRPr="00773748" w:rsidRDefault="00456EF9" w:rsidP="00456EF9">
      <w:pPr>
        <w:autoSpaceDE w:val="0"/>
        <w:autoSpaceDN w:val="0"/>
        <w:adjustRightInd w:val="0"/>
        <w:spacing w:before="120" w:after="120"/>
        <w:rPr>
          <w:rFonts w:eastAsia="Times New Roman" w:cs="Arial"/>
          <w:b/>
          <w:sz w:val="21"/>
          <w:szCs w:val="21"/>
          <w:lang w:eastAsia="en-AU"/>
        </w:rPr>
      </w:pPr>
      <w:r w:rsidRPr="00773748">
        <w:rPr>
          <w:rFonts w:eastAsia="Times New Roman" w:cs="Arial"/>
          <w:b/>
          <w:sz w:val="21"/>
          <w:szCs w:val="21"/>
          <w:lang w:eastAsia="en-AU"/>
        </w:rPr>
        <w:lastRenderedPageBreak/>
        <w:t>Innisfail (2000–2005) — Monthly rainfall (mm)</w:t>
      </w:r>
    </w:p>
    <w:tbl>
      <w:tblPr>
        <w:tblStyle w:val="TableGrid1"/>
        <w:tblW w:w="0" w:type="auto"/>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709"/>
        <w:gridCol w:w="791"/>
        <w:gridCol w:w="791"/>
        <w:gridCol w:w="792"/>
        <w:gridCol w:w="791"/>
        <w:gridCol w:w="792"/>
        <w:gridCol w:w="791"/>
        <w:gridCol w:w="791"/>
        <w:gridCol w:w="792"/>
        <w:gridCol w:w="791"/>
        <w:gridCol w:w="792"/>
        <w:gridCol w:w="791"/>
        <w:gridCol w:w="792"/>
      </w:tblGrid>
      <w:tr w:rsidR="00456EF9" w:rsidRPr="00773748" w:rsidTr="00BC76DE">
        <w:tc>
          <w:tcPr>
            <w:tcW w:w="709" w:type="dxa"/>
            <w:shd w:val="clear" w:color="auto" w:fill="D3EC9E"/>
          </w:tcPr>
          <w:p w:rsidR="00456EF9" w:rsidRPr="00773748" w:rsidRDefault="00456EF9" w:rsidP="00456EF9">
            <w:pPr>
              <w:autoSpaceDE w:val="0"/>
              <w:autoSpaceDN w:val="0"/>
              <w:adjustRightInd w:val="0"/>
              <w:spacing w:before="120" w:after="120"/>
              <w:jc w:val="center"/>
              <w:rPr>
                <w:rFonts w:eastAsia="Times New Roman" w:cs="Arial"/>
                <w:b/>
                <w:sz w:val="18"/>
                <w:szCs w:val="18"/>
              </w:rPr>
            </w:pPr>
          </w:p>
        </w:tc>
        <w:tc>
          <w:tcPr>
            <w:tcW w:w="791"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Jan</w:t>
            </w:r>
          </w:p>
        </w:tc>
        <w:tc>
          <w:tcPr>
            <w:tcW w:w="791"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Feb</w:t>
            </w:r>
          </w:p>
        </w:tc>
        <w:tc>
          <w:tcPr>
            <w:tcW w:w="792"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Mar</w:t>
            </w:r>
          </w:p>
        </w:tc>
        <w:tc>
          <w:tcPr>
            <w:tcW w:w="791"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Apr</w:t>
            </w:r>
          </w:p>
        </w:tc>
        <w:tc>
          <w:tcPr>
            <w:tcW w:w="792"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May</w:t>
            </w:r>
          </w:p>
        </w:tc>
        <w:tc>
          <w:tcPr>
            <w:tcW w:w="791"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Jun</w:t>
            </w:r>
          </w:p>
        </w:tc>
        <w:tc>
          <w:tcPr>
            <w:tcW w:w="791"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Jul</w:t>
            </w:r>
          </w:p>
        </w:tc>
        <w:tc>
          <w:tcPr>
            <w:tcW w:w="792"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Aug</w:t>
            </w:r>
          </w:p>
        </w:tc>
        <w:tc>
          <w:tcPr>
            <w:tcW w:w="791"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Sep</w:t>
            </w:r>
          </w:p>
        </w:tc>
        <w:tc>
          <w:tcPr>
            <w:tcW w:w="792"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Oct</w:t>
            </w:r>
          </w:p>
        </w:tc>
        <w:tc>
          <w:tcPr>
            <w:tcW w:w="791"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Nov</w:t>
            </w:r>
          </w:p>
        </w:tc>
        <w:tc>
          <w:tcPr>
            <w:tcW w:w="792" w:type="dxa"/>
            <w:shd w:val="clear" w:color="auto" w:fill="D3EC9E"/>
            <w:vAlign w:val="center"/>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Dec</w:t>
            </w:r>
          </w:p>
        </w:tc>
      </w:tr>
      <w:tr w:rsidR="00456EF9" w:rsidRPr="00773748" w:rsidTr="00BC76DE">
        <w:tc>
          <w:tcPr>
            <w:tcW w:w="709" w:type="dxa"/>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2000</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425.8</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1019.8</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672.2</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772.6</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262.4</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238.2</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39.6</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207.2</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20.2</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183.6</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997.2</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450.4</w:t>
            </w:r>
          </w:p>
        </w:tc>
      </w:tr>
      <w:tr w:rsidR="00456EF9" w:rsidRPr="00773748" w:rsidTr="00BC76DE">
        <w:tc>
          <w:tcPr>
            <w:tcW w:w="709" w:type="dxa"/>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2001</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240.0</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743.6</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311.0</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362.2</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42.8</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275.8</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21.2</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48.4</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52.8</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228.0</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89.0</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95.6</w:t>
            </w:r>
          </w:p>
        </w:tc>
      </w:tr>
      <w:tr w:rsidR="00456EF9" w:rsidRPr="00773748" w:rsidTr="00BC76DE">
        <w:tc>
          <w:tcPr>
            <w:tcW w:w="709" w:type="dxa"/>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2002</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201.0</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362.4</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255.4</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448.4</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310.2</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27.6</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66.6</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119.1</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24.6</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7.6</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49.4</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115.4</w:t>
            </w:r>
          </w:p>
        </w:tc>
      </w:tr>
      <w:tr w:rsidR="00456EF9" w:rsidRPr="00773748" w:rsidTr="00BC76DE">
        <w:tc>
          <w:tcPr>
            <w:tcW w:w="709" w:type="dxa"/>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2003</w:t>
            </w:r>
          </w:p>
        </w:tc>
        <w:tc>
          <w:tcPr>
            <w:tcW w:w="791"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230</w:t>
            </w:r>
          </w:p>
        </w:tc>
        <w:tc>
          <w:tcPr>
            <w:tcW w:w="791"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255.6</w:t>
            </w:r>
          </w:p>
        </w:tc>
        <w:tc>
          <w:tcPr>
            <w:tcW w:w="792"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229.8</w:t>
            </w:r>
          </w:p>
        </w:tc>
        <w:tc>
          <w:tcPr>
            <w:tcW w:w="791"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476.8</w:t>
            </w:r>
          </w:p>
        </w:tc>
        <w:tc>
          <w:tcPr>
            <w:tcW w:w="792"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326</w:t>
            </w:r>
          </w:p>
        </w:tc>
        <w:tc>
          <w:tcPr>
            <w:tcW w:w="791"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230.6</w:t>
            </w:r>
          </w:p>
        </w:tc>
        <w:tc>
          <w:tcPr>
            <w:tcW w:w="791"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152.6</w:t>
            </w:r>
          </w:p>
        </w:tc>
        <w:tc>
          <w:tcPr>
            <w:tcW w:w="792"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88.8</w:t>
            </w:r>
          </w:p>
        </w:tc>
        <w:tc>
          <w:tcPr>
            <w:tcW w:w="791"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13.2</w:t>
            </w:r>
          </w:p>
        </w:tc>
        <w:tc>
          <w:tcPr>
            <w:tcW w:w="792"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58</w:t>
            </w:r>
          </w:p>
        </w:tc>
        <w:tc>
          <w:tcPr>
            <w:tcW w:w="791"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23.7</w:t>
            </w:r>
          </w:p>
        </w:tc>
        <w:tc>
          <w:tcPr>
            <w:tcW w:w="792" w:type="dxa"/>
            <w:shd w:val="clear" w:color="auto" w:fill="auto"/>
            <w:vAlign w:val="bottom"/>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494</w:t>
            </w:r>
          </w:p>
        </w:tc>
      </w:tr>
      <w:tr w:rsidR="00456EF9" w:rsidRPr="00773748" w:rsidTr="00BC76DE">
        <w:tc>
          <w:tcPr>
            <w:tcW w:w="709" w:type="dxa"/>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2004</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372.8</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606.2</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1085.6</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516.6</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222.4</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95.2</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151.8</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14.0</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54.8</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55.5</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245.1</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375.2</w:t>
            </w:r>
          </w:p>
        </w:tc>
      </w:tr>
      <w:tr w:rsidR="00456EF9" w:rsidRPr="00773748" w:rsidTr="00BC76DE">
        <w:tc>
          <w:tcPr>
            <w:tcW w:w="709" w:type="dxa"/>
          </w:tcPr>
          <w:p w:rsidR="00456EF9" w:rsidRPr="00773748" w:rsidRDefault="00456EF9" w:rsidP="00456EF9">
            <w:pPr>
              <w:autoSpaceDE w:val="0"/>
              <w:autoSpaceDN w:val="0"/>
              <w:adjustRightInd w:val="0"/>
              <w:spacing w:before="120" w:after="120"/>
              <w:jc w:val="center"/>
              <w:rPr>
                <w:rFonts w:eastAsia="Times New Roman" w:cs="Arial"/>
                <w:b/>
                <w:sz w:val="18"/>
                <w:szCs w:val="18"/>
              </w:rPr>
            </w:pPr>
            <w:r w:rsidRPr="00773748">
              <w:rPr>
                <w:rFonts w:eastAsia="Times New Roman" w:cs="Arial"/>
                <w:b/>
                <w:sz w:val="18"/>
                <w:szCs w:val="18"/>
              </w:rPr>
              <w:t>2005</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522.1</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114.9</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689.8</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488.8</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111.1</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235.4</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286.7</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318.6</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10.7</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69.3</w:t>
            </w:r>
          </w:p>
        </w:tc>
        <w:tc>
          <w:tcPr>
            <w:tcW w:w="791"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47.4</w:t>
            </w:r>
          </w:p>
        </w:tc>
        <w:tc>
          <w:tcPr>
            <w:tcW w:w="792" w:type="dxa"/>
            <w:shd w:val="clear" w:color="auto" w:fill="auto"/>
            <w:vAlign w:val="center"/>
          </w:tcPr>
          <w:p w:rsidR="00456EF9" w:rsidRPr="00773748" w:rsidRDefault="00456EF9" w:rsidP="00456EF9">
            <w:pPr>
              <w:autoSpaceDE w:val="0"/>
              <w:autoSpaceDN w:val="0"/>
              <w:adjustRightInd w:val="0"/>
              <w:spacing w:before="120" w:after="120"/>
              <w:jc w:val="right"/>
              <w:rPr>
                <w:rFonts w:eastAsia="Times New Roman" w:cs="Arial"/>
                <w:sz w:val="18"/>
                <w:szCs w:val="18"/>
              </w:rPr>
            </w:pPr>
            <w:r w:rsidRPr="00773748">
              <w:rPr>
                <w:rFonts w:eastAsia="Times New Roman" w:cs="Arial"/>
                <w:sz w:val="18"/>
                <w:szCs w:val="18"/>
              </w:rPr>
              <w:t>151.1</w:t>
            </w:r>
          </w:p>
        </w:tc>
      </w:tr>
    </w:tbl>
    <w:p w:rsidR="00456EF9" w:rsidRPr="00773748" w:rsidRDefault="00456EF9" w:rsidP="00456EF9">
      <w:pPr>
        <w:autoSpaceDE w:val="0"/>
        <w:autoSpaceDN w:val="0"/>
        <w:adjustRightInd w:val="0"/>
        <w:spacing w:before="120" w:after="120"/>
        <w:rPr>
          <w:rFonts w:ascii="Times New Roman" w:eastAsia="Times New Roman" w:hAnsi="Times New Roman"/>
          <w:sz w:val="24"/>
          <w:szCs w:val="24"/>
          <w:lang w:eastAsia="en-AU"/>
        </w:rPr>
      </w:pPr>
      <w:r w:rsidRPr="00773748">
        <w:rPr>
          <w:rFonts w:eastAsia="Times New Roman" w:cs="Arial"/>
          <w:sz w:val="14"/>
          <w:szCs w:val="14"/>
          <w:lang w:eastAsia="en-AU"/>
        </w:rPr>
        <w:t xml:space="preserve">Data sourced from: </w:t>
      </w:r>
      <w:r w:rsidR="009B5881">
        <w:rPr>
          <w:rFonts w:eastAsia="Times New Roman" w:cs="Arial"/>
          <w:sz w:val="14"/>
          <w:szCs w:val="14"/>
          <w:lang w:eastAsia="en-AU"/>
        </w:rPr>
        <w:t xml:space="preserve">Australian Government, </w:t>
      </w:r>
      <w:r w:rsidRPr="00773748">
        <w:rPr>
          <w:rFonts w:eastAsia="Times New Roman" w:cs="Arial"/>
          <w:sz w:val="14"/>
          <w:szCs w:val="14"/>
          <w:lang w:eastAsia="en-AU"/>
        </w:rPr>
        <w:t>Bureau of Meteorology</w:t>
      </w:r>
      <w:r w:rsidR="009B5881">
        <w:rPr>
          <w:rFonts w:eastAsia="Times New Roman" w:cs="Arial"/>
          <w:sz w:val="14"/>
          <w:szCs w:val="14"/>
          <w:lang w:eastAsia="en-AU"/>
        </w:rPr>
        <w:t xml:space="preserve"> 2013</w:t>
      </w:r>
      <w:r w:rsidRPr="00773748">
        <w:rPr>
          <w:rFonts w:eastAsia="Times New Roman" w:cs="Arial"/>
          <w:sz w:val="14"/>
          <w:szCs w:val="14"/>
          <w:lang w:eastAsia="en-AU"/>
        </w:rPr>
        <w:t xml:space="preserve"> </w:t>
      </w:r>
      <w:r w:rsidRPr="00773748">
        <w:rPr>
          <w:rFonts w:eastAsia="Times New Roman" w:cs="Arial"/>
          <w:color w:val="A6A6A6"/>
          <w:sz w:val="14"/>
          <w:szCs w:val="14"/>
          <w:lang w:eastAsia="en-AU"/>
        </w:rPr>
        <w:t>http://www.bom.gov.au/</w:t>
      </w:r>
    </w:p>
    <w:p w:rsidR="00456EF9" w:rsidRPr="00773748" w:rsidRDefault="00456EF9" w:rsidP="00BC76DE">
      <w:pPr>
        <w:spacing w:before="120" w:after="120"/>
        <w:rPr>
          <w:rFonts w:eastAsia="SimSun" w:cs="Arial"/>
          <w:b/>
        </w:rPr>
      </w:pPr>
      <w:r w:rsidRPr="00773748">
        <w:rPr>
          <w:rFonts w:eastAsia="SimSun" w:cs="Arial"/>
          <w:b/>
        </w:rPr>
        <w:t>Questions</w:t>
      </w:r>
    </w:p>
    <w:p w:rsidR="00456EF9" w:rsidRPr="00773748" w:rsidRDefault="00456EF9" w:rsidP="00BC76DE">
      <w:pPr>
        <w:numPr>
          <w:ilvl w:val="0"/>
          <w:numId w:val="51"/>
        </w:numPr>
        <w:autoSpaceDE w:val="0"/>
        <w:autoSpaceDN w:val="0"/>
        <w:adjustRightInd w:val="0"/>
        <w:spacing w:before="120" w:after="120"/>
        <w:ind w:left="357" w:hanging="357"/>
        <w:rPr>
          <w:rFonts w:eastAsia="Times New Roman" w:cs="Arial"/>
          <w:lang w:eastAsia="en-AU"/>
        </w:rPr>
      </w:pPr>
      <w:r w:rsidRPr="00773748">
        <w:rPr>
          <w:rFonts w:eastAsia="Times New Roman" w:cs="Arial"/>
          <w:lang w:eastAsia="en-AU"/>
        </w:rPr>
        <w:t>Over the six-year period (2000–2005), describe the conditions experienced by each of the areas.</w:t>
      </w:r>
    </w:p>
    <w:p w:rsidR="00456EF9" w:rsidRPr="00773748" w:rsidRDefault="00456EF9" w:rsidP="00BC76DE">
      <w:pPr>
        <w:tabs>
          <w:tab w:val="left" w:pos="567"/>
          <w:tab w:val="left" w:pos="3686"/>
          <w:tab w:val="left" w:pos="7230"/>
        </w:tabs>
        <w:autoSpaceDE w:val="0"/>
        <w:autoSpaceDN w:val="0"/>
        <w:adjustRightInd w:val="0"/>
        <w:spacing w:before="120" w:after="120"/>
        <w:rPr>
          <w:rFonts w:eastAsia="Times New Roman" w:cs="Arial"/>
          <w:lang w:eastAsia="en-AU"/>
        </w:rPr>
      </w:pPr>
      <w:r w:rsidRPr="00773748">
        <w:rPr>
          <w:rFonts w:eastAsia="Times New Roman" w:cs="Arial"/>
          <w:lang w:eastAsia="en-AU"/>
        </w:rPr>
        <w:tab/>
        <w:t>Brisbane</w:t>
      </w:r>
      <w:r w:rsidRPr="00773748">
        <w:rPr>
          <w:rFonts w:eastAsia="Times New Roman" w:cs="Arial"/>
          <w:lang w:eastAsia="en-AU"/>
        </w:rPr>
        <w:tab/>
        <w:t>Longreach</w:t>
      </w:r>
      <w:r w:rsidRPr="00773748">
        <w:rPr>
          <w:rFonts w:eastAsia="Times New Roman" w:cs="Arial"/>
          <w:lang w:eastAsia="en-AU"/>
        </w:rPr>
        <w:tab/>
        <w:t>Innisfail</w:t>
      </w:r>
    </w:p>
    <w:p w:rsidR="00456EF9" w:rsidRPr="00773748" w:rsidRDefault="00456EF9" w:rsidP="00BC76DE">
      <w:pPr>
        <w:numPr>
          <w:ilvl w:val="0"/>
          <w:numId w:val="51"/>
        </w:numPr>
        <w:autoSpaceDE w:val="0"/>
        <w:autoSpaceDN w:val="0"/>
        <w:adjustRightInd w:val="0"/>
        <w:spacing w:before="120" w:after="120"/>
        <w:ind w:left="357" w:hanging="357"/>
        <w:rPr>
          <w:rFonts w:eastAsia="Times New Roman" w:cs="Arial"/>
          <w:lang w:eastAsia="en-AU"/>
        </w:rPr>
      </w:pPr>
      <w:r w:rsidRPr="00773748">
        <w:rPr>
          <w:rFonts w:eastAsia="Times New Roman" w:cs="Arial"/>
          <w:lang w:eastAsia="en-AU"/>
        </w:rPr>
        <w:t>How many months need to pass before an area is no longer considered to be in drought conditions? Justify your answer.</w:t>
      </w:r>
    </w:p>
    <w:p w:rsidR="00FD52F7" w:rsidRPr="00773748" w:rsidRDefault="00456EF9" w:rsidP="00BC76DE">
      <w:pPr>
        <w:numPr>
          <w:ilvl w:val="0"/>
          <w:numId w:val="51"/>
        </w:numPr>
        <w:autoSpaceDE w:val="0"/>
        <w:autoSpaceDN w:val="0"/>
        <w:adjustRightInd w:val="0"/>
        <w:spacing w:before="120" w:after="120"/>
        <w:ind w:left="357" w:hanging="357"/>
        <w:rPr>
          <w:rFonts w:eastAsia="Times New Roman" w:cs="Arial"/>
          <w:lang w:eastAsia="en-AU"/>
        </w:rPr>
      </w:pPr>
      <w:r w:rsidRPr="00773748">
        <w:rPr>
          <w:rFonts w:eastAsia="Times New Roman" w:cs="Arial"/>
          <w:lang w:eastAsia="en-AU"/>
        </w:rPr>
        <w:t>Why shouldn’t a single month of data be used to determine whether an area is experiencing a drought?</w:t>
      </w:r>
      <w:bookmarkStart w:id="0" w:name="_GoBack"/>
      <w:bookmarkEnd w:id="0"/>
    </w:p>
    <w:sectPr w:rsidR="00FD52F7" w:rsidRPr="00773748" w:rsidSect="00A61F69">
      <w:headerReference w:type="default" r:id="rId9"/>
      <w:footerReference w:type="default" r:id="rId10"/>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754C" w:rsidRDefault="0082754C" w:rsidP="009336AD">
      <w:pPr>
        <w:spacing w:line="240" w:lineRule="auto"/>
      </w:pPr>
      <w:r>
        <w:separator/>
      </w:r>
    </w:p>
  </w:endnote>
  <w:endnote w:type="continuationSeparator" w:id="0">
    <w:p w:rsidR="0082754C" w:rsidRDefault="0082754C"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76DE" w:rsidRPr="00BC76DE" w:rsidRDefault="00BC76DE" w:rsidP="00BC76DE">
    <w:pPr>
      <w:spacing w:after="40" w:line="240" w:lineRule="auto"/>
      <w:rPr>
        <w:noProof/>
        <w:sz w:val="14"/>
        <w:lang w:val="en-US" w:eastAsia="en-US"/>
      </w:rPr>
    </w:pPr>
    <w:r w:rsidRPr="00BC76DE">
      <w:rPr>
        <w:noProof/>
        <w:sz w:val="14"/>
      </w:rPr>
      <w:drawing>
        <wp:anchor distT="0" distB="0" distL="114300" distR="114300" simplePos="0" relativeHeight="251659264" behindDoc="1" locked="0" layoutInCell="1" allowOverlap="0" wp14:anchorId="3430B56B" wp14:editId="4BACA74E">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76DE">
      <w:rPr>
        <w:noProof/>
        <w:sz w:val="14"/>
      </w:rPr>
      <w:drawing>
        <wp:anchor distT="0" distB="0" distL="114300" distR="114300" simplePos="0" relativeHeight="251660288" behindDoc="0" locked="0" layoutInCell="1" allowOverlap="0" wp14:anchorId="399B4895" wp14:editId="153C4F87">
          <wp:simplePos x="0" y="0"/>
          <wp:positionH relativeFrom="column">
            <wp:align>center</wp:align>
          </wp:positionH>
          <wp:positionV relativeFrom="paragraph">
            <wp:posOffset>-17780</wp:posOffset>
          </wp:positionV>
          <wp:extent cx="2052000" cy="248400"/>
          <wp:effectExtent l="0" t="0" r="5715" b="0"/>
          <wp:wrapNone/>
          <wp:docPr id="4" name="Picture 4"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6DE">
      <w:rPr>
        <w:noProof/>
        <w:sz w:val="14"/>
      </w:rPr>
      <w:drawing>
        <wp:inline distT="0" distB="0" distL="0" distR="0" wp14:anchorId="45C3A7E3" wp14:editId="7E0C91FE">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BC76DE" w:rsidRPr="00BC76DE" w:rsidRDefault="00BC76DE" w:rsidP="00BC76DE">
    <w:pPr>
      <w:spacing w:line="240" w:lineRule="auto"/>
      <w:rPr>
        <w:noProof/>
        <w:color w:val="808080"/>
        <w:sz w:val="14"/>
        <w:lang w:val="en-US" w:eastAsia="en-US"/>
      </w:rPr>
    </w:pPr>
    <w:r w:rsidRPr="00BC76DE">
      <w:rPr>
        <w:noProof/>
        <w:color w:val="808080"/>
        <w:sz w:val="14"/>
        <w:lang w:val="en-US" w:eastAsia="en-US"/>
      </w:rPr>
      <w:fldChar w:fldCharType="begin"/>
    </w:r>
    <w:r w:rsidRPr="00BC76DE">
      <w:rPr>
        <w:noProof/>
        <w:color w:val="808080"/>
        <w:sz w:val="14"/>
        <w:lang w:val="en-US" w:eastAsia="en-US"/>
      </w:rPr>
      <w:instrText xml:space="preserve"> PAGE </w:instrText>
    </w:r>
    <w:r w:rsidRPr="00BC76DE">
      <w:rPr>
        <w:noProof/>
        <w:color w:val="808080"/>
        <w:sz w:val="14"/>
        <w:lang w:val="en-US" w:eastAsia="en-US"/>
      </w:rPr>
      <w:fldChar w:fldCharType="separate"/>
    </w:r>
    <w:r>
      <w:rPr>
        <w:noProof/>
        <w:color w:val="808080"/>
        <w:sz w:val="14"/>
        <w:lang w:val="en-US" w:eastAsia="en-US"/>
      </w:rPr>
      <w:t>2</w:t>
    </w:r>
    <w:r w:rsidRPr="00BC76DE">
      <w:rPr>
        <w:noProof/>
        <w:color w:val="808080"/>
        <w:sz w:val="14"/>
        <w:lang w:val="en-US" w:eastAsia="en-US"/>
      </w:rPr>
      <w:fldChar w:fldCharType="end"/>
    </w:r>
    <w:r w:rsidRPr="00BC76DE">
      <w:rPr>
        <w:noProof/>
        <w:color w:val="808080"/>
        <w:sz w:val="14"/>
        <w:lang w:val="en-US" w:eastAsia="en-US"/>
      </w:rPr>
      <w:t xml:space="preserve"> of </w:t>
    </w:r>
    <w:r w:rsidRPr="00BC76DE">
      <w:rPr>
        <w:noProof/>
        <w:color w:val="808080"/>
        <w:sz w:val="14"/>
        <w:lang w:val="en-US" w:eastAsia="en-US"/>
      </w:rPr>
      <w:fldChar w:fldCharType="begin"/>
    </w:r>
    <w:r w:rsidRPr="00BC76DE">
      <w:rPr>
        <w:noProof/>
        <w:color w:val="808080"/>
        <w:sz w:val="14"/>
        <w:lang w:val="en-US" w:eastAsia="en-US"/>
      </w:rPr>
      <w:instrText xml:space="preserve"> NUMPAGES </w:instrText>
    </w:r>
    <w:r w:rsidRPr="00BC76DE">
      <w:rPr>
        <w:noProof/>
        <w:color w:val="808080"/>
        <w:sz w:val="14"/>
        <w:lang w:val="en-US" w:eastAsia="en-US"/>
      </w:rPr>
      <w:fldChar w:fldCharType="separate"/>
    </w:r>
    <w:r>
      <w:rPr>
        <w:noProof/>
        <w:color w:val="808080"/>
        <w:sz w:val="14"/>
        <w:lang w:val="en-US" w:eastAsia="en-US"/>
      </w:rPr>
      <w:t>3</w:t>
    </w:r>
    <w:r w:rsidRPr="00BC76DE">
      <w:rPr>
        <w:noProof/>
        <w:color w:val="808080"/>
        <w:sz w:val="14"/>
        <w:lang w:val="en-US" w:eastAsia="en-US"/>
      </w:rPr>
      <w:fldChar w:fldCharType="end"/>
    </w:r>
  </w:p>
  <w:p w:rsidR="0082754C" w:rsidRPr="00BC76DE" w:rsidRDefault="00BC76DE" w:rsidP="00BC76DE">
    <w:pPr>
      <w:spacing w:line="240" w:lineRule="auto"/>
      <w:rPr>
        <w:noProof/>
        <w:color w:val="808080"/>
        <w:sz w:val="14"/>
        <w:szCs w:val="14"/>
        <w:lang w:val="en-US" w:eastAsia="en-US"/>
      </w:rPr>
    </w:pPr>
    <w:r w:rsidRPr="00BC76DE">
      <w:rPr>
        <w:noProof/>
        <w:color w:val="808080"/>
        <w:sz w:val="14"/>
        <w:lang w:val="en-US" w:eastAsia="en-US"/>
      </w:rPr>
      <w:t>Sci_Y06_U3_SH_RainfallData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754C" w:rsidRDefault="0082754C" w:rsidP="009336AD">
      <w:pPr>
        <w:spacing w:line="240" w:lineRule="auto"/>
      </w:pPr>
      <w:r>
        <w:separator/>
      </w:r>
    </w:p>
  </w:footnote>
  <w:footnote w:type="continuationSeparator" w:id="0">
    <w:p w:rsidR="0082754C" w:rsidRDefault="0082754C"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54C" w:rsidRPr="00B21B11" w:rsidRDefault="0082754C" w:rsidP="00B21B11">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FEC92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570E0988"/>
    <w:lvl w:ilvl="0">
      <w:start w:val="1"/>
      <w:numFmt w:val="decimal"/>
      <w:lvlText w:val="%1."/>
      <w:lvlJc w:val="left"/>
      <w:pPr>
        <w:tabs>
          <w:tab w:val="num" w:pos="1492"/>
        </w:tabs>
        <w:ind w:left="1492" w:hanging="360"/>
      </w:pPr>
    </w:lvl>
  </w:abstractNum>
  <w:abstractNum w:abstractNumId="2">
    <w:nsid w:val="FFFFFF7D"/>
    <w:multiLevelType w:val="singleLevel"/>
    <w:tmpl w:val="901CFF8C"/>
    <w:lvl w:ilvl="0">
      <w:start w:val="1"/>
      <w:numFmt w:val="decimal"/>
      <w:lvlText w:val="%1."/>
      <w:lvlJc w:val="left"/>
      <w:pPr>
        <w:tabs>
          <w:tab w:val="num" w:pos="1209"/>
        </w:tabs>
        <w:ind w:left="1209" w:hanging="360"/>
      </w:pPr>
    </w:lvl>
  </w:abstractNum>
  <w:abstractNum w:abstractNumId="3">
    <w:nsid w:val="FFFFFF7E"/>
    <w:multiLevelType w:val="singleLevel"/>
    <w:tmpl w:val="966AF716"/>
    <w:lvl w:ilvl="0">
      <w:start w:val="1"/>
      <w:numFmt w:val="decimal"/>
      <w:lvlText w:val="%1."/>
      <w:lvlJc w:val="left"/>
      <w:pPr>
        <w:tabs>
          <w:tab w:val="num" w:pos="926"/>
        </w:tabs>
        <w:ind w:left="926" w:hanging="360"/>
      </w:pPr>
    </w:lvl>
  </w:abstractNum>
  <w:abstractNum w:abstractNumId="4">
    <w:nsid w:val="FFFFFF7F"/>
    <w:multiLevelType w:val="singleLevel"/>
    <w:tmpl w:val="8E76E6B6"/>
    <w:lvl w:ilvl="0">
      <w:start w:val="1"/>
      <w:numFmt w:val="decimal"/>
      <w:lvlText w:val="%1."/>
      <w:lvlJc w:val="left"/>
      <w:pPr>
        <w:tabs>
          <w:tab w:val="num" w:pos="643"/>
        </w:tabs>
        <w:ind w:left="643" w:hanging="360"/>
      </w:pPr>
    </w:lvl>
  </w:abstractNum>
  <w:abstractNum w:abstractNumId="5">
    <w:nsid w:val="FFFFFF80"/>
    <w:multiLevelType w:val="singleLevel"/>
    <w:tmpl w:val="BEC8A9D2"/>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DF8479EC"/>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5102F6A"/>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222422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82AEC50E"/>
    <w:lvl w:ilvl="0">
      <w:start w:val="1"/>
      <w:numFmt w:val="decimal"/>
      <w:lvlText w:val="%1."/>
      <w:lvlJc w:val="left"/>
      <w:pPr>
        <w:tabs>
          <w:tab w:val="num" w:pos="360"/>
        </w:tabs>
        <w:ind w:left="360" w:hanging="360"/>
      </w:pPr>
    </w:lvl>
  </w:abstractNum>
  <w:abstractNum w:abstractNumId="10">
    <w:nsid w:val="FFFFFF89"/>
    <w:multiLevelType w:val="singleLevel"/>
    <w:tmpl w:val="3BC09E3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0EBA2361"/>
    <w:multiLevelType w:val="hybridMultilevel"/>
    <w:tmpl w:val="AE1E56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1">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2">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3">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5">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04334D"/>
    <w:multiLevelType w:val="hybridMultilevel"/>
    <w:tmpl w:val="8E26EF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30">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5">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34"/>
  </w:num>
  <w:num w:numId="3">
    <w:abstractNumId w:val="20"/>
  </w:num>
  <w:num w:numId="4">
    <w:abstractNumId w:val="30"/>
  </w:num>
  <w:num w:numId="5">
    <w:abstractNumId w:val="23"/>
  </w:num>
  <w:num w:numId="6">
    <w:abstractNumId w:val="21"/>
  </w:num>
  <w:num w:numId="7">
    <w:abstractNumId w:val="33"/>
  </w:num>
  <w:num w:numId="8">
    <w:abstractNumId w:val="23"/>
  </w:num>
  <w:num w:numId="9">
    <w:abstractNumId w:val="23"/>
  </w:num>
  <w:num w:numId="10">
    <w:abstractNumId w:val="13"/>
  </w:num>
  <w:num w:numId="11">
    <w:abstractNumId w:val="23"/>
  </w:num>
  <w:num w:numId="12">
    <w:abstractNumId w:val="23"/>
  </w:num>
  <w:num w:numId="13">
    <w:abstractNumId w:val="29"/>
  </w:num>
  <w:num w:numId="14">
    <w:abstractNumId w:val="23"/>
  </w:num>
  <w:num w:numId="15">
    <w:abstractNumId w:val="36"/>
  </w:num>
  <w:num w:numId="16">
    <w:abstractNumId w:val="26"/>
  </w:num>
  <w:num w:numId="17">
    <w:abstractNumId w:val="32"/>
  </w:num>
  <w:num w:numId="18">
    <w:abstractNumId w:val="23"/>
  </w:num>
  <w:num w:numId="19">
    <w:abstractNumId w:val="11"/>
  </w:num>
  <w:num w:numId="20">
    <w:abstractNumId w:val="38"/>
  </w:num>
  <w:num w:numId="21">
    <w:abstractNumId w:val="15"/>
  </w:num>
  <w:num w:numId="22">
    <w:abstractNumId w:val="23"/>
  </w:num>
  <w:num w:numId="23">
    <w:abstractNumId w:val="23"/>
  </w:num>
  <w:num w:numId="24">
    <w:abstractNumId w:val="18"/>
  </w:num>
  <w:num w:numId="25">
    <w:abstractNumId w:val="23"/>
  </w:num>
  <w:num w:numId="26">
    <w:abstractNumId w:val="37"/>
  </w:num>
  <w:num w:numId="27">
    <w:abstractNumId w:val="16"/>
  </w:num>
  <w:num w:numId="28">
    <w:abstractNumId w:val="24"/>
  </w:num>
  <w:num w:numId="29">
    <w:abstractNumId w:val="22"/>
  </w:num>
  <w:num w:numId="30">
    <w:abstractNumId w:val="14"/>
  </w:num>
  <w:num w:numId="31">
    <w:abstractNumId w:val="14"/>
  </w:num>
  <w:num w:numId="32">
    <w:abstractNumId w:val="27"/>
  </w:num>
  <w:num w:numId="33">
    <w:abstractNumId w:val="19"/>
  </w:num>
  <w:num w:numId="34">
    <w:abstractNumId w:val="25"/>
  </w:num>
  <w:num w:numId="35">
    <w:abstractNumId w:val="35"/>
  </w:num>
  <w:num w:numId="36">
    <w:abstractNumId w:val="27"/>
    <w:lvlOverride w:ilvl="0">
      <w:startOverride w:val="1"/>
    </w:lvlOverride>
  </w:num>
  <w:num w:numId="37">
    <w:abstractNumId w:val="31"/>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 w:numId="50">
    <w:abstractNumId w:val="28"/>
  </w:num>
  <w:num w:numId="51">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attachedTemplate r:id="rId1"/>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6EF9"/>
    <w:rsid w:val="00002EC6"/>
    <w:rsid w:val="000117C5"/>
    <w:rsid w:val="00027E98"/>
    <w:rsid w:val="00104D4A"/>
    <w:rsid w:val="0013627B"/>
    <w:rsid w:val="001472CF"/>
    <w:rsid w:val="0018764C"/>
    <w:rsid w:val="001C4FB6"/>
    <w:rsid w:val="001D4199"/>
    <w:rsid w:val="001E1E29"/>
    <w:rsid w:val="00202BD4"/>
    <w:rsid w:val="002051C8"/>
    <w:rsid w:val="002156D0"/>
    <w:rsid w:val="00241D0F"/>
    <w:rsid w:val="0029364C"/>
    <w:rsid w:val="002C6336"/>
    <w:rsid w:val="002C645B"/>
    <w:rsid w:val="0030606E"/>
    <w:rsid w:val="0033336A"/>
    <w:rsid w:val="00360239"/>
    <w:rsid w:val="003A044D"/>
    <w:rsid w:val="003B7978"/>
    <w:rsid w:val="003C4A66"/>
    <w:rsid w:val="00421DD3"/>
    <w:rsid w:val="0045230A"/>
    <w:rsid w:val="00456EF9"/>
    <w:rsid w:val="00473BEA"/>
    <w:rsid w:val="004C32B1"/>
    <w:rsid w:val="004E22D9"/>
    <w:rsid w:val="0053643B"/>
    <w:rsid w:val="00544C5C"/>
    <w:rsid w:val="0058063E"/>
    <w:rsid w:val="005A0A87"/>
    <w:rsid w:val="005C03F0"/>
    <w:rsid w:val="005C19EB"/>
    <w:rsid w:val="005E4A05"/>
    <w:rsid w:val="005F2946"/>
    <w:rsid w:val="005F4120"/>
    <w:rsid w:val="00653B85"/>
    <w:rsid w:val="006820E2"/>
    <w:rsid w:val="006D44F0"/>
    <w:rsid w:val="006F115F"/>
    <w:rsid w:val="00773748"/>
    <w:rsid w:val="00794BC4"/>
    <w:rsid w:val="00801F54"/>
    <w:rsid w:val="0082754C"/>
    <w:rsid w:val="0086013C"/>
    <w:rsid w:val="0088684A"/>
    <w:rsid w:val="008944FD"/>
    <w:rsid w:val="008A5F28"/>
    <w:rsid w:val="008C287C"/>
    <w:rsid w:val="008D71C4"/>
    <w:rsid w:val="008E6468"/>
    <w:rsid w:val="008F2037"/>
    <w:rsid w:val="00910C53"/>
    <w:rsid w:val="009336AD"/>
    <w:rsid w:val="009817C4"/>
    <w:rsid w:val="009860AB"/>
    <w:rsid w:val="009B4312"/>
    <w:rsid w:val="009B5881"/>
    <w:rsid w:val="009D52AF"/>
    <w:rsid w:val="009E1FE0"/>
    <w:rsid w:val="009E3AFB"/>
    <w:rsid w:val="009F4662"/>
    <w:rsid w:val="00A61F69"/>
    <w:rsid w:val="00A729C4"/>
    <w:rsid w:val="00A76664"/>
    <w:rsid w:val="00A842A6"/>
    <w:rsid w:val="00A8710C"/>
    <w:rsid w:val="00A96ED2"/>
    <w:rsid w:val="00AB6B1C"/>
    <w:rsid w:val="00AD1BA6"/>
    <w:rsid w:val="00AE6E0B"/>
    <w:rsid w:val="00AF4C0C"/>
    <w:rsid w:val="00B14475"/>
    <w:rsid w:val="00B21A31"/>
    <w:rsid w:val="00B21B11"/>
    <w:rsid w:val="00BB0594"/>
    <w:rsid w:val="00BB3B30"/>
    <w:rsid w:val="00BC76DE"/>
    <w:rsid w:val="00BD41AC"/>
    <w:rsid w:val="00C35DA7"/>
    <w:rsid w:val="00C415C5"/>
    <w:rsid w:val="00CA10A1"/>
    <w:rsid w:val="00CE7A43"/>
    <w:rsid w:val="00D00A71"/>
    <w:rsid w:val="00D02C1E"/>
    <w:rsid w:val="00D12D83"/>
    <w:rsid w:val="00D316F4"/>
    <w:rsid w:val="00D52AC6"/>
    <w:rsid w:val="00D95FBD"/>
    <w:rsid w:val="00DE138A"/>
    <w:rsid w:val="00DE7750"/>
    <w:rsid w:val="00E06307"/>
    <w:rsid w:val="00E16721"/>
    <w:rsid w:val="00EA542A"/>
    <w:rsid w:val="00EE73C1"/>
    <w:rsid w:val="00F14E75"/>
    <w:rsid w:val="00F569C7"/>
    <w:rsid w:val="00F64581"/>
    <w:rsid w:val="00F97032"/>
    <w:rsid w:val="00FB6976"/>
    <w:rsid w:val="00FB6BDA"/>
    <w:rsid w:val="00FC3461"/>
    <w:rsid w:val="00FD52F7"/>
    <w:rsid w:val="00FE2141"/>
    <w:rsid w:val="00FE60C3"/>
    <w:rsid w:val="00FF0A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table" w:customStyle="1" w:styleId="TableGrid1">
    <w:name w:val="Table Grid1"/>
    <w:basedOn w:val="TableNormal"/>
    <w:next w:val="TableGrid"/>
    <w:uiPriority w:val="99"/>
    <w:rsid w:val="00456EF9"/>
    <w:rPr>
      <w:rFonts w:ascii="Times New Roman" w:eastAsia="Times New Roman" w:hAnsi="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754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table" w:customStyle="1" w:styleId="TableGrid1">
    <w:name w:val="Table Grid1"/>
    <w:basedOn w:val="TableNormal"/>
    <w:next w:val="TableGrid"/>
    <w:uiPriority w:val="99"/>
    <w:rsid w:val="00456EF9"/>
    <w:rPr>
      <w:rFonts w:ascii="Times New Roman" w:eastAsia="Times New Roman" w:hAnsi="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75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H_template_Resource.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053EA0-01B8-426E-83E8-153427636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Sci_Yxx_Ux_SH_template_Resource.dotx</Template>
  <TotalTime>0</TotalTime>
  <Pages>3</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4446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SCHOFIELD, Helen</cp:lastModifiedBy>
  <cp:revision>2</cp:revision>
  <dcterms:created xsi:type="dcterms:W3CDTF">2017-04-26T01:09:00Z</dcterms:created>
  <dcterms:modified xsi:type="dcterms:W3CDTF">2017-04-26T01:09:00Z</dcterms:modified>
</cp:coreProperties>
</file>