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C60F09" w:rsidRPr="004A30A4" w:rsidTr="00644BD2">
        <w:trPr>
          <w:trHeight w:val="520"/>
        </w:trPr>
        <w:tc>
          <w:tcPr>
            <w:tcW w:w="9279" w:type="dxa"/>
            <w:tcBorders>
              <w:bottom w:val="single" w:sz="4" w:space="0" w:color="94C634"/>
            </w:tcBorders>
            <w:tcMar>
              <w:bottom w:w="0" w:type="dxa"/>
              <w:right w:w="0" w:type="dxa"/>
            </w:tcMar>
            <w:vAlign w:val="bottom"/>
          </w:tcPr>
          <w:p w:rsidR="00C60F09" w:rsidRPr="004A30A4" w:rsidRDefault="00C60F09" w:rsidP="00644BD2">
            <w:pPr>
              <w:pStyle w:val="Resourcetitle"/>
            </w:pPr>
          </w:p>
        </w:tc>
        <w:tc>
          <w:tcPr>
            <w:tcW w:w="1040" w:type="dxa"/>
            <w:vMerge w:val="restart"/>
            <w:tcBorders>
              <w:bottom w:val="nil"/>
            </w:tcBorders>
            <w:tcMar>
              <w:left w:w="0" w:type="dxa"/>
              <w:bottom w:w="0" w:type="dxa"/>
              <w:right w:w="0" w:type="dxa"/>
            </w:tcMar>
            <w:vAlign w:val="center"/>
          </w:tcPr>
          <w:p w:rsidR="00C60F09" w:rsidRPr="004A30A4" w:rsidRDefault="00C60F09" w:rsidP="00644BD2">
            <w:pPr>
              <w:pStyle w:val="Resourcetitle"/>
              <w:jc w:val="center"/>
            </w:pPr>
            <w:r w:rsidRPr="004A30A4">
              <w:rPr>
                <w:noProof/>
              </w:rPr>
              <w:drawing>
                <wp:inline distT="0" distB="0" distL="0" distR="0" wp14:anchorId="4A9C4D60" wp14:editId="69513890">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C60F09" w:rsidRPr="004A30A4" w:rsidTr="00644BD2">
        <w:trPr>
          <w:trHeight w:val="520"/>
        </w:trPr>
        <w:tc>
          <w:tcPr>
            <w:tcW w:w="9279" w:type="dxa"/>
            <w:tcBorders>
              <w:top w:val="single" w:sz="4" w:space="0" w:color="94C634"/>
              <w:bottom w:val="nil"/>
            </w:tcBorders>
            <w:tcMar>
              <w:bottom w:w="0" w:type="dxa"/>
              <w:right w:w="0" w:type="dxa"/>
            </w:tcMar>
            <w:vAlign w:val="center"/>
          </w:tcPr>
          <w:p w:rsidR="00C60F09" w:rsidRPr="004A30A4" w:rsidRDefault="00C60F09" w:rsidP="00644BD2">
            <w:pPr>
              <w:pStyle w:val="Resourcetitle"/>
            </w:pPr>
            <w:r w:rsidRPr="00C60F09">
              <w:t>Communication for alerts: Teacher note</w:t>
            </w:r>
          </w:p>
        </w:tc>
        <w:tc>
          <w:tcPr>
            <w:tcW w:w="1040" w:type="dxa"/>
            <w:vMerge/>
            <w:tcBorders>
              <w:bottom w:val="nil"/>
            </w:tcBorders>
            <w:tcMar>
              <w:left w:w="0" w:type="dxa"/>
              <w:bottom w:w="0" w:type="dxa"/>
              <w:right w:w="0" w:type="dxa"/>
            </w:tcMar>
            <w:vAlign w:val="center"/>
          </w:tcPr>
          <w:p w:rsidR="00C60F09" w:rsidRPr="004A30A4" w:rsidRDefault="00C60F09" w:rsidP="00644BD2">
            <w:pPr>
              <w:pStyle w:val="Resourcetitle"/>
              <w:jc w:val="center"/>
              <w:rPr>
                <w:noProof/>
                <w:lang w:val="en-US"/>
              </w:rPr>
            </w:pPr>
          </w:p>
        </w:tc>
      </w:tr>
    </w:tbl>
    <w:p w:rsidR="00530166" w:rsidRPr="00C60F09" w:rsidRDefault="00530166" w:rsidP="00C60F09">
      <w:pPr>
        <w:shd w:val="clear" w:color="auto" w:fill="E8F2DD" w:themeFill="accent3"/>
        <w:autoSpaceDE w:val="0"/>
        <w:autoSpaceDN w:val="0"/>
        <w:adjustRightInd w:val="0"/>
        <w:spacing w:before="240" w:after="120"/>
        <w:rPr>
          <w:rFonts w:eastAsia="SimSun"/>
          <w:b/>
        </w:rPr>
      </w:pPr>
      <w:r w:rsidRPr="00C60F09">
        <w:rPr>
          <w:rFonts w:eastAsia="SimSun"/>
          <w:b/>
        </w:rPr>
        <w:t>Activity 1 — Current disaster alerts</w:t>
      </w:r>
    </w:p>
    <w:p w:rsidR="00530166" w:rsidRPr="00C60F09" w:rsidRDefault="00530166" w:rsidP="00C60F09">
      <w:pPr>
        <w:autoSpaceDE w:val="0"/>
        <w:autoSpaceDN w:val="0"/>
        <w:adjustRightInd w:val="0"/>
        <w:spacing w:before="120" w:after="120"/>
        <w:rPr>
          <w:rFonts w:eastAsia="SimSun"/>
        </w:rPr>
      </w:pPr>
      <w:r w:rsidRPr="00C60F09">
        <w:rPr>
          <w:rFonts w:eastAsia="SimSun"/>
        </w:rPr>
        <w:t>The Bureau of Meteorology is responsible for providing the Australian community with</w:t>
      </w:r>
      <w:r w:rsidR="00B72A2C" w:rsidRPr="00C60F09">
        <w:rPr>
          <w:rFonts w:eastAsia="SimSun"/>
        </w:rPr>
        <w:t xml:space="preserve"> </w:t>
      </w:r>
      <w:r w:rsidRPr="00C60F09">
        <w:rPr>
          <w:rFonts w:eastAsia="SimSun"/>
        </w:rPr>
        <w:t xml:space="preserve">warnings of dangerous weather, in order to minimise damage and injury. Weather event warnings include severe thunderstorms, fire weather, coastal hazards, high winds, </w:t>
      </w:r>
      <w:proofErr w:type="gramStart"/>
      <w:r w:rsidRPr="00C60F09">
        <w:rPr>
          <w:rFonts w:eastAsia="SimSun"/>
        </w:rPr>
        <w:t>flood</w:t>
      </w:r>
      <w:proofErr w:type="gramEnd"/>
      <w:r w:rsidRPr="00C60F09">
        <w:rPr>
          <w:rFonts w:eastAsia="SimSun"/>
        </w:rPr>
        <w:t xml:space="preserve"> and tropical cyclone warnings. They provide information that makes </w:t>
      </w:r>
      <w:r w:rsidR="00B72A2C" w:rsidRPr="00C60F09">
        <w:rPr>
          <w:rFonts w:eastAsia="SimSun"/>
        </w:rPr>
        <w:t>the</w:t>
      </w:r>
      <w:r w:rsidRPr="00C60F09">
        <w:rPr>
          <w:rFonts w:eastAsia="SimSun"/>
        </w:rPr>
        <w:t xml:space="preserve"> community more prepared and will therefore reduce the impact of </w:t>
      </w:r>
      <w:r w:rsidR="00B72A2C" w:rsidRPr="00C60F09">
        <w:rPr>
          <w:rFonts w:eastAsia="SimSun"/>
        </w:rPr>
        <w:t>a</w:t>
      </w:r>
      <w:r w:rsidRPr="00C60F09">
        <w:rPr>
          <w:rFonts w:eastAsia="SimSun"/>
        </w:rPr>
        <w:t xml:space="preserve"> disaster.</w:t>
      </w:r>
    </w:p>
    <w:p w:rsidR="00530166" w:rsidRPr="00C60F09" w:rsidRDefault="00530166" w:rsidP="00C60F09">
      <w:pPr>
        <w:spacing w:before="120" w:after="120"/>
        <w:rPr>
          <w:rFonts w:eastAsia="Times New Roman" w:cs="Arial"/>
          <w:lang w:eastAsia="en-US"/>
        </w:rPr>
      </w:pPr>
      <w:r w:rsidRPr="00C60F09">
        <w:rPr>
          <w:rFonts w:eastAsia="SimSun"/>
        </w:rPr>
        <w:t>Students will explore a fictitious disaster alert using the sheet S</w:t>
      </w:r>
      <w:r w:rsidRPr="00C60F09">
        <w:rPr>
          <w:rFonts w:eastAsia="SimSun"/>
          <w:i/>
        </w:rPr>
        <w:t>ample warning: Tropical cyclone</w:t>
      </w:r>
      <w:r w:rsidRPr="00C60F09">
        <w:rPr>
          <w:rFonts w:eastAsia="SimSun"/>
        </w:rPr>
        <w:t xml:space="preserve"> and the sheet </w:t>
      </w:r>
      <w:r w:rsidRPr="00C60F09">
        <w:rPr>
          <w:rFonts w:eastAsia="Times New Roman" w:cs="Arial"/>
          <w:i/>
          <w:lang w:eastAsia="en-US"/>
        </w:rPr>
        <w:t>Tropical cyclone advice questions</w:t>
      </w:r>
      <w:r w:rsidRPr="00C60F09">
        <w:rPr>
          <w:rFonts w:eastAsia="Times New Roman" w:cs="Arial"/>
          <w:lang w:eastAsia="en-US"/>
        </w:rPr>
        <w:t>.</w:t>
      </w:r>
      <w:r w:rsidRPr="00C60F09">
        <w:rPr>
          <w:rFonts w:eastAsia="Times New Roman" w:cs="Arial"/>
          <w:b/>
          <w:lang w:eastAsia="en-US"/>
        </w:rPr>
        <w:t xml:space="preserve"> </w:t>
      </w:r>
      <w:r w:rsidRPr="00C60F09">
        <w:rPr>
          <w:rFonts w:eastAsia="Times New Roman" w:cs="Arial"/>
          <w:lang w:eastAsia="en-US"/>
        </w:rPr>
        <w:t xml:space="preserve">Teachers may decide to use a current </w:t>
      </w:r>
      <w:r w:rsidRPr="00C60F09">
        <w:rPr>
          <w:rFonts w:eastAsia="SimSun"/>
        </w:rPr>
        <w:t>warning service which may be selected from</w:t>
      </w:r>
      <w:r w:rsidRPr="00C60F09">
        <w:rPr>
          <w:rFonts w:eastAsia="SimSun"/>
          <w:b/>
        </w:rPr>
        <w:t xml:space="preserve"> </w:t>
      </w:r>
      <w:r w:rsidRPr="00C60F09">
        <w:rPr>
          <w:rFonts w:eastAsia="Times New Roman" w:cs="Arial"/>
          <w:lang w:eastAsia="en-US"/>
        </w:rPr>
        <w:t xml:space="preserve">website </w:t>
      </w:r>
      <w:r w:rsidR="00893690" w:rsidRPr="00C60F09">
        <w:rPr>
          <w:rFonts w:eastAsia="Times New Roman" w:cs="Arial"/>
          <w:i/>
          <w:lang w:eastAsia="en-US"/>
        </w:rPr>
        <w:t xml:space="preserve">Warnings current </w:t>
      </w:r>
      <w:r w:rsidRPr="00C60F09">
        <w:rPr>
          <w:rFonts w:eastAsia="Times New Roman" w:cs="Arial"/>
          <w:lang w:eastAsia="en-US"/>
        </w:rPr>
        <w:t>(Bureau of Meteorology)</w:t>
      </w:r>
      <w:r w:rsidRPr="00C60F09">
        <w:rPr>
          <w:rFonts w:eastAsia="Times New Roman" w:cs="Arial"/>
          <w:b/>
          <w:lang w:eastAsia="en-US"/>
        </w:rPr>
        <w:t xml:space="preserve"> </w:t>
      </w:r>
      <w:r w:rsidRPr="00F40196">
        <w:rPr>
          <w:rFonts w:eastAsia="Times New Roman" w:cs="Arial"/>
          <w:color w:val="A6A6A6"/>
          <w:sz w:val="16"/>
          <w:lang w:eastAsia="en-US"/>
        </w:rPr>
        <w:t>http://reg.bom.gov.au/</w:t>
      </w:r>
      <w:r w:rsidR="00387BB1" w:rsidRPr="00F40196">
        <w:rPr>
          <w:rFonts w:eastAsia="Times New Roman" w:cs="Arial"/>
          <w:color w:val="000000"/>
          <w:sz w:val="16"/>
          <w:lang w:eastAsia="en-US"/>
        </w:rPr>
        <w:t xml:space="preserve"> </w:t>
      </w:r>
      <w:r w:rsidR="00387BB1" w:rsidRPr="00C60F09">
        <w:rPr>
          <w:rFonts w:eastAsia="Times New Roman" w:cs="Arial"/>
          <w:color w:val="000000"/>
          <w:lang w:eastAsia="en-US"/>
        </w:rPr>
        <w:t xml:space="preserve">(Select </w:t>
      </w:r>
      <w:r w:rsidR="00893690" w:rsidRPr="00C60F09">
        <w:rPr>
          <w:rFonts w:eastAsia="Times New Roman" w:cs="Arial"/>
          <w:color w:val="000000"/>
          <w:lang w:eastAsia="en-US"/>
        </w:rPr>
        <w:t xml:space="preserve">‘Tropical cyclones’ from the </w:t>
      </w:r>
      <w:r w:rsidR="00387BB1" w:rsidRPr="00C60F09">
        <w:rPr>
          <w:rFonts w:eastAsia="Times New Roman" w:cs="Arial"/>
          <w:color w:val="000000"/>
          <w:lang w:eastAsia="en-US"/>
        </w:rPr>
        <w:t>‘Warning services’ tab)</w:t>
      </w:r>
      <w:r w:rsidRPr="00C60F09">
        <w:rPr>
          <w:rFonts w:eastAsia="Times New Roman" w:cs="Arial"/>
          <w:lang w:eastAsia="en-US"/>
        </w:rPr>
        <w:t>.</w:t>
      </w:r>
    </w:p>
    <w:p w:rsidR="00530166" w:rsidRPr="00C60F09" w:rsidRDefault="00530166" w:rsidP="00C60F09">
      <w:pPr>
        <w:shd w:val="clear" w:color="auto" w:fill="E8F2DD" w:themeFill="accent3"/>
        <w:autoSpaceDE w:val="0"/>
        <w:autoSpaceDN w:val="0"/>
        <w:adjustRightInd w:val="0"/>
        <w:spacing w:before="120" w:after="120"/>
        <w:rPr>
          <w:rFonts w:eastAsia="SimSun"/>
          <w:b/>
        </w:rPr>
      </w:pPr>
      <w:r w:rsidRPr="00C60F09">
        <w:rPr>
          <w:rFonts w:eastAsia="SimSun"/>
          <w:b/>
        </w:rPr>
        <w:t xml:space="preserve">Activity 2 — </w:t>
      </w:r>
      <w:proofErr w:type="gramStart"/>
      <w:r w:rsidRPr="00C60F09">
        <w:rPr>
          <w:rFonts w:eastAsia="SimSun"/>
          <w:b/>
        </w:rPr>
        <w:t>New</w:t>
      </w:r>
      <w:proofErr w:type="gramEnd"/>
      <w:r w:rsidRPr="00C60F09">
        <w:rPr>
          <w:rFonts w:eastAsia="SimSun"/>
          <w:b/>
        </w:rPr>
        <w:t xml:space="preserve"> technology for disaster alerts</w:t>
      </w:r>
    </w:p>
    <w:p w:rsidR="00530166" w:rsidRPr="00C60F09" w:rsidRDefault="00530166" w:rsidP="00C60F09">
      <w:pPr>
        <w:autoSpaceDE w:val="0"/>
        <w:autoSpaceDN w:val="0"/>
        <w:adjustRightInd w:val="0"/>
        <w:spacing w:before="120" w:after="120"/>
        <w:rPr>
          <w:rFonts w:eastAsia="SimSun"/>
        </w:rPr>
      </w:pPr>
      <w:r w:rsidRPr="00C60F09">
        <w:rPr>
          <w:rFonts w:eastAsia="SimSun"/>
        </w:rPr>
        <w:t>Warnings about disasters are broadcast using various media outlets including</w:t>
      </w:r>
      <w:r w:rsidR="00B72A2C" w:rsidRPr="00C60F09">
        <w:rPr>
          <w:rFonts w:eastAsia="SimSun"/>
        </w:rPr>
        <w:t xml:space="preserve"> </w:t>
      </w:r>
      <w:r w:rsidRPr="00C60F09">
        <w:rPr>
          <w:rFonts w:eastAsia="SimSun"/>
        </w:rPr>
        <w:t>television and radio. In more recent years, authorities have started using other forms of</w:t>
      </w:r>
      <w:r w:rsidR="00B72A2C" w:rsidRPr="00C60F09">
        <w:rPr>
          <w:rFonts w:eastAsia="SimSun"/>
        </w:rPr>
        <w:t xml:space="preserve"> </w:t>
      </w:r>
      <w:r w:rsidRPr="00C60F09">
        <w:rPr>
          <w:rFonts w:eastAsia="SimSun"/>
        </w:rPr>
        <w:t>technology to warn people of danger as they realised no warning mechanism is guaranteed to warn all people.</w:t>
      </w:r>
    </w:p>
    <w:p w:rsidR="00530166" w:rsidRPr="00C60F09" w:rsidRDefault="00530166" w:rsidP="00C60F09">
      <w:pPr>
        <w:autoSpaceDE w:val="0"/>
        <w:autoSpaceDN w:val="0"/>
        <w:adjustRightInd w:val="0"/>
        <w:spacing w:before="120" w:after="120"/>
        <w:rPr>
          <w:rFonts w:eastAsia="SimSun"/>
        </w:rPr>
      </w:pPr>
      <w:r w:rsidRPr="00C60F09">
        <w:rPr>
          <w:rFonts w:eastAsia="SimSun"/>
        </w:rPr>
        <w:t>Some councils in Australia, including Brisbane, Ipswich, Townsville and Gladstone councils</w:t>
      </w:r>
      <w:r w:rsidR="00B72A2C" w:rsidRPr="00C60F09">
        <w:rPr>
          <w:rFonts w:eastAsia="SimSun"/>
        </w:rPr>
        <w:t>,</w:t>
      </w:r>
      <w:r w:rsidRPr="00C60F09">
        <w:rPr>
          <w:rFonts w:eastAsia="SimSun"/>
        </w:rPr>
        <w:t xml:space="preserve"> have access to an ‘early warning network’ which can send alerts via SMS, email and landline phones.</w:t>
      </w:r>
    </w:p>
    <w:p w:rsidR="00530166" w:rsidRPr="00C60F09" w:rsidRDefault="00530166" w:rsidP="00C60F09">
      <w:pPr>
        <w:autoSpaceDE w:val="0"/>
        <w:autoSpaceDN w:val="0"/>
        <w:adjustRightInd w:val="0"/>
        <w:spacing w:before="120" w:after="120"/>
        <w:rPr>
          <w:rFonts w:eastAsia="SimSun"/>
        </w:rPr>
      </w:pPr>
      <w:r w:rsidRPr="00C60F09">
        <w:rPr>
          <w:rFonts w:eastAsia="SimSun"/>
        </w:rPr>
        <w:t>The system can send a message to a location and is accurate to within 10 minutes. Specific</w:t>
      </w:r>
      <w:r w:rsidR="00FB0BF5" w:rsidRPr="00C60F09">
        <w:rPr>
          <w:rFonts w:eastAsia="SimSun"/>
        </w:rPr>
        <w:t xml:space="preserve"> </w:t>
      </w:r>
      <w:r w:rsidRPr="00C60F09">
        <w:rPr>
          <w:rFonts w:eastAsia="SimSun"/>
        </w:rPr>
        <w:t>streets, suburbs or the whole town/city can be warned of dangerous conditions.</w:t>
      </w:r>
    </w:p>
    <w:p w:rsidR="00530166" w:rsidRPr="00C60F09" w:rsidRDefault="00530166" w:rsidP="00C60F09">
      <w:pPr>
        <w:autoSpaceDE w:val="0"/>
        <w:autoSpaceDN w:val="0"/>
        <w:adjustRightInd w:val="0"/>
        <w:spacing w:before="120" w:after="120"/>
        <w:rPr>
          <w:rFonts w:eastAsia="SimSun"/>
        </w:rPr>
      </w:pPr>
      <w:r w:rsidRPr="00C60F09">
        <w:rPr>
          <w:rFonts w:eastAsia="SimSun"/>
        </w:rPr>
        <w:t>The Queensland Police Service uses a social media-based disaster dashboard called</w:t>
      </w:r>
      <w:r w:rsidR="00FB0BF5" w:rsidRPr="00C60F09">
        <w:rPr>
          <w:rFonts w:eastAsia="SimSun"/>
        </w:rPr>
        <w:t xml:space="preserve"> </w:t>
      </w:r>
      <w:proofErr w:type="spellStart"/>
      <w:r w:rsidRPr="00C60F09">
        <w:rPr>
          <w:rFonts w:eastAsia="SimSun"/>
        </w:rPr>
        <w:t>QldAlert</w:t>
      </w:r>
      <w:proofErr w:type="spellEnd"/>
      <w:r w:rsidRPr="00C60F09">
        <w:rPr>
          <w:rFonts w:eastAsia="SimSun"/>
        </w:rPr>
        <w:t>. They tested this system in 2011 by reporting mock zombie attacks across</w:t>
      </w:r>
      <w:r w:rsidR="00FB0BF5" w:rsidRPr="00C60F09">
        <w:rPr>
          <w:rFonts w:eastAsia="SimSun"/>
        </w:rPr>
        <w:t xml:space="preserve"> </w:t>
      </w:r>
      <w:r w:rsidRPr="00C60F09">
        <w:rPr>
          <w:rFonts w:eastAsia="SimSun"/>
        </w:rPr>
        <w:t>Queensland. The fictional warnings were broadcast on Facebook and Twitter with the</w:t>
      </w:r>
      <w:r w:rsidR="00FB0BF5" w:rsidRPr="00C60F09">
        <w:rPr>
          <w:rFonts w:eastAsia="SimSun"/>
        </w:rPr>
        <w:t xml:space="preserve"> </w:t>
      </w:r>
      <w:r w:rsidRPr="00C60F09">
        <w:rPr>
          <w:rFonts w:eastAsia="SimSun"/>
        </w:rPr>
        <w:t>hashtag #</w:t>
      </w:r>
      <w:proofErr w:type="spellStart"/>
      <w:r w:rsidRPr="00C60F09">
        <w:rPr>
          <w:rFonts w:eastAsia="SimSun"/>
        </w:rPr>
        <w:t>zombietest</w:t>
      </w:r>
      <w:proofErr w:type="spellEnd"/>
      <w:r w:rsidRPr="00C60F09">
        <w:rPr>
          <w:rFonts w:eastAsia="SimSun"/>
        </w:rPr>
        <w:t>.</w:t>
      </w:r>
    </w:p>
    <w:p w:rsidR="00B72A2C" w:rsidRPr="00C60F09" w:rsidRDefault="00530166" w:rsidP="00C60F09">
      <w:pPr>
        <w:autoSpaceDE w:val="0"/>
        <w:autoSpaceDN w:val="0"/>
        <w:adjustRightInd w:val="0"/>
        <w:spacing w:before="120" w:after="120"/>
        <w:rPr>
          <w:rFonts w:eastAsia="SimSun"/>
        </w:rPr>
      </w:pPr>
      <w:r w:rsidRPr="00C60F09">
        <w:rPr>
          <w:rFonts w:eastAsia="SimSun"/>
        </w:rPr>
        <w:t>Students are required to review articles about alert systems. They will retrieve information regarding:</w:t>
      </w:r>
    </w:p>
    <w:p w:rsidR="00530166" w:rsidRPr="00C60F09" w:rsidRDefault="00530166" w:rsidP="00C60F09">
      <w:pPr>
        <w:pStyle w:val="ListParagraph"/>
        <w:numPr>
          <w:ilvl w:val="0"/>
          <w:numId w:val="5"/>
        </w:numPr>
        <w:autoSpaceDE w:val="0"/>
        <w:autoSpaceDN w:val="0"/>
        <w:adjustRightInd w:val="0"/>
        <w:spacing w:before="120" w:after="120"/>
        <w:ind w:left="426"/>
        <w:rPr>
          <w:rFonts w:eastAsia="SimSun"/>
        </w:rPr>
      </w:pPr>
      <w:r w:rsidRPr="00C60F09">
        <w:rPr>
          <w:rFonts w:eastAsia="SimSun"/>
        </w:rPr>
        <w:t>who is delivering the warning service</w:t>
      </w:r>
    </w:p>
    <w:p w:rsidR="00530166" w:rsidRPr="00C60F09" w:rsidRDefault="00530166" w:rsidP="00C60F09">
      <w:pPr>
        <w:pStyle w:val="ListParagraph"/>
        <w:numPr>
          <w:ilvl w:val="0"/>
          <w:numId w:val="5"/>
        </w:numPr>
        <w:autoSpaceDE w:val="0"/>
        <w:autoSpaceDN w:val="0"/>
        <w:adjustRightInd w:val="0"/>
        <w:spacing w:before="120" w:after="120"/>
        <w:ind w:left="426"/>
        <w:rPr>
          <w:rFonts w:eastAsia="SimSun"/>
        </w:rPr>
      </w:pPr>
      <w:r w:rsidRPr="00C60F09">
        <w:rPr>
          <w:rFonts w:eastAsia="SimSun"/>
        </w:rPr>
        <w:t>how the warning is delivered</w:t>
      </w:r>
    </w:p>
    <w:p w:rsidR="00530166" w:rsidRPr="00C60F09" w:rsidRDefault="00530166" w:rsidP="00C60F09">
      <w:pPr>
        <w:pStyle w:val="ListParagraph"/>
        <w:numPr>
          <w:ilvl w:val="0"/>
          <w:numId w:val="5"/>
        </w:numPr>
        <w:autoSpaceDE w:val="0"/>
        <w:autoSpaceDN w:val="0"/>
        <w:adjustRightInd w:val="0"/>
        <w:spacing w:before="120" w:after="120"/>
        <w:ind w:left="426"/>
        <w:rPr>
          <w:rFonts w:eastAsia="SimSun"/>
        </w:rPr>
      </w:pPr>
      <w:r w:rsidRPr="00C60F09">
        <w:rPr>
          <w:rFonts w:eastAsia="SimSun"/>
        </w:rPr>
        <w:t>who receives the warning</w:t>
      </w:r>
    </w:p>
    <w:p w:rsidR="00530166" w:rsidRPr="00C60F09" w:rsidRDefault="00530166" w:rsidP="00C60F09">
      <w:pPr>
        <w:pStyle w:val="ListParagraph"/>
        <w:numPr>
          <w:ilvl w:val="0"/>
          <w:numId w:val="5"/>
        </w:numPr>
        <w:autoSpaceDE w:val="0"/>
        <w:autoSpaceDN w:val="0"/>
        <w:adjustRightInd w:val="0"/>
        <w:spacing w:before="120" w:after="120"/>
        <w:ind w:left="426"/>
        <w:rPr>
          <w:rFonts w:eastAsia="SimSun"/>
        </w:rPr>
      </w:pPr>
      <w:proofErr w:type="gramStart"/>
      <w:r w:rsidRPr="00C60F09">
        <w:rPr>
          <w:rFonts w:eastAsia="SimSun"/>
        </w:rPr>
        <w:t>who</w:t>
      </w:r>
      <w:proofErr w:type="gramEnd"/>
      <w:r w:rsidRPr="00C60F09">
        <w:rPr>
          <w:rFonts w:eastAsia="SimSun"/>
        </w:rPr>
        <w:t xml:space="preserve"> won’t receive the warning.</w:t>
      </w:r>
    </w:p>
    <w:p w:rsidR="00530166" w:rsidRPr="00C60F09" w:rsidRDefault="00530166" w:rsidP="00C60F09">
      <w:pPr>
        <w:autoSpaceDE w:val="0"/>
        <w:autoSpaceDN w:val="0"/>
        <w:adjustRightInd w:val="0"/>
        <w:spacing w:before="120" w:after="120"/>
        <w:rPr>
          <w:rFonts w:eastAsia="SimSun"/>
        </w:rPr>
      </w:pPr>
      <w:r w:rsidRPr="00C60F09">
        <w:rPr>
          <w:rFonts w:eastAsia="SimSun"/>
        </w:rPr>
        <w:t xml:space="preserve">The following articles are suggested for this activity. The headings for the articles appear on the sheet </w:t>
      </w:r>
      <w:r w:rsidRPr="00C60F09">
        <w:rPr>
          <w:rFonts w:eastAsia="SimSun"/>
          <w:i/>
        </w:rPr>
        <w:t>Disaster alerts</w:t>
      </w:r>
      <w:r w:rsidRPr="00C60F09">
        <w:rPr>
          <w:rFonts w:eastAsia="SimSun"/>
        </w:rPr>
        <w:t>. They can be removed from the sheet and updated if different articles are used.</w:t>
      </w:r>
    </w:p>
    <w:p w:rsidR="00530166" w:rsidRPr="00C60F09" w:rsidRDefault="00530166" w:rsidP="00C60F09">
      <w:pPr>
        <w:autoSpaceDE w:val="0"/>
        <w:autoSpaceDN w:val="0"/>
        <w:adjustRightInd w:val="0"/>
        <w:spacing w:before="120" w:after="120"/>
        <w:ind w:left="851" w:hanging="851"/>
        <w:rPr>
          <w:rFonts w:eastAsia="SimSun"/>
        </w:rPr>
      </w:pPr>
      <w:r w:rsidRPr="00C60F09">
        <w:rPr>
          <w:rFonts w:eastAsia="SimSun"/>
        </w:rPr>
        <w:t xml:space="preserve">Resource </w:t>
      </w:r>
      <w:r w:rsidR="00387BB1" w:rsidRPr="00C60F09">
        <w:rPr>
          <w:rFonts w:eastAsia="SimSun"/>
        </w:rPr>
        <w:t>1</w:t>
      </w:r>
      <w:r w:rsidRPr="00C60F09">
        <w:rPr>
          <w:rFonts w:eastAsia="SimSun"/>
        </w:rPr>
        <w:t>: Article — New flood monitoring and early warning systems</w:t>
      </w:r>
    </w:p>
    <w:p w:rsidR="00B72A2C" w:rsidRPr="00C60F09" w:rsidRDefault="00530166" w:rsidP="00C60F09">
      <w:pPr>
        <w:autoSpaceDE w:val="0"/>
        <w:autoSpaceDN w:val="0"/>
        <w:adjustRightInd w:val="0"/>
        <w:spacing w:before="120" w:after="120"/>
        <w:rPr>
          <w:rFonts w:eastAsia="SimSun"/>
        </w:rPr>
      </w:pPr>
      <w:r w:rsidRPr="00C60F09">
        <w:rPr>
          <w:rFonts w:eastAsia="SimSun"/>
        </w:rPr>
        <w:t>This article looks at early warning systems for floods such as sirens, river height gauges, signs and disaster management software</w:t>
      </w:r>
    </w:p>
    <w:p w:rsidR="00530166" w:rsidRPr="00C60F09" w:rsidRDefault="00530166" w:rsidP="00C60F09">
      <w:pPr>
        <w:spacing w:before="120" w:after="120"/>
        <w:ind w:left="357"/>
        <w:rPr>
          <w:rFonts w:eastAsia="SimSun"/>
          <w:color w:val="A6A6A6"/>
        </w:rPr>
      </w:pPr>
      <w:r w:rsidRPr="00C60F09">
        <w:rPr>
          <w:rFonts w:eastAsia="Times New Roman" w:cs="Arial"/>
          <w:lang w:eastAsia="en-US"/>
        </w:rPr>
        <w:t xml:space="preserve">Website — </w:t>
      </w:r>
      <w:r w:rsidRPr="00C60F09">
        <w:rPr>
          <w:rFonts w:eastAsia="Times New Roman" w:cs="Arial"/>
          <w:i/>
          <w:lang w:eastAsia="en-US"/>
        </w:rPr>
        <w:t xml:space="preserve">New flood monitoring and early warning systems </w:t>
      </w:r>
      <w:r w:rsidRPr="00C60F09">
        <w:rPr>
          <w:rFonts w:eastAsia="Times New Roman" w:cs="Arial"/>
          <w:lang w:eastAsia="en-US"/>
        </w:rPr>
        <w:t xml:space="preserve">(ABC Rural) </w:t>
      </w:r>
      <w:r w:rsidRPr="00F40196">
        <w:rPr>
          <w:rFonts w:eastAsia="SimSun"/>
          <w:color w:val="A6A6A6"/>
          <w:sz w:val="16"/>
        </w:rPr>
        <w:t>http://www.abc.net.au/site-archive/rural/news/content/201112/s3400027.htm</w:t>
      </w:r>
    </w:p>
    <w:p w:rsidR="00530166" w:rsidRPr="00C60F09" w:rsidRDefault="00530166" w:rsidP="00C60F09">
      <w:pPr>
        <w:spacing w:before="120" w:after="120"/>
        <w:rPr>
          <w:rFonts w:eastAsia="SimSun"/>
        </w:rPr>
      </w:pPr>
      <w:r w:rsidRPr="00C60F09">
        <w:rPr>
          <w:rFonts w:eastAsia="SimSun"/>
        </w:rPr>
        <w:t xml:space="preserve">Resource </w:t>
      </w:r>
      <w:r w:rsidR="00387BB1" w:rsidRPr="00C60F09">
        <w:rPr>
          <w:rFonts w:eastAsia="SimSun"/>
        </w:rPr>
        <w:t>2</w:t>
      </w:r>
      <w:r w:rsidRPr="00C60F09">
        <w:rPr>
          <w:rFonts w:eastAsia="SimSun"/>
        </w:rPr>
        <w:t xml:space="preserve">: Article — Queensland Police Service to test disaster dashboard </w:t>
      </w:r>
      <w:proofErr w:type="spellStart"/>
      <w:r w:rsidRPr="00C60F09">
        <w:rPr>
          <w:rFonts w:eastAsia="SimSun"/>
        </w:rPr>
        <w:t>QldAlert</w:t>
      </w:r>
      <w:proofErr w:type="spellEnd"/>
      <w:r w:rsidRPr="00C60F09">
        <w:rPr>
          <w:rFonts w:eastAsia="SimSun"/>
        </w:rPr>
        <w:t xml:space="preserve"> with mock zombie outbreak to coincide with World Zombie Day</w:t>
      </w:r>
    </w:p>
    <w:p w:rsidR="00530166" w:rsidRPr="00C60F09" w:rsidRDefault="00530166" w:rsidP="00C60F09">
      <w:pPr>
        <w:autoSpaceDE w:val="0"/>
        <w:autoSpaceDN w:val="0"/>
        <w:adjustRightInd w:val="0"/>
        <w:spacing w:before="120" w:after="120"/>
        <w:rPr>
          <w:rFonts w:eastAsia="SimSun"/>
        </w:rPr>
      </w:pPr>
      <w:r w:rsidRPr="00C60F09">
        <w:rPr>
          <w:rFonts w:eastAsia="SimSun"/>
        </w:rPr>
        <w:t xml:space="preserve">The article introduces the disaster dashboard named </w:t>
      </w:r>
      <w:proofErr w:type="spellStart"/>
      <w:r w:rsidRPr="00C60F09">
        <w:rPr>
          <w:rFonts w:eastAsia="SimSun"/>
        </w:rPr>
        <w:t>QldAlert</w:t>
      </w:r>
      <w:proofErr w:type="spellEnd"/>
      <w:r w:rsidRPr="00C60F09">
        <w:rPr>
          <w:rFonts w:eastAsia="SimSun"/>
        </w:rPr>
        <w:t xml:space="preserve"> which has been created for emergency services and council throughout Queensland.</w:t>
      </w:r>
    </w:p>
    <w:p w:rsidR="00530166" w:rsidRPr="00C60F09" w:rsidRDefault="00530166" w:rsidP="00C60F09">
      <w:pPr>
        <w:autoSpaceDE w:val="0"/>
        <w:autoSpaceDN w:val="0"/>
        <w:adjustRightInd w:val="0"/>
        <w:spacing w:before="120" w:after="120"/>
        <w:ind w:left="357"/>
        <w:rPr>
          <w:rFonts w:eastAsia="SimSun"/>
          <w:color w:val="A6A6A6"/>
        </w:rPr>
      </w:pPr>
      <w:r w:rsidRPr="00C60F09">
        <w:rPr>
          <w:rFonts w:eastAsia="Times New Roman" w:cs="Arial"/>
          <w:lang w:eastAsia="en-US"/>
        </w:rPr>
        <w:lastRenderedPageBreak/>
        <w:t xml:space="preserve">Website — </w:t>
      </w:r>
      <w:r w:rsidRPr="00C60F09">
        <w:rPr>
          <w:rFonts w:eastAsia="Times New Roman" w:cs="Arial"/>
          <w:i/>
          <w:lang w:eastAsia="en-US"/>
        </w:rPr>
        <w:t xml:space="preserve">Queensland Police Service to test disaster dashboard </w:t>
      </w:r>
      <w:proofErr w:type="spellStart"/>
      <w:r w:rsidRPr="00C60F09">
        <w:rPr>
          <w:rFonts w:eastAsia="Times New Roman" w:cs="Arial"/>
          <w:i/>
          <w:lang w:eastAsia="en-US"/>
        </w:rPr>
        <w:t>QldAlert</w:t>
      </w:r>
      <w:proofErr w:type="spellEnd"/>
      <w:r w:rsidRPr="00C60F09">
        <w:rPr>
          <w:rFonts w:eastAsia="Times New Roman" w:cs="Arial"/>
          <w:i/>
          <w:lang w:eastAsia="en-US"/>
        </w:rPr>
        <w:t xml:space="preserve"> with mock zombie outbreak to coincide with World Zombie Day </w:t>
      </w:r>
      <w:r w:rsidRPr="00C60F09">
        <w:rPr>
          <w:rFonts w:eastAsia="Times New Roman" w:cs="Arial"/>
          <w:lang w:eastAsia="en-US"/>
        </w:rPr>
        <w:t xml:space="preserve">(The Courier Mail) </w:t>
      </w:r>
      <w:r w:rsidR="00B72A2C" w:rsidRPr="00F40196">
        <w:rPr>
          <w:rFonts w:eastAsia="Times New Roman" w:cs="Arial"/>
          <w:color w:val="A6A6A6" w:themeColor="background1" w:themeShade="A6"/>
          <w:sz w:val="16"/>
          <w:lang w:eastAsia="en-US"/>
        </w:rPr>
        <w:t>http://www.couriermail.com.au/news/queensland-police-service-to-test-disaster-dashboard-qldalert-with-mock-zombie-outbreak-to-coincide-with-world-zombie-day/news-story/901608a3d03b54df824c90933715a093</w:t>
      </w:r>
    </w:p>
    <w:p w:rsidR="00530166" w:rsidRPr="00C60F09" w:rsidRDefault="00530166" w:rsidP="00C60F09">
      <w:pPr>
        <w:shd w:val="clear" w:color="auto" w:fill="E8F2DD" w:themeFill="accent3"/>
        <w:autoSpaceDE w:val="0"/>
        <w:autoSpaceDN w:val="0"/>
        <w:adjustRightInd w:val="0"/>
        <w:spacing w:before="120" w:after="120"/>
        <w:rPr>
          <w:rFonts w:eastAsia="SimSun"/>
          <w:b/>
        </w:rPr>
      </w:pPr>
      <w:r w:rsidRPr="00C60F09">
        <w:rPr>
          <w:rFonts w:eastAsia="SimSun"/>
          <w:b/>
        </w:rPr>
        <w:t>Activity 3 — Construct a sample warning for a natural disaster</w:t>
      </w:r>
    </w:p>
    <w:p w:rsidR="00530166" w:rsidRPr="00C60F09" w:rsidRDefault="00530166" w:rsidP="00C60F09">
      <w:pPr>
        <w:autoSpaceDE w:val="0"/>
        <w:autoSpaceDN w:val="0"/>
        <w:adjustRightInd w:val="0"/>
        <w:spacing w:before="120" w:after="120"/>
        <w:rPr>
          <w:rFonts w:eastAsia="SimSun"/>
        </w:rPr>
      </w:pPr>
      <w:r w:rsidRPr="00C60F09">
        <w:rPr>
          <w:rFonts w:eastAsia="SimSun"/>
        </w:rPr>
        <w:t>State and territory emergency services organisations decide whether to issue an emergency warning, who needs to be warned, which warning alert to use, and when they need to be issued. Disaster alerts are issued by</w:t>
      </w:r>
      <w:r w:rsidR="00A548F3" w:rsidRPr="00C60F09">
        <w:rPr>
          <w:rFonts w:eastAsia="SimSun"/>
        </w:rPr>
        <w:t xml:space="preserve"> </w:t>
      </w:r>
      <w:r w:rsidRPr="00C60F09">
        <w:rPr>
          <w:rFonts w:eastAsia="SimSun"/>
        </w:rPr>
        <w:t>the Bureau of Meteorology</w:t>
      </w:r>
      <w:r w:rsidR="00A548F3" w:rsidRPr="00C60F09">
        <w:rPr>
          <w:rFonts w:eastAsia="SimSun"/>
        </w:rPr>
        <w:t>,</w:t>
      </w:r>
      <w:r w:rsidRPr="00C60F09">
        <w:rPr>
          <w:rFonts w:eastAsia="SimSun"/>
        </w:rPr>
        <w:t xml:space="preserve"> which is Australia’s weather, climate and water agency.</w:t>
      </w:r>
    </w:p>
    <w:p w:rsidR="00F11D4D" w:rsidRPr="00C60F09" w:rsidRDefault="00530166" w:rsidP="00C60F09">
      <w:pPr>
        <w:autoSpaceDE w:val="0"/>
        <w:autoSpaceDN w:val="0"/>
        <w:adjustRightInd w:val="0"/>
        <w:spacing w:before="120" w:after="120"/>
        <w:rPr>
          <w:rFonts w:eastAsia="SimSun"/>
        </w:rPr>
      </w:pPr>
      <w:r w:rsidRPr="00C60F09">
        <w:rPr>
          <w:rFonts w:eastAsia="SimSun"/>
        </w:rPr>
        <w:t>In this activity</w:t>
      </w:r>
      <w:r w:rsidR="00A548F3" w:rsidRPr="00C60F09">
        <w:rPr>
          <w:rFonts w:eastAsia="SimSun"/>
        </w:rPr>
        <w:t>,</w:t>
      </w:r>
      <w:r w:rsidRPr="00C60F09">
        <w:rPr>
          <w:rFonts w:eastAsia="SimSun"/>
        </w:rPr>
        <w:t xml:space="preserve"> students will view the supporting learning resource </w:t>
      </w:r>
      <w:r w:rsidRPr="00C60F09">
        <w:rPr>
          <w:rFonts w:eastAsia="SimSun"/>
          <w:i/>
        </w:rPr>
        <w:t xml:space="preserve">Sample warning: Severe thunderstorm </w:t>
      </w:r>
      <w:r w:rsidRPr="00C60F09">
        <w:rPr>
          <w:rFonts w:eastAsia="SimSun"/>
        </w:rPr>
        <w:t xml:space="preserve">and then construct a warning for their own area on the sheet </w:t>
      </w:r>
      <w:proofErr w:type="gramStart"/>
      <w:r w:rsidRPr="00C60F09">
        <w:rPr>
          <w:rFonts w:eastAsia="SimSun"/>
          <w:i/>
        </w:rPr>
        <w:t>Severe</w:t>
      </w:r>
      <w:proofErr w:type="gramEnd"/>
      <w:r w:rsidRPr="00C60F09">
        <w:rPr>
          <w:rFonts w:eastAsia="SimSun"/>
          <w:i/>
        </w:rPr>
        <w:t xml:space="preserve"> thunderstorm warning</w:t>
      </w:r>
      <w:r w:rsidRPr="00C60F09">
        <w:rPr>
          <w:rFonts w:eastAsia="SimSun"/>
        </w:rPr>
        <w:t>. Students need to consider choosing words that would communicate the message clearly to the whole community.</w:t>
      </w:r>
    </w:p>
    <w:p w:rsidR="00C60F09" w:rsidRPr="00C60F09" w:rsidRDefault="00C60F09">
      <w:pPr>
        <w:autoSpaceDE w:val="0"/>
        <w:autoSpaceDN w:val="0"/>
        <w:adjustRightInd w:val="0"/>
        <w:spacing w:before="120" w:after="120"/>
        <w:rPr>
          <w:rFonts w:eastAsia="SimSun"/>
        </w:rPr>
      </w:pPr>
      <w:bookmarkStart w:id="0" w:name="_GoBack"/>
      <w:bookmarkEnd w:id="0"/>
    </w:p>
    <w:sectPr w:rsidR="00C60F09" w:rsidRPr="00C60F09" w:rsidSect="00C60F09">
      <w:headerReference w:type="default" r:id="rId10"/>
      <w:footerReference w:type="default" r:id="rId11"/>
      <w:headerReference w:type="first" r:id="rId12"/>
      <w:footerReference w:type="first" r:id="rId13"/>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0166" w:rsidRDefault="00530166" w:rsidP="009336AD">
      <w:pPr>
        <w:spacing w:line="240" w:lineRule="auto"/>
      </w:pPr>
      <w:r>
        <w:separator/>
      </w:r>
    </w:p>
  </w:endnote>
  <w:endnote w:type="continuationSeparator" w:id="0">
    <w:p w:rsidR="00530166" w:rsidRDefault="00530166"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0F09" w:rsidRPr="00C60F09" w:rsidRDefault="00C60F09" w:rsidP="00C60F09">
    <w:pPr>
      <w:spacing w:after="40" w:line="240" w:lineRule="auto"/>
      <w:rPr>
        <w:noProof/>
        <w:sz w:val="14"/>
        <w:lang w:val="en-US" w:eastAsia="en-US"/>
      </w:rPr>
    </w:pPr>
    <w:r w:rsidRPr="00C60F09">
      <w:rPr>
        <w:noProof/>
        <w:sz w:val="14"/>
      </w:rPr>
      <w:drawing>
        <wp:anchor distT="0" distB="0" distL="114300" distR="114300" simplePos="0" relativeHeight="251665408" behindDoc="1" locked="0" layoutInCell="1" allowOverlap="0" wp14:anchorId="428E75A4" wp14:editId="6E43F742">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0F09">
      <w:rPr>
        <w:noProof/>
        <w:sz w:val="14"/>
      </w:rPr>
      <w:drawing>
        <wp:anchor distT="0" distB="0" distL="114300" distR="114300" simplePos="0" relativeHeight="251666432" behindDoc="0" locked="0" layoutInCell="1" allowOverlap="0" wp14:anchorId="40718148" wp14:editId="5D798CFB">
          <wp:simplePos x="0" y="0"/>
          <wp:positionH relativeFrom="column">
            <wp:align>center</wp:align>
          </wp:positionH>
          <wp:positionV relativeFrom="paragraph">
            <wp:posOffset>-17780</wp:posOffset>
          </wp:positionV>
          <wp:extent cx="2052000" cy="248400"/>
          <wp:effectExtent l="0" t="0" r="5715" b="0"/>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0F09">
      <w:rPr>
        <w:noProof/>
        <w:sz w:val="14"/>
      </w:rPr>
      <w:drawing>
        <wp:inline distT="0" distB="0" distL="0" distR="0" wp14:anchorId="1B22739E" wp14:editId="13BA4699">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C60F09" w:rsidRPr="00C60F09" w:rsidRDefault="00C60F09" w:rsidP="00C60F09">
    <w:pPr>
      <w:spacing w:line="240" w:lineRule="auto"/>
      <w:rPr>
        <w:noProof/>
        <w:color w:val="808080"/>
        <w:sz w:val="14"/>
        <w:lang w:val="fr-FR" w:eastAsia="en-US"/>
      </w:rPr>
    </w:pPr>
    <w:r w:rsidRPr="00C60F09">
      <w:rPr>
        <w:noProof/>
        <w:color w:val="808080"/>
        <w:sz w:val="14"/>
        <w:lang w:val="en-US" w:eastAsia="en-US"/>
      </w:rPr>
      <w:fldChar w:fldCharType="begin"/>
    </w:r>
    <w:r w:rsidRPr="00C60F09">
      <w:rPr>
        <w:noProof/>
        <w:color w:val="808080"/>
        <w:sz w:val="14"/>
        <w:lang w:val="en-US" w:eastAsia="en-US"/>
      </w:rPr>
      <w:instrText xml:space="preserve"> PAGE </w:instrText>
    </w:r>
    <w:r w:rsidRPr="00C60F09">
      <w:rPr>
        <w:noProof/>
        <w:color w:val="808080"/>
        <w:sz w:val="14"/>
        <w:lang w:val="en-US" w:eastAsia="en-US"/>
      </w:rPr>
      <w:fldChar w:fldCharType="separate"/>
    </w:r>
    <w:r w:rsidR="00F40196">
      <w:rPr>
        <w:noProof/>
        <w:color w:val="808080"/>
        <w:sz w:val="14"/>
        <w:lang w:val="en-US" w:eastAsia="en-US"/>
      </w:rPr>
      <w:t>2</w:t>
    </w:r>
    <w:r w:rsidRPr="00C60F09">
      <w:rPr>
        <w:noProof/>
        <w:color w:val="808080"/>
        <w:sz w:val="14"/>
        <w:lang w:val="en-US" w:eastAsia="en-US"/>
      </w:rPr>
      <w:fldChar w:fldCharType="end"/>
    </w:r>
    <w:r w:rsidRPr="00C60F09">
      <w:rPr>
        <w:noProof/>
        <w:color w:val="808080"/>
        <w:sz w:val="14"/>
        <w:lang w:val="en-US" w:eastAsia="en-US"/>
      </w:rPr>
      <w:t xml:space="preserve"> of </w:t>
    </w:r>
    <w:r w:rsidRPr="00C60F09">
      <w:rPr>
        <w:noProof/>
        <w:color w:val="808080"/>
        <w:sz w:val="14"/>
        <w:lang w:val="en-US" w:eastAsia="en-US"/>
      </w:rPr>
      <w:fldChar w:fldCharType="begin"/>
    </w:r>
    <w:r w:rsidRPr="00C60F09">
      <w:rPr>
        <w:noProof/>
        <w:color w:val="808080"/>
        <w:sz w:val="14"/>
        <w:lang w:val="en-US" w:eastAsia="en-US"/>
      </w:rPr>
      <w:instrText xml:space="preserve"> NUMPAGES </w:instrText>
    </w:r>
    <w:r w:rsidRPr="00C60F09">
      <w:rPr>
        <w:noProof/>
        <w:color w:val="808080"/>
        <w:sz w:val="14"/>
        <w:lang w:val="en-US" w:eastAsia="en-US"/>
      </w:rPr>
      <w:fldChar w:fldCharType="separate"/>
    </w:r>
    <w:r w:rsidR="00F40196">
      <w:rPr>
        <w:noProof/>
        <w:color w:val="808080"/>
        <w:sz w:val="14"/>
        <w:lang w:val="en-US" w:eastAsia="en-US"/>
      </w:rPr>
      <w:t>2</w:t>
    </w:r>
    <w:r w:rsidRPr="00C60F09">
      <w:rPr>
        <w:noProof/>
        <w:color w:val="808080"/>
        <w:sz w:val="14"/>
        <w:lang w:val="en-US" w:eastAsia="en-US"/>
      </w:rPr>
      <w:fldChar w:fldCharType="end"/>
    </w:r>
  </w:p>
  <w:p w:rsidR="00744AB0" w:rsidRPr="00C60F09" w:rsidRDefault="00C60F09" w:rsidP="00C60F09">
    <w:pPr>
      <w:spacing w:line="240" w:lineRule="auto"/>
      <w:rPr>
        <w:noProof/>
        <w:color w:val="808080"/>
        <w:sz w:val="14"/>
        <w:szCs w:val="14"/>
        <w:lang w:val="fr-FR" w:eastAsia="en-US"/>
      </w:rPr>
    </w:pPr>
    <w:r w:rsidRPr="00C60F09">
      <w:rPr>
        <w:noProof/>
        <w:color w:val="808080"/>
        <w:sz w:val="14"/>
        <w:lang w:val="fr-FR" w:eastAsia="en-US"/>
      </w:rPr>
      <w:t>Sci_Y06_U3_SLR_CommunAlerts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5BCA8921" wp14:editId="03FBB060">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69AA103D" wp14:editId="3C3DEB4C">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530166">
      <w:t>1</w:t>
    </w:r>
    <w:r w:rsidRPr="00EE73C1">
      <w:fldChar w:fldCharType="end"/>
    </w:r>
    <w:r w:rsidRPr="00EE73C1">
      <w:tab/>
    </w:r>
  </w:p>
  <w:p w:rsidR="00744AB0" w:rsidRPr="00DD2059" w:rsidRDefault="00744AB0" w:rsidP="00DD2059">
    <w:pPr>
      <w:pStyle w:val="Footergrey"/>
      <w:rPr>
        <w:szCs w:val="14"/>
      </w:rPr>
    </w:pPr>
    <w:proofErr w:type="spellStart"/>
    <w:r>
      <w:t>Xxx_Yxx_Ux_XxxxXxxx</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0166" w:rsidRDefault="00530166" w:rsidP="009336AD">
      <w:pPr>
        <w:spacing w:line="240" w:lineRule="auto"/>
      </w:pPr>
      <w:r>
        <w:separator/>
      </w:r>
    </w:p>
  </w:footnote>
  <w:footnote w:type="continuationSeparator" w:id="0">
    <w:p w:rsidR="00530166" w:rsidRDefault="00530166"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A5716C"/>
    <w:multiLevelType w:val="hybridMultilevel"/>
    <w:tmpl w:val="3C0644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7F50F05"/>
    <w:multiLevelType w:val="hybridMultilevel"/>
    <w:tmpl w:val="F5960F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166"/>
    <w:rsid w:val="00002EC6"/>
    <w:rsid w:val="00013EC4"/>
    <w:rsid w:val="00027E98"/>
    <w:rsid w:val="000E0C12"/>
    <w:rsid w:val="000E68A3"/>
    <w:rsid w:val="00104D4A"/>
    <w:rsid w:val="00115940"/>
    <w:rsid w:val="0013627B"/>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87BB1"/>
    <w:rsid w:val="003A044D"/>
    <w:rsid w:val="003C4A66"/>
    <w:rsid w:val="00401ACE"/>
    <w:rsid w:val="00421DD3"/>
    <w:rsid w:val="00430A46"/>
    <w:rsid w:val="00450004"/>
    <w:rsid w:val="0045230A"/>
    <w:rsid w:val="00473BEA"/>
    <w:rsid w:val="004A24A2"/>
    <w:rsid w:val="004A30A4"/>
    <w:rsid w:val="004C32B1"/>
    <w:rsid w:val="004E22D9"/>
    <w:rsid w:val="00517391"/>
    <w:rsid w:val="00530166"/>
    <w:rsid w:val="0053643B"/>
    <w:rsid w:val="00542B02"/>
    <w:rsid w:val="00544C5C"/>
    <w:rsid w:val="0058063E"/>
    <w:rsid w:val="005A0A87"/>
    <w:rsid w:val="005C03F0"/>
    <w:rsid w:val="005C19EB"/>
    <w:rsid w:val="005E4A05"/>
    <w:rsid w:val="005F4120"/>
    <w:rsid w:val="00614E93"/>
    <w:rsid w:val="00640C8E"/>
    <w:rsid w:val="0065661A"/>
    <w:rsid w:val="006820E2"/>
    <w:rsid w:val="006A3E06"/>
    <w:rsid w:val="006D44F0"/>
    <w:rsid w:val="006E178B"/>
    <w:rsid w:val="006F115F"/>
    <w:rsid w:val="00736F05"/>
    <w:rsid w:val="00744AB0"/>
    <w:rsid w:val="00761373"/>
    <w:rsid w:val="00794BC4"/>
    <w:rsid w:val="007D3758"/>
    <w:rsid w:val="00801F54"/>
    <w:rsid w:val="0086013C"/>
    <w:rsid w:val="00874E9F"/>
    <w:rsid w:val="00887E6C"/>
    <w:rsid w:val="00893690"/>
    <w:rsid w:val="008944FD"/>
    <w:rsid w:val="008B6794"/>
    <w:rsid w:val="008C00E3"/>
    <w:rsid w:val="008D71C4"/>
    <w:rsid w:val="008E29AA"/>
    <w:rsid w:val="008E6468"/>
    <w:rsid w:val="008F2037"/>
    <w:rsid w:val="00902BD2"/>
    <w:rsid w:val="00910C53"/>
    <w:rsid w:val="009336AD"/>
    <w:rsid w:val="009817C4"/>
    <w:rsid w:val="009860AB"/>
    <w:rsid w:val="009A0104"/>
    <w:rsid w:val="009A220D"/>
    <w:rsid w:val="009A7F11"/>
    <w:rsid w:val="009B4312"/>
    <w:rsid w:val="009D52AF"/>
    <w:rsid w:val="009E3AFB"/>
    <w:rsid w:val="00A12FD7"/>
    <w:rsid w:val="00A52ECF"/>
    <w:rsid w:val="00A548F3"/>
    <w:rsid w:val="00A729C4"/>
    <w:rsid w:val="00A76664"/>
    <w:rsid w:val="00A842A6"/>
    <w:rsid w:val="00A8710C"/>
    <w:rsid w:val="00A96ED2"/>
    <w:rsid w:val="00AA2010"/>
    <w:rsid w:val="00AB6B1C"/>
    <w:rsid w:val="00AD1BA6"/>
    <w:rsid w:val="00AE6E0B"/>
    <w:rsid w:val="00AF4C0C"/>
    <w:rsid w:val="00B14475"/>
    <w:rsid w:val="00B21A31"/>
    <w:rsid w:val="00B72A2C"/>
    <w:rsid w:val="00BB0594"/>
    <w:rsid w:val="00BB3B30"/>
    <w:rsid w:val="00BD41AC"/>
    <w:rsid w:val="00BF5669"/>
    <w:rsid w:val="00C210C7"/>
    <w:rsid w:val="00C35DA7"/>
    <w:rsid w:val="00C415C5"/>
    <w:rsid w:val="00C60F09"/>
    <w:rsid w:val="00CA10A1"/>
    <w:rsid w:val="00CE7A43"/>
    <w:rsid w:val="00D00A71"/>
    <w:rsid w:val="00D02C1E"/>
    <w:rsid w:val="00D12D83"/>
    <w:rsid w:val="00D316F4"/>
    <w:rsid w:val="00D95FBD"/>
    <w:rsid w:val="00DD2059"/>
    <w:rsid w:val="00DE138A"/>
    <w:rsid w:val="00DE7750"/>
    <w:rsid w:val="00E622F1"/>
    <w:rsid w:val="00E66893"/>
    <w:rsid w:val="00E72819"/>
    <w:rsid w:val="00EA542A"/>
    <w:rsid w:val="00EE73C1"/>
    <w:rsid w:val="00EF0EEC"/>
    <w:rsid w:val="00F02EAA"/>
    <w:rsid w:val="00F11D4D"/>
    <w:rsid w:val="00F40196"/>
    <w:rsid w:val="00F569C7"/>
    <w:rsid w:val="00F64581"/>
    <w:rsid w:val="00F65A4D"/>
    <w:rsid w:val="00FB0BF5"/>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character" w:styleId="CommentReference">
    <w:name w:val="annotation reference"/>
    <w:basedOn w:val="DefaultParagraphFont"/>
    <w:uiPriority w:val="99"/>
    <w:semiHidden/>
    <w:unhideWhenUsed/>
    <w:rsid w:val="00B72A2C"/>
    <w:rPr>
      <w:sz w:val="16"/>
      <w:szCs w:val="16"/>
    </w:rPr>
  </w:style>
  <w:style w:type="paragraph" w:styleId="CommentText">
    <w:name w:val="annotation text"/>
    <w:basedOn w:val="Normal"/>
    <w:link w:val="CommentTextChar"/>
    <w:uiPriority w:val="99"/>
    <w:semiHidden/>
    <w:unhideWhenUsed/>
    <w:rsid w:val="00B72A2C"/>
    <w:pPr>
      <w:spacing w:line="240" w:lineRule="auto"/>
    </w:pPr>
    <w:rPr>
      <w:sz w:val="20"/>
      <w:szCs w:val="20"/>
    </w:rPr>
  </w:style>
  <w:style w:type="character" w:customStyle="1" w:styleId="CommentTextChar">
    <w:name w:val="Comment Text Char"/>
    <w:basedOn w:val="DefaultParagraphFont"/>
    <w:link w:val="CommentText"/>
    <w:uiPriority w:val="99"/>
    <w:semiHidden/>
    <w:rsid w:val="00B72A2C"/>
    <w:rPr>
      <w:rFonts w:ascii="Arial" w:eastAsia="MS Gothic" w:hAnsi="Arial"/>
    </w:rPr>
  </w:style>
  <w:style w:type="paragraph" w:styleId="CommentSubject">
    <w:name w:val="annotation subject"/>
    <w:basedOn w:val="CommentText"/>
    <w:next w:val="CommentText"/>
    <w:link w:val="CommentSubjectChar"/>
    <w:uiPriority w:val="99"/>
    <w:semiHidden/>
    <w:unhideWhenUsed/>
    <w:rsid w:val="00B72A2C"/>
    <w:rPr>
      <w:b/>
      <w:bCs/>
    </w:rPr>
  </w:style>
  <w:style w:type="character" w:customStyle="1" w:styleId="CommentSubjectChar">
    <w:name w:val="Comment Subject Char"/>
    <w:basedOn w:val="CommentTextChar"/>
    <w:link w:val="CommentSubject"/>
    <w:uiPriority w:val="99"/>
    <w:semiHidden/>
    <w:rsid w:val="00B72A2C"/>
    <w:rPr>
      <w:rFonts w:ascii="Arial" w:eastAsia="MS Gothic" w:hAnsi="Arial"/>
      <w:b/>
      <w:bCs/>
    </w:rPr>
  </w:style>
  <w:style w:type="paragraph" w:styleId="ListParagraph">
    <w:name w:val="List Paragraph"/>
    <w:basedOn w:val="Normal"/>
    <w:uiPriority w:val="34"/>
    <w:qFormat/>
    <w:rsid w:val="00B72A2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character" w:styleId="CommentReference">
    <w:name w:val="annotation reference"/>
    <w:basedOn w:val="DefaultParagraphFont"/>
    <w:uiPriority w:val="99"/>
    <w:semiHidden/>
    <w:unhideWhenUsed/>
    <w:rsid w:val="00B72A2C"/>
    <w:rPr>
      <w:sz w:val="16"/>
      <w:szCs w:val="16"/>
    </w:rPr>
  </w:style>
  <w:style w:type="paragraph" w:styleId="CommentText">
    <w:name w:val="annotation text"/>
    <w:basedOn w:val="Normal"/>
    <w:link w:val="CommentTextChar"/>
    <w:uiPriority w:val="99"/>
    <w:semiHidden/>
    <w:unhideWhenUsed/>
    <w:rsid w:val="00B72A2C"/>
    <w:pPr>
      <w:spacing w:line="240" w:lineRule="auto"/>
    </w:pPr>
    <w:rPr>
      <w:sz w:val="20"/>
      <w:szCs w:val="20"/>
    </w:rPr>
  </w:style>
  <w:style w:type="character" w:customStyle="1" w:styleId="CommentTextChar">
    <w:name w:val="Comment Text Char"/>
    <w:basedOn w:val="DefaultParagraphFont"/>
    <w:link w:val="CommentText"/>
    <w:uiPriority w:val="99"/>
    <w:semiHidden/>
    <w:rsid w:val="00B72A2C"/>
    <w:rPr>
      <w:rFonts w:ascii="Arial" w:eastAsia="MS Gothic" w:hAnsi="Arial"/>
    </w:rPr>
  </w:style>
  <w:style w:type="paragraph" w:styleId="CommentSubject">
    <w:name w:val="annotation subject"/>
    <w:basedOn w:val="CommentText"/>
    <w:next w:val="CommentText"/>
    <w:link w:val="CommentSubjectChar"/>
    <w:uiPriority w:val="99"/>
    <w:semiHidden/>
    <w:unhideWhenUsed/>
    <w:rsid w:val="00B72A2C"/>
    <w:rPr>
      <w:b/>
      <w:bCs/>
    </w:rPr>
  </w:style>
  <w:style w:type="character" w:customStyle="1" w:styleId="CommentSubjectChar">
    <w:name w:val="Comment Subject Char"/>
    <w:basedOn w:val="CommentTextChar"/>
    <w:link w:val="CommentSubject"/>
    <w:uiPriority w:val="99"/>
    <w:semiHidden/>
    <w:rsid w:val="00B72A2C"/>
    <w:rPr>
      <w:rFonts w:ascii="Arial" w:eastAsia="MS Gothic" w:hAnsi="Arial"/>
      <w:b/>
      <w:bCs/>
    </w:rPr>
  </w:style>
  <w:style w:type="paragraph" w:styleId="ListParagraph">
    <w:name w:val="List Paragraph"/>
    <w:basedOn w:val="Normal"/>
    <w:uiPriority w:val="34"/>
    <w:qFormat/>
    <w:rsid w:val="00B72A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2D631E-433B-4FBB-A1BF-6919932AF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2</TotalTime>
  <Pages>2</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3870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SZWERYN, Lex</cp:lastModifiedBy>
  <cp:revision>3</cp:revision>
  <dcterms:created xsi:type="dcterms:W3CDTF">2017-04-26T01:37:00Z</dcterms:created>
  <dcterms:modified xsi:type="dcterms:W3CDTF">2017-05-04T04:21:00Z</dcterms:modified>
</cp:coreProperties>
</file>