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1031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9"/>
        <w:gridCol w:w="1040"/>
      </w:tblGrid>
      <w:tr w:rsidR="008C71CF" w:rsidRPr="004A30A4" w:rsidTr="00644BD2">
        <w:trPr>
          <w:trHeight w:val="520"/>
        </w:trPr>
        <w:tc>
          <w:tcPr>
            <w:tcW w:w="9279" w:type="dxa"/>
            <w:tcBorders>
              <w:bottom w:val="single" w:sz="4" w:space="0" w:color="94C634"/>
            </w:tcBorders>
            <w:tcMar>
              <w:bottom w:w="0" w:type="dxa"/>
              <w:right w:w="0" w:type="dxa"/>
            </w:tcMar>
            <w:vAlign w:val="bottom"/>
          </w:tcPr>
          <w:p w:rsidR="008C71CF" w:rsidRPr="004A30A4" w:rsidRDefault="008C71CF" w:rsidP="00644BD2">
            <w:pPr>
              <w:pStyle w:val="Resourcetitle"/>
            </w:pPr>
          </w:p>
        </w:tc>
        <w:tc>
          <w:tcPr>
            <w:tcW w:w="1040" w:type="dxa"/>
            <w:vMerge w:val="restart"/>
            <w:tcBorders>
              <w:bottom w:val="nil"/>
            </w:tcBorders>
            <w:tcMar>
              <w:left w:w="0" w:type="dxa"/>
              <w:bottom w:w="0" w:type="dxa"/>
              <w:right w:w="0" w:type="dxa"/>
            </w:tcMar>
            <w:vAlign w:val="center"/>
          </w:tcPr>
          <w:p w:rsidR="008C71CF" w:rsidRPr="004A30A4" w:rsidRDefault="008C71CF" w:rsidP="00644BD2">
            <w:pPr>
              <w:pStyle w:val="Resourcetitle"/>
              <w:jc w:val="center"/>
            </w:pPr>
            <w:r w:rsidRPr="004A30A4">
              <w:rPr>
                <w:noProof/>
              </w:rPr>
              <w:drawing>
                <wp:inline distT="0" distB="0" distL="0" distR="0" wp14:anchorId="795A1290" wp14:editId="0F871035">
                  <wp:extent cx="648000" cy="648000"/>
                  <wp:effectExtent l="0" t="0" r="12700"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hcar1/Desktop/My Templates/Updated from Helene/__branding/banners/SLR icons_HASS.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648000" cy="648000"/>
                          </a:xfrm>
                          <a:prstGeom prst="rect">
                            <a:avLst/>
                          </a:prstGeom>
                          <a:noFill/>
                          <a:ln>
                            <a:noFill/>
                          </a:ln>
                        </pic:spPr>
                      </pic:pic>
                    </a:graphicData>
                  </a:graphic>
                </wp:inline>
              </w:drawing>
            </w:r>
          </w:p>
        </w:tc>
      </w:tr>
      <w:tr w:rsidR="008C71CF" w:rsidRPr="004A30A4" w:rsidTr="00644BD2">
        <w:trPr>
          <w:trHeight w:val="520"/>
        </w:trPr>
        <w:tc>
          <w:tcPr>
            <w:tcW w:w="9279" w:type="dxa"/>
            <w:tcBorders>
              <w:top w:val="single" w:sz="4" w:space="0" w:color="94C634"/>
              <w:bottom w:val="nil"/>
            </w:tcBorders>
            <w:tcMar>
              <w:bottom w:w="0" w:type="dxa"/>
              <w:right w:w="0" w:type="dxa"/>
            </w:tcMar>
            <w:vAlign w:val="center"/>
          </w:tcPr>
          <w:p w:rsidR="008C71CF" w:rsidRPr="004A30A4" w:rsidRDefault="008C71CF" w:rsidP="00644BD2">
            <w:pPr>
              <w:pStyle w:val="Resourcetitle"/>
            </w:pPr>
            <w:r w:rsidRPr="008C71CF">
              <w:t>Features of synoptic charts: Teacher note</w:t>
            </w:r>
          </w:p>
        </w:tc>
        <w:tc>
          <w:tcPr>
            <w:tcW w:w="1040" w:type="dxa"/>
            <w:vMerge/>
            <w:tcBorders>
              <w:bottom w:val="nil"/>
            </w:tcBorders>
            <w:tcMar>
              <w:left w:w="0" w:type="dxa"/>
              <w:bottom w:w="0" w:type="dxa"/>
              <w:right w:w="0" w:type="dxa"/>
            </w:tcMar>
            <w:vAlign w:val="center"/>
          </w:tcPr>
          <w:p w:rsidR="008C71CF" w:rsidRPr="004A30A4" w:rsidRDefault="008C71CF" w:rsidP="00644BD2">
            <w:pPr>
              <w:pStyle w:val="Resourcetitle"/>
              <w:jc w:val="center"/>
              <w:rPr>
                <w:noProof/>
                <w:lang w:val="en-US"/>
              </w:rPr>
            </w:pPr>
          </w:p>
        </w:tc>
      </w:tr>
    </w:tbl>
    <w:p w:rsidR="008467BE" w:rsidRPr="008C71CF" w:rsidRDefault="008467BE" w:rsidP="008C71CF">
      <w:pPr>
        <w:spacing w:before="240" w:after="120"/>
        <w:outlineLvl w:val="0"/>
        <w:rPr>
          <w:rFonts w:eastAsia="Times New Roman"/>
          <w:lang w:eastAsia="en-AU"/>
        </w:rPr>
      </w:pPr>
      <w:r w:rsidRPr="008C71CF">
        <w:rPr>
          <w:rFonts w:eastAsia="Times New Roman"/>
          <w:lang w:eastAsia="en-AU"/>
        </w:rPr>
        <w:t>Synoptic data is data that is compiled to m</w:t>
      </w:r>
      <w:bookmarkStart w:id="0" w:name="_GoBack"/>
      <w:bookmarkEnd w:id="0"/>
      <w:r w:rsidRPr="008C71CF">
        <w:rPr>
          <w:rFonts w:eastAsia="Times New Roman"/>
          <w:lang w:eastAsia="en-AU"/>
        </w:rPr>
        <w:t>ake predictions about the weather. The data collected can be displayed on synoptic charts which summarise atmospheric conditions. High and low pressure systems form part of the synoptic data gathered by scientists.</w:t>
      </w:r>
      <w:r w:rsidR="00F46659" w:rsidRPr="008C71CF">
        <w:rPr>
          <w:rFonts w:eastAsia="Times New Roman"/>
          <w:lang w:eastAsia="en-AU"/>
        </w:rPr>
        <w:t xml:space="preserve"> </w:t>
      </w:r>
      <w:r w:rsidR="003E6DB3" w:rsidRPr="008C71CF">
        <w:rPr>
          <w:rFonts w:eastAsia="Times New Roman"/>
          <w:lang w:eastAsia="en-AU"/>
        </w:rPr>
        <w:t>Pressure systems are affected by both temperature and moisture.</w:t>
      </w:r>
    </w:p>
    <w:p w:rsidR="00677E33" w:rsidRPr="008C71CF" w:rsidRDefault="00677E33" w:rsidP="008C71CF">
      <w:pPr>
        <w:spacing w:before="120" w:after="120"/>
        <w:outlineLvl w:val="0"/>
        <w:rPr>
          <w:rFonts w:eastAsia="Times New Roman"/>
          <w:b/>
          <w:lang w:eastAsia="en-AU"/>
        </w:rPr>
      </w:pPr>
      <w:r w:rsidRPr="008C71CF">
        <w:rPr>
          <w:rFonts w:eastAsia="Times New Roman"/>
          <w:b/>
          <w:lang w:eastAsia="en-AU"/>
        </w:rPr>
        <w:t>Reminder:</w:t>
      </w:r>
      <w:r w:rsidR="00F46659" w:rsidRPr="008C71CF">
        <w:rPr>
          <w:rFonts w:eastAsia="Times New Roman"/>
          <w:b/>
          <w:lang w:eastAsia="en-AU"/>
        </w:rPr>
        <w:t xml:space="preserve"> </w:t>
      </w:r>
      <w:r w:rsidRPr="008C71CF">
        <w:rPr>
          <w:rFonts w:eastAsia="Times New Roman"/>
          <w:b/>
          <w:lang w:eastAsia="en-AU"/>
        </w:rPr>
        <w:t>Atmospheric pressure is how hard the weight of air particles press on an area on Earth’s surface.</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Isobars</w:t>
      </w:r>
    </w:p>
    <w:p w:rsidR="008467BE" w:rsidRPr="008C71CF" w:rsidRDefault="008467BE" w:rsidP="008C71CF">
      <w:pPr>
        <w:spacing w:before="120" w:after="120"/>
        <w:rPr>
          <w:bCs/>
          <w:kern w:val="32"/>
          <w:lang w:eastAsia="en-AU"/>
        </w:rPr>
      </w:pPr>
      <w:r w:rsidRPr="008C71CF">
        <w:rPr>
          <w:bCs/>
          <w:kern w:val="32"/>
          <w:lang w:eastAsia="en-AU"/>
        </w:rPr>
        <w:t>Isobars are lines on a synoptic chart along which the atmospheric pressure is the same. They are drawn at regular intervals and can never cross each other. The closer the lines are together, the greater the wind speed. Air pressure is measured in hectopascals</w:t>
      </w:r>
      <w:r w:rsidR="00677E33" w:rsidRPr="008C71CF">
        <w:rPr>
          <w:bCs/>
          <w:kern w:val="32"/>
          <w:lang w:eastAsia="en-AU"/>
        </w:rPr>
        <w:t xml:space="preserve"> (hPa)</w:t>
      </w:r>
      <w:r w:rsidRPr="008C71CF">
        <w:rPr>
          <w:bCs/>
          <w:kern w:val="32"/>
          <w:lang w:eastAsia="en-AU"/>
        </w:rPr>
        <w:t>.</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High pressure systems (H)</w:t>
      </w:r>
    </w:p>
    <w:p w:rsidR="008467BE" w:rsidRPr="008C71CF" w:rsidRDefault="008467BE" w:rsidP="008C71CF">
      <w:pPr>
        <w:keepNext/>
        <w:spacing w:before="120" w:after="120"/>
        <w:outlineLvl w:val="0"/>
        <w:rPr>
          <w:bCs/>
          <w:kern w:val="32"/>
          <w:lang w:eastAsia="en-AU"/>
        </w:rPr>
      </w:pPr>
      <w:r w:rsidRPr="008C71CF">
        <w:rPr>
          <w:bCs/>
          <w:kern w:val="32"/>
          <w:lang w:eastAsia="en-AU"/>
        </w:rPr>
        <w:t>A high pressure system is evident when the atmospheric pressure reading is highest in the centre of concentric isobars.</w:t>
      </w:r>
    </w:p>
    <w:p w:rsidR="008467BE" w:rsidRPr="008C71CF" w:rsidRDefault="008467BE" w:rsidP="008C71CF">
      <w:pPr>
        <w:keepNext/>
        <w:spacing w:before="120" w:after="120"/>
        <w:outlineLvl w:val="0"/>
        <w:rPr>
          <w:bCs/>
          <w:kern w:val="32"/>
          <w:lang w:eastAsia="en-AU"/>
        </w:rPr>
      </w:pPr>
      <w:r w:rsidRPr="008C71CF">
        <w:rPr>
          <w:bCs/>
          <w:kern w:val="32"/>
          <w:lang w:eastAsia="en-AU"/>
        </w:rPr>
        <w:t>High pressure systems are formed when cold, heavy air sinks because there is more air present (the air is denser). Cool air can’t hold as much water vapour as warm air, so there is less likelihood of rain with high pressure systems</w:t>
      </w:r>
      <w:r w:rsidR="00756FB5" w:rsidRPr="008C71CF">
        <w:rPr>
          <w:bCs/>
          <w:kern w:val="32"/>
          <w:lang w:eastAsia="en-AU"/>
        </w:rPr>
        <w:t xml:space="preserve"> and therefore usually fine, </w:t>
      </w:r>
      <w:r w:rsidR="007E56F3" w:rsidRPr="008C71CF">
        <w:rPr>
          <w:bCs/>
          <w:kern w:val="32"/>
          <w:lang w:eastAsia="en-AU"/>
        </w:rPr>
        <w:t>clear</w:t>
      </w:r>
      <w:r w:rsidR="00756FB5" w:rsidRPr="008C71CF">
        <w:rPr>
          <w:bCs/>
          <w:kern w:val="32"/>
          <w:lang w:eastAsia="en-AU"/>
        </w:rPr>
        <w:t xml:space="preserve"> weather</w:t>
      </w:r>
      <w:r w:rsidRPr="008C71CF">
        <w:rPr>
          <w:bCs/>
          <w:kern w:val="32"/>
          <w:lang w:eastAsia="en-AU"/>
        </w:rPr>
        <w:t>.</w:t>
      </w:r>
    </w:p>
    <w:p w:rsidR="008467BE" w:rsidRPr="008C71CF" w:rsidRDefault="008467BE" w:rsidP="008C71CF">
      <w:pPr>
        <w:keepNext/>
        <w:spacing w:before="120" w:after="120"/>
        <w:outlineLvl w:val="0"/>
        <w:rPr>
          <w:bCs/>
          <w:kern w:val="32"/>
          <w:lang w:eastAsia="en-AU"/>
        </w:rPr>
      </w:pPr>
      <w:r w:rsidRPr="008C71CF">
        <w:rPr>
          <w:bCs/>
          <w:kern w:val="32"/>
          <w:lang w:eastAsia="en-AU"/>
        </w:rPr>
        <w:t>The winds in high pressure systems move in an anticlockwise direction</w:t>
      </w:r>
      <w:r w:rsidR="004E3103" w:rsidRPr="008C71CF">
        <w:rPr>
          <w:bCs/>
          <w:kern w:val="32"/>
          <w:lang w:eastAsia="en-AU"/>
        </w:rPr>
        <w:t xml:space="preserve"> (in the southern hemisphere)</w:t>
      </w:r>
      <w:r w:rsidRPr="008C71CF">
        <w:rPr>
          <w:bCs/>
          <w:kern w:val="32"/>
          <w:lang w:eastAsia="en-AU"/>
        </w:rPr>
        <w:t>.</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Low pressure systems (L)</w:t>
      </w:r>
    </w:p>
    <w:p w:rsidR="00F46659" w:rsidRPr="008C71CF" w:rsidRDefault="008467BE" w:rsidP="008C71CF">
      <w:pPr>
        <w:spacing w:before="120" w:after="120"/>
        <w:rPr>
          <w:rFonts w:eastAsia="SimSun" w:cs="Arial"/>
        </w:rPr>
      </w:pPr>
      <w:r w:rsidRPr="008C71CF">
        <w:rPr>
          <w:rFonts w:eastAsia="SimSun" w:cs="Arial"/>
        </w:rPr>
        <w:t>A low pressure system is evident when the atmospheric pressure reading is lowest in the centre of concentric isobars.</w:t>
      </w:r>
    </w:p>
    <w:p w:rsidR="008467BE" w:rsidRPr="008C71CF" w:rsidRDefault="008467BE" w:rsidP="008C71CF">
      <w:pPr>
        <w:keepNext/>
        <w:spacing w:before="120" w:after="120"/>
        <w:outlineLvl w:val="0"/>
        <w:rPr>
          <w:bCs/>
          <w:kern w:val="32"/>
          <w:lang w:eastAsia="en-AU"/>
        </w:rPr>
      </w:pPr>
      <w:r w:rsidRPr="008C71CF">
        <w:rPr>
          <w:bCs/>
          <w:kern w:val="32"/>
          <w:lang w:eastAsia="en-AU"/>
        </w:rPr>
        <w:t>Low pressure systems are formed when warm, lighter air rises (the air is less dense)</w:t>
      </w:r>
      <w:r w:rsidR="004B1AF5" w:rsidRPr="008C71CF">
        <w:rPr>
          <w:bCs/>
          <w:kern w:val="32"/>
          <w:lang w:eastAsia="en-AU"/>
        </w:rPr>
        <w:t xml:space="preserve"> </w:t>
      </w:r>
      <w:r w:rsidR="00CB099E" w:rsidRPr="008C71CF">
        <w:rPr>
          <w:bCs/>
          <w:kern w:val="32"/>
          <w:lang w:eastAsia="en-AU"/>
        </w:rPr>
        <w:t xml:space="preserve">from </w:t>
      </w:r>
      <w:r w:rsidR="00F46659" w:rsidRPr="008C71CF">
        <w:rPr>
          <w:bCs/>
          <w:kern w:val="32"/>
          <w:lang w:eastAsia="en-AU"/>
        </w:rPr>
        <w:t>Earth</w:t>
      </w:r>
      <w:r w:rsidR="00CB099E" w:rsidRPr="008C71CF">
        <w:rPr>
          <w:bCs/>
          <w:kern w:val="32"/>
          <w:lang w:eastAsia="en-AU"/>
        </w:rPr>
        <w:t>’s surface</w:t>
      </w:r>
      <w:r w:rsidRPr="008C71CF">
        <w:rPr>
          <w:bCs/>
          <w:kern w:val="32"/>
          <w:lang w:eastAsia="en-AU"/>
        </w:rPr>
        <w:t>. Warm air can hold more water vapour than cool air. When warm, moist air rises and cools, the water vapour condenses and clouds are formed. This creates the possibility of rain. Low pressure systems are associated with a greater possibility of rain and inclement weather.</w:t>
      </w:r>
    </w:p>
    <w:p w:rsidR="008467BE" w:rsidRPr="008C71CF" w:rsidRDefault="008467BE" w:rsidP="008C71CF">
      <w:pPr>
        <w:keepNext/>
        <w:spacing w:before="120" w:after="120"/>
        <w:outlineLvl w:val="0"/>
        <w:rPr>
          <w:bCs/>
          <w:kern w:val="32"/>
          <w:lang w:eastAsia="en-AU"/>
        </w:rPr>
      </w:pPr>
      <w:r w:rsidRPr="008C71CF">
        <w:rPr>
          <w:bCs/>
          <w:kern w:val="32"/>
          <w:lang w:eastAsia="en-AU"/>
        </w:rPr>
        <w:t>The winds in low pressure systems move in a clockwise direction</w:t>
      </w:r>
      <w:r w:rsidR="004E3103" w:rsidRPr="008C71CF">
        <w:rPr>
          <w:bCs/>
          <w:kern w:val="32"/>
          <w:lang w:eastAsia="en-AU"/>
        </w:rPr>
        <w:t xml:space="preserve"> (in the southern hemisphere)</w:t>
      </w:r>
      <w:r w:rsidRPr="008C71CF">
        <w:rPr>
          <w:bCs/>
          <w:kern w:val="32"/>
          <w:lang w:eastAsia="en-AU"/>
        </w:rPr>
        <w:t>.</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Weather fronts</w:t>
      </w:r>
    </w:p>
    <w:p w:rsidR="008467BE" w:rsidRPr="008C71CF" w:rsidRDefault="008467BE" w:rsidP="008C71CF">
      <w:pPr>
        <w:keepNext/>
        <w:spacing w:before="120" w:after="120"/>
        <w:outlineLvl w:val="0"/>
        <w:rPr>
          <w:bCs/>
          <w:kern w:val="32"/>
          <w:lang w:eastAsia="en-AU"/>
        </w:rPr>
      </w:pPr>
      <w:r w:rsidRPr="008C71CF">
        <w:rPr>
          <w:bCs/>
          <w:kern w:val="32"/>
          <w:lang w:eastAsia="en-AU"/>
        </w:rPr>
        <w:t>Weather fronts are boundaries separating two regions of air that have different densities. Two types of weather fronts exist; warm fronts and cold fronts.</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Warm front</w:t>
      </w:r>
    </w:p>
    <w:p w:rsidR="008467BE" w:rsidRPr="008C71CF" w:rsidRDefault="008467BE" w:rsidP="008C71CF">
      <w:pPr>
        <w:spacing w:before="120" w:after="120"/>
        <w:rPr>
          <w:bCs/>
          <w:kern w:val="32"/>
          <w:lang w:eastAsia="en-AU"/>
        </w:rPr>
      </w:pPr>
      <w:r w:rsidRPr="008C71CF">
        <w:rPr>
          <w:bCs/>
          <w:kern w:val="32"/>
          <w:lang w:eastAsia="en-AU"/>
        </w:rPr>
        <w:t>A warm front is a leading edge of a warmer (and lighter) region of air, moving over and above (at ground level) a warmer mass of air.</w:t>
      </w:r>
    </w:p>
    <w:p w:rsidR="008467BE" w:rsidRPr="008C71CF" w:rsidRDefault="008467BE" w:rsidP="008C71CF">
      <w:pPr>
        <w:keepNext/>
        <w:spacing w:before="120" w:after="120"/>
        <w:outlineLvl w:val="0"/>
        <w:rPr>
          <w:bCs/>
          <w:kern w:val="32"/>
          <w:lang w:eastAsia="en-AU"/>
        </w:rPr>
      </w:pPr>
      <w:r w:rsidRPr="008C71CF">
        <w:rPr>
          <w:bCs/>
          <w:kern w:val="32"/>
          <w:lang w:eastAsia="en-AU"/>
        </w:rPr>
        <w:t>A warm front is indicated on a synoptic chart by a dark line with semicircles attached indicating the direction of movement of the front. Warm fronts generally move towards the poles of Earth.</w:t>
      </w:r>
    </w:p>
    <w:p w:rsidR="008467BE" w:rsidRPr="008C71CF" w:rsidRDefault="008467BE" w:rsidP="008C71CF">
      <w:pPr>
        <w:shd w:val="clear" w:color="auto" w:fill="E8F2DD" w:themeFill="accent3"/>
        <w:spacing w:before="120" w:after="120"/>
        <w:rPr>
          <w:rFonts w:eastAsia="SimSun" w:cs="Arial"/>
          <w:b/>
        </w:rPr>
      </w:pPr>
      <w:r w:rsidRPr="008C71CF">
        <w:rPr>
          <w:rFonts w:eastAsia="SimSun" w:cs="Arial"/>
          <w:b/>
        </w:rPr>
        <w:t>Cold front</w:t>
      </w:r>
    </w:p>
    <w:p w:rsidR="008467BE" w:rsidRPr="008C71CF" w:rsidRDefault="008467BE" w:rsidP="008C71CF">
      <w:pPr>
        <w:spacing w:before="120" w:after="120"/>
        <w:rPr>
          <w:bCs/>
          <w:kern w:val="32"/>
          <w:lang w:eastAsia="en-AU"/>
        </w:rPr>
      </w:pPr>
      <w:r w:rsidRPr="008C71CF">
        <w:rPr>
          <w:bCs/>
          <w:kern w:val="32"/>
          <w:lang w:eastAsia="en-AU"/>
        </w:rPr>
        <w:t xml:space="preserve">A cold front is </w:t>
      </w:r>
      <w:r w:rsidR="00CB099E" w:rsidRPr="008C71CF">
        <w:rPr>
          <w:bCs/>
          <w:kern w:val="32"/>
          <w:lang w:eastAsia="en-AU"/>
        </w:rPr>
        <w:t>when</w:t>
      </w:r>
      <w:r w:rsidRPr="008C71CF">
        <w:rPr>
          <w:bCs/>
          <w:kern w:val="32"/>
          <w:lang w:eastAsia="en-AU"/>
        </w:rPr>
        <w:t xml:space="preserve"> a cooler</w:t>
      </w:r>
      <w:r w:rsidR="004B1AF5" w:rsidRPr="008C71CF">
        <w:rPr>
          <w:bCs/>
          <w:kern w:val="32"/>
          <w:lang w:eastAsia="en-AU"/>
        </w:rPr>
        <w:t>, denser</w:t>
      </w:r>
      <w:r w:rsidRPr="008C71CF">
        <w:rPr>
          <w:bCs/>
          <w:kern w:val="32"/>
          <w:lang w:eastAsia="en-AU"/>
        </w:rPr>
        <w:t xml:space="preserve"> mass of air, </w:t>
      </w:r>
      <w:r w:rsidR="00CB099E" w:rsidRPr="008C71CF">
        <w:rPr>
          <w:bCs/>
          <w:kern w:val="32"/>
          <w:lang w:eastAsia="en-AU"/>
        </w:rPr>
        <w:t xml:space="preserve">replaces </w:t>
      </w:r>
      <w:r w:rsidRPr="008C71CF">
        <w:rPr>
          <w:bCs/>
          <w:kern w:val="32"/>
          <w:lang w:eastAsia="en-AU"/>
        </w:rPr>
        <w:t xml:space="preserve">(at ground level) a warmer </w:t>
      </w:r>
      <w:r w:rsidR="00756FB5" w:rsidRPr="008C71CF">
        <w:rPr>
          <w:bCs/>
          <w:kern w:val="32"/>
          <w:lang w:eastAsia="en-AU"/>
        </w:rPr>
        <w:t xml:space="preserve">mass </w:t>
      </w:r>
      <w:r w:rsidRPr="008C71CF">
        <w:rPr>
          <w:bCs/>
          <w:kern w:val="32"/>
          <w:lang w:eastAsia="en-AU"/>
        </w:rPr>
        <w:t>of air, which lies along a narrow band of low pressure.</w:t>
      </w:r>
      <w:r w:rsidR="00CB099E" w:rsidRPr="008C71CF">
        <w:rPr>
          <w:bCs/>
          <w:kern w:val="32"/>
          <w:lang w:eastAsia="en-AU"/>
        </w:rPr>
        <w:t xml:space="preserve"> The temperature difference between the two air masses can be great and can therefore result in strong winds and severe or extreme weather events.</w:t>
      </w:r>
    </w:p>
    <w:p w:rsidR="008467BE" w:rsidRPr="008C71CF" w:rsidRDefault="008467BE" w:rsidP="008C71CF">
      <w:pPr>
        <w:spacing w:before="120" w:after="120"/>
        <w:rPr>
          <w:bCs/>
          <w:kern w:val="32"/>
          <w:lang w:eastAsia="en-AU"/>
        </w:rPr>
      </w:pPr>
      <w:r w:rsidRPr="008C71CF">
        <w:rPr>
          <w:bCs/>
          <w:kern w:val="32"/>
          <w:lang w:eastAsia="en-AU"/>
        </w:rPr>
        <w:lastRenderedPageBreak/>
        <w:t xml:space="preserve">A cold front is indicated on a synoptic chart by a dark line with triangles pointing in the direction that the front is moving. Cold fronts generally move from west to east over the surface of </w:t>
      </w:r>
      <w:r w:rsidR="00F46659" w:rsidRPr="008C71CF">
        <w:rPr>
          <w:bCs/>
          <w:kern w:val="32"/>
          <w:lang w:eastAsia="en-AU"/>
        </w:rPr>
        <w:t>E</w:t>
      </w:r>
      <w:r w:rsidRPr="008C71CF">
        <w:rPr>
          <w:bCs/>
          <w:kern w:val="32"/>
          <w:lang w:eastAsia="en-AU"/>
        </w:rPr>
        <w:t>arth.</w:t>
      </w:r>
    </w:p>
    <w:p w:rsidR="008467BE" w:rsidRPr="008C71CF" w:rsidRDefault="008467BE" w:rsidP="008C71CF">
      <w:pPr>
        <w:spacing w:before="120" w:after="120"/>
        <w:rPr>
          <w:bCs/>
          <w:kern w:val="32"/>
          <w:lang w:eastAsia="en-AU"/>
        </w:rPr>
      </w:pPr>
      <w:r w:rsidRPr="008C71CF">
        <w:rPr>
          <w:bCs/>
          <w:kern w:val="32"/>
          <w:lang w:eastAsia="en-AU"/>
        </w:rPr>
        <w:t xml:space="preserve">Students will need to understand the above terms to label and explain the sheet </w:t>
      </w:r>
      <w:r w:rsidRPr="008C71CF">
        <w:rPr>
          <w:bCs/>
          <w:i/>
          <w:kern w:val="32"/>
          <w:lang w:eastAsia="en-AU"/>
        </w:rPr>
        <w:t>Features of synoptic charts</w:t>
      </w:r>
      <w:r w:rsidRPr="008C71CF">
        <w:rPr>
          <w:bCs/>
          <w:kern w:val="32"/>
          <w:lang w:eastAsia="en-AU"/>
        </w:rPr>
        <w:t>.</w:t>
      </w:r>
    </w:p>
    <w:p w:rsidR="008467BE" w:rsidRPr="008C71CF" w:rsidRDefault="008467BE" w:rsidP="008C71CF">
      <w:pPr>
        <w:spacing w:before="120" w:after="120"/>
        <w:rPr>
          <w:rFonts w:eastAsia="Times New Roman"/>
          <w:lang w:eastAsia="en-AU"/>
        </w:rPr>
      </w:pPr>
      <w:r w:rsidRPr="008C71CF">
        <w:rPr>
          <w:bCs/>
          <w:kern w:val="32"/>
          <w:lang w:eastAsia="en-AU"/>
        </w:rPr>
        <w:t>Remind students that</w:t>
      </w:r>
      <w:r w:rsidRPr="008C71CF">
        <w:rPr>
          <w:rFonts w:eastAsia="Times New Roman"/>
          <w:lang w:eastAsia="en-AU"/>
        </w:rPr>
        <w:t xml:space="preserve"> during weather broadcasts weather presenters display a number of different charts, including:</w:t>
      </w:r>
    </w:p>
    <w:p w:rsidR="008467BE" w:rsidRPr="008C71CF" w:rsidRDefault="008467BE" w:rsidP="008C71CF">
      <w:pPr>
        <w:pStyle w:val="ListParagraph"/>
        <w:numPr>
          <w:ilvl w:val="0"/>
          <w:numId w:val="4"/>
        </w:numPr>
        <w:spacing w:before="120" w:after="120"/>
        <w:ind w:left="426"/>
        <w:rPr>
          <w:rFonts w:eastAsia="Times New Roman"/>
          <w:lang w:eastAsia="en-AU"/>
        </w:rPr>
      </w:pPr>
      <w:r w:rsidRPr="008C71CF">
        <w:rPr>
          <w:rFonts w:eastAsia="Times New Roman"/>
          <w:lang w:eastAsia="en-AU"/>
        </w:rPr>
        <w:t>synoptic charts</w:t>
      </w:r>
    </w:p>
    <w:p w:rsidR="008467BE" w:rsidRPr="008C71CF" w:rsidRDefault="008467BE" w:rsidP="008C71CF">
      <w:pPr>
        <w:pStyle w:val="ListParagraph"/>
        <w:numPr>
          <w:ilvl w:val="0"/>
          <w:numId w:val="4"/>
        </w:numPr>
        <w:spacing w:before="120" w:after="120"/>
        <w:ind w:left="426"/>
        <w:rPr>
          <w:rFonts w:eastAsia="Times New Roman"/>
          <w:lang w:eastAsia="en-AU"/>
        </w:rPr>
      </w:pPr>
      <w:r w:rsidRPr="008C71CF">
        <w:rPr>
          <w:rFonts w:eastAsia="Times New Roman"/>
          <w:lang w:eastAsia="en-AU"/>
        </w:rPr>
        <w:t>satellite imagery</w:t>
      </w:r>
    </w:p>
    <w:p w:rsidR="008467BE" w:rsidRPr="008C71CF" w:rsidRDefault="008467BE" w:rsidP="008C71CF">
      <w:pPr>
        <w:pStyle w:val="ListParagraph"/>
        <w:numPr>
          <w:ilvl w:val="0"/>
          <w:numId w:val="4"/>
        </w:numPr>
        <w:spacing w:before="120" w:after="120"/>
        <w:ind w:left="426"/>
        <w:rPr>
          <w:rFonts w:eastAsia="Times New Roman"/>
          <w:lang w:eastAsia="en-AU"/>
        </w:rPr>
      </w:pPr>
      <w:r w:rsidRPr="008C71CF">
        <w:rPr>
          <w:rFonts w:eastAsia="Times New Roman"/>
          <w:lang w:eastAsia="en-AU"/>
        </w:rPr>
        <w:t>radar/lightning images</w:t>
      </w:r>
    </w:p>
    <w:p w:rsidR="008467BE" w:rsidRPr="008C71CF" w:rsidRDefault="008467BE" w:rsidP="008C71CF">
      <w:pPr>
        <w:pStyle w:val="ListParagraph"/>
        <w:numPr>
          <w:ilvl w:val="0"/>
          <w:numId w:val="4"/>
        </w:numPr>
        <w:spacing w:before="120" w:after="120"/>
        <w:ind w:left="426"/>
        <w:rPr>
          <w:rFonts w:eastAsia="Times New Roman"/>
          <w:lang w:eastAsia="en-AU"/>
        </w:rPr>
      </w:pPr>
      <w:r w:rsidRPr="008C71CF">
        <w:rPr>
          <w:rFonts w:eastAsia="Times New Roman"/>
          <w:lang w:eastAsia="en-AU"/>
        </w:rPr>
        <w:t>rainfall data</w:t>
      </w:r>
    </w:p>
    <w:p w:rsidR="008467BE" w:rsidRPr="008C71CF" w:rsidRDefault="008467BE" w:rsidP="008C71CF">
      <w:pPr>
        <w:pStyle w:val="ListParagraph"/>
        <w:numPr>
          <w:ilvl w:val="0"/>
          <w:numId w:val="4"/>
        </w:numPr>
        <w:spacing w:before="120" w:after="120"/>
        <w:ind w:left="426"/>
        <w:rPr>
          <w:rFonts w:eastAsia="Times New Roman"/>
          <w:lang w:eastAsia="en-AU"/>
        </w:rPr>
      </w:pPr>
      <w:r w:rsidRPr="008C71CF">
        <w:rPr>
          <w:rFonts w:eastAsia="Times New Roman"/>
          <w:lang w:eastAsia="en-AU"/>
        </w:rPr>
        <w:t>dam levels</w:t>
      </w:r>
    </w:p>
    <w:p w:rsidR="008467BE" w:rsidRPr="008C71CF" w:rsidRDefault="008467BE" w:rsidP="008C71CF">
      <w:pPr>
        <w:spacing w:before="120" w:after="120"/>
        <w:rPr>
          <w:rFonts w:eastAsia="Times New Roman"/>
          <w:lang w:eastAsia="en-AU"/>
        </w:rPr>
      </w:pPr>
      <w:r w:rsidRPr="008C71CF">
        <w:rPr>
          <w:rFonts w:eastAsia="Times New Roman"/>
          <w:lang w:eastAsia="en-AU"/>
        </w:rPr>
        <w:t>The information that each type of data presents helps to create a general picture, predicting or forecasting what the weather is going to be for that day.</w:t>
      </w:r>
    </w:p>
    <w:p w:rsidR="00F11D4D" w:rsidRPr="008C71CF" w:rsidRDefault="008467BE" w:rsidP="008C71CF">
      <w:pPr>
        <w:spacing w:before="120" w:after="120"/>
      </w:pPr>
      <w:r w:rsidRPr="008C71CF">
        <w:rPr>
          <w:rFonts w:eastAsia="Times New Roman"/>
          <w:lang w:eastAsia="en-AU"/>
        </w:rPr>
        <w:t>Data from satellites and other scientific instruments are collected on a regular basis throughout the day. The Bureau of Meteorology will issue new weather forecasts as the data are updated.</w:t>
      </w:r>
    </w:p>
    <w:sectPr w:rsidR="00F11D4D" w:rsidRPr="008C71CF" w:rsidSect="008C71CF">
      <w:headerReference w:type="default" r:id="rId10"/>
      <w:footerReference w:type="default" r:id="rId11"/>
      <w:headerReference w:type="first" r:id="rId12"/>
      <w:footerReference w:type="first" r:id="rId13"/>
      <w:pgSz w:w="11906" w:h="16838"/>
      <w:pgMar w:top="851" w:right="851" w:bottom="851" w:left="851" w:header="28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467BE" w:rsidRDefault="008467BE" w:rsidP="009336AD">
      <w:pPr>
        <w:spacing w:line="240" w:lineRule="auto"/>
      </w:pPr>
      <w:r>
        <w:separator/>
      </w:r>
    </w:p>
  </w:endnote>
  <w:endnote w:type="continuationSeparator" w:id="0">
    <w:p w:rsidR="008467BE" w:rsidRDefault="008467BE" w:rsidP="009336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Arial"/>
    <w:charset w:val="00"/>
    <w:family w:val="auto"/>
    <w:pitch w:val="variable"/>
    <w:sig w:usb0="00000000" w:usb1="5000A1FF" w:usb2="00000000" w:usb3="00000000" w:csb0="000001B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1CF" w:rsidRPr="008C71CF" w:rsidRDefault="008C71CF" w:rsidP="008C71CF">
    <w:pPr>
      <w:spacing w:after="40" w:line="240" w:lineRule="auto"/>
      <w:rPr>
        <w:noProof/>
        <w:sz w:val="14"/>
        <w:lang w:val="en-US" w:eastAsia="en-US"/>
      </w:rPr>
    </w:pPr>
    <w:r w:rsidRPr="008C71CF">
      <w:rPr>
        <w:noProof/>
        <w:sz w:val="14"/>
      </w:rPr>
      <w:drawing>
        <wp:anchor distT="0" distB="0" distL="114300" distR="114300" simplePos="0" relativeHeight="251665408" behindDoc="1" locked="0" layoutInCell="1" allowOverlap="0" wp14:anchorId="7A8B9916" wp14:editId="587CEBD5">
          <wp:simplePos x="0" y="0"/>
          <wp:positionH relativeFrom="column">
            <wp:align>right</wp:align>
          </wp:positionH>
          <wp:positionV relativeFrom="paragraph">
            <wp:posOffset>-25400</wp:posOffset>
          </wp:positionV>
          <wp:extent cx="1587500" cy="274320"/>
          <wp:effectExtent l="0" t="0" r="0" b="0"/>
          <wp:wrapNone/>
          <wp:docPr id="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587600" cy="274611"/>
                  </a:xfrm>
                  <a:prstGeom prst="rect">
                    <a:avLst/>
                  </a:prstGeom>
                  <a:noFill/>
                  <a:ln>
                    <a:noFill/>
                  </a:ln>
                </pic:spPr>
              </pic:pic>
            </a:graphicData>
          </a:graphic>
          <wp14:sizeRelH relativeFrom="page">
            <wp14:pctWidth>0</wp14:pctWidth>
          </wp14:sizeRelH>
          <wp14:sizeRelV relativeFrom="page">
            <wp14:pctHeight>0</wp14:pctHeight>
          </wp14:sizeRelV>
        </wp:anchor>
      </w:drawing>
    </w:r>
    <w:r w:rsidRPr="008C71CF">
      <w:rPr>
        <w:noProof/>
        <w:sz w:val="14"/>
      </w:rPr>
      <w:drawing>
        <wp:anchor distT="0" distB="0" distL="114300" distR="114300" simplePos="0" relativeHeight="251666432" behindDoc="0" locked="0" layoutInCell="1" allowOverlap="0" wp14:anchorId="4B703A8C" wp14:editId="2B82E37A">
          <wp:simplePos x="0" y="0"/>
          <wp:positionH relativeFrom="column">
            <wp:align>center</wp:align>
          </wp:positionH>
          <wp:positionV relativeFrom="paragraph">
            <wp:posOffset>-17780</wp:posOffset>
          </wp:positionV>
          <wp:extent cx="2052000" cy="248400"/>
          <wp:effectExtent l="0" t="0" r="5715" b="0"/>
          <wp:wrapNone/>
          <wp:docPr id="2" name="Picture 2"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C71CF">
      <w:rPr>
        <w:noProof/>
        <w:sz w:val="14"/>
      </w:rPr>
      <w:drawing>
        <wp:inline distT="0" distB="0" distL="0" distR="0" wp14:anchorId="575D9842" wp14:editId="3CA70D1E">
          <wp:extent cx="424150" cy="184018"/>
          <wp:effectExtent l="0" t="0" r="8255" b="0"/>
          <wp:docPr id="5" name="Picture 11" descr="C2C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descr="C2CIcon.png"/>
                  <pic:cNvPicPr>
                    <a:picLocks noChangeAspect="1"/>
                  </pic:cNvPicPr>
                </pic:nvPicPr>
                <pic:blipFill>
                  <a:blip r:embed="rId3" cstate="screen">
                    <a:extLst>
                      <a:ext uri="{28A0092B-C50C-407E-A947-70E740481C1C}">
                        <a14:useLocalDpi xmlns:a14="http://schemas.microsoft.com/office/drawing/2010/main"/>
                      </a:ext>
                    </a:extLst>
                  </a:blip>
                  <a:stretch>
                    <a:fillRect/>
                  </a:stretch>
                </pic:blipFill>
                <pic:spPr>
                  <a:xfrm>
                    <a:off x="0" y="0"/>
                    <a:ext cx="424150" cy="184018"/>
                  </a:xfrm>
                  <a:prstGeom prst="rect">
                    <a:avLst/>
                  </a:prstGeom>
                </pic:spPr>
              </pic:pic>
            </a:graphicData>
          </a:graphic>
        </wp:inline>
      </w:drawing>
    </w:r>
  </w:p>
  <w:p w:rsidR="008C71CF" w:rsidRPr="008C71CF" w:rsidRDefault="008C71CF" w:rsidP="008C71CF">
    <w:pPr>
      <w:spacing w:line="240" w:lineRule="auto"/>
      <w:rPr>
        <w:noProof/>
        <w:color w:val="808080"/>
        <w:sz w:val="14"/>
        <w:lang w:val="en-US" w:eastAsia="en-US"/>
      </w:rPr>
    </w:pPr>
    <w:r w:rsidRPr="008C71CF">
      <w:rPr>
        <w:noProof/>
        <w:color w:val="808080"/>
        <w:sz w:val="14"/>
        <w:lang w:val="en-US" w:eastAsia="en-US"/>
      </w:rPr>
      <w:fldChar w:fldCharType="begin"/>
    </w:r>
    <w:r w:rsidRPr="008C71CF">
      <w:rPr>
        <w:noProof/>
        <w:color w:val="808080"/>
        <w:sz w:val="14"/>
        <w:lang w:val="en-US" w:eastAsia="en-US"/>
      </w:rPr>
      <w:instrText xml:space="preserve"> PAGE </w:instrText>
    </w:r>
    <w:r w:rsidRPr="008C71CF">
      <w:rPr>
        <w:noProof/>
        <w:color w:val="808080"/>
        <w:sz w:val="14"/>
        <w:lang w:val="en-US" w:eastAsia="en-US"/>
      </w:rPr>
      <w:fldChar w:fldCharType="separate"/>
    </w:r>
    <w:r>
      <w:rPr>
        <w:noProof/>
        <w:color w:val="808080"/>
        <w:sz w:val="14"/>
        <w:lang w:val="en-US" w:eastAsia="en-US"/>
      </w:rPr>
      <w:t>2</w:t>
    </w:r>
    <w:r w:rsidRPr="008C71CF">
      <w:rPr>
        <w:noProof/>
        <w:color w:val="808080"/>
        <w:sz w:val="14"/>
        <w:lang w:val="en-US" w:eastAsia="en-US"/>
      </w:rPr>
      <w:fldChar w:fldCharType="end"/>
    </w:r>
    <w:r w:rsidRPr="008C71CF">
      <w:rPr>
        <w:noProof/>
        <w:color w:val="808080"/>
        <w:sz w:val="14"/>
        <w:lang w:val="en-US" w:eastAsia="en-US"/>
      </w:rPr>
      <w:t xml:space="preserve"> of </w:t>
    </w:r>
    <w:r w:rsidRPr="008C71CF">
      <w:rPr>
        <w:noProof/>
        <w:color w:val="808080"/>
        <w:sz w:val="14"/>
        <w:lang w:val="en-US" w:eastAsia="en-US"/>
      </w:rPr>
      <w:fldChar w:fldCharType="begin"/>
    </w:r>
    <w:r w:rsidRPr="008C71CF">
      <w:rPr>
        <w:noProof/>
        <w:color w:val="808080"/>
        <w:sz w:val="14"/>
        <w:lang w:val="en-US" w:eastAsia="en-US"/>
      </w:rPr>
      <w:instrText xml:space="preserve"> NUMPAGES </w:instrText>
    </w:r>
    <w:r w:rsidRPr="008C71CF">
      <w:rPr>
        <w:noProof/>
        <w:color w:val="808080"/>
        <w:sz w:val="14"/>
        <w:lang w:val="en-US" w:eastAsia="en-US"/>
      </w:rPr>
      <w:fldChar w:fldCharType="separate"/>
    </w:r>
    <w:r>
      <w:rPr>
        <w:noProof/>
        <w:color w:val="808080"/>
        <w:sz w:val="14"/>
        <w:lang w:val="en-US" w:eastAsia="en-US"/>
      </w:rPr>
      <w:t>2</w:t>
    </w:r>
    <w:r w:rsidRPr="008C71CF">
      <w:rPr>
        <w:noProof/>
        <w:color w:val="808080"/>
        <w:sz w:val="14"/>
        <w:lang w:val="en-US" w:eastAsia="en-US"/>
      </w:rPr>
      <w:fldChar w:fldCharType="end"/>
    </w:r>
  </w:p>
  <w:p w:rsidR="00744AB0" w:rsidRPr="008C71CF" w:rsidRDefault="008C71CF" w:rsidP="008C71CF">
    <w:pPr>
      <w:spacing w:line="240" w:lineRule="auto"/>
      <w:rPr>
        <w:noProof/>
        <w:color w:val="808080"/>
        <w:sz w:val="14"/>
        <w:szCs w:val="14"/>
        <w:lang w:val="en-US" w:eastAsia="en-US"/>
      </w:rPr>
    </w:pPr>
    <w:r w:rsidRPr="008C71CF">
      <w:rPr>
        <w:noProof/>
        <w:color w:val="808080"/>
        <w:sz w:val="14"/>
        <w:lang w:val="en-US" w:eastAsia="en-US"/>
      </w:rPr>
      <w:t>Sci_Y06_U3_SLR_FeatSynopChart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EE73C1" w:rsidRDefault="00744AB0" w:rsidP="00DD2059">
    <w:pPr>
      <w:pStyle w:val="Footer"/>
    </w:pPr>
    <w:r w:rsidRPr="00EE73C1">
      <w:rPr>
        <w:lang w:val="en-AU" w:eastAsia="zh-CN"/>
      </w:rPr>
      <w:drawing>
        <wp:anchor distT="0" distB="0" distL="114300" distR="114300" simplePos="0" relativeHeight="251663360" behindDoc="0" locked="0" layoutInCell="1" allowOverlap="1" wp14:anchorId="511C7D01" wp14:editId="4CF47A49">
          <wp:simplePos x="0" y="0"/>
          <wp:positionH relativeFrom="column">
            <wp:posOffset>2057400</wp:posOffset>
          </wp:positionH>
          <wp:positionV relativeFrom="paragraph">
            <wp:posOffset>63500</wp:posOffset>
          </wp:positionV>
          <wp:extent cx="2032000" cy="241300"/>
          <wp:effectExtent l="0" t="0" r="0" b="12700"/>
          <wp:wrapNone/>
          <wp:docPr id="23" name="Picture 23" descr="8047_C2C:DevArea:C2C:ePublishing:Templates:logos:2016:DET2016:DET20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047_C2C:DevArea:C2C:ePublishing:Templates:logos:2016:DET2016:DET2016.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32000" cy="241300"/>
                  </a:xfrm>
                  <a:prstGeom prst="rect">
                    <a:avLst/>
                  </a:prstGeom>
                  <a:noFill/>
                  <a:ln>
                    <a:noFill/>
                  </a:ln>
                  <a:extLst>
                    <a:ext uri="{FAA26D3D-D897-4be2-8F04-BA451C77F1D7}">
                      <ma14:placeholderFlag xmlns:ma14="http://schemas.microsoft.com/office/mac/drawingml/2011/main" xmlns:w15="http://schemas.microsoft.com/office/word/2012/wordml"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EE73C1">
      <w:rPr>
        <w:lang w:val="en-AU" w:eastAsia="zh-CN"/>
      </w:rPr>
      <w:drawing>
        <wp:anchor distT="0" distB="0" distL="114300" distR="114300" simplePos="0" relativeHeight="251662336" behindDoc="1" locked="0" layoutInCell="1" allowOverlap="1" wp14:anchorId="5A042413" wp14:editId="6BE8D9C5">
          <wp:simplePos x="0" y="0"/>
          <wp:positionH relativeFrom="column">
            <wp:posOffset>4507865</wp:posOffset>
          </wp:positionH>
          <wp:positionV relativeFrom="paragraph">
            <wp:posOffset>27940</wp:posOffset>
          </wp:positionV>
          <wp:extent cx="1587500" cy="279400"/>
          <wp:effectExtent l="0" t="0" r="12700" b="0"/>
          <wp:wrapNone/>
          <wp:docPr id="24" name="Picture 84" descr="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E73C1">
      <w:fldChar w:fldCharType="begin"/>
    </w:r>
    <w:r w:rsidRPr="00EE73C1">
      <w:instrText xml:space="preserve"> PAGE </w:instrText>
    </w:r>
    <w:r w:rsidRPr="00EE73C1">
      <w:fldChar w:fldCharType="separate"/>
    </w:r>
    <w:r>
      <w:t>1</w:t>
    </w:r>
    <w:r w:rsidRPr="00EE73C1">
      <w:fldChar w:fldCharType="end"/>
    </w:r>
    <w:r w:rsidRPr="00EE73C1">
      <w:t xml:space="preserve"> of </w:t>
    </w:r>
    <w:r w:rsidRPr="00EE73C1">
      <w:fldChar w:fldCharType="begin"/>
    </w:r>
    <w:r w:rsidRPr="00EE73C1">
      <w:instrText xml:space="preserve"> NUMPAGES </w:instrText>
    </w:r>
    <w:r w:rsidRPr="00EE73C1">
      <w:fldChar w:fldCharType="separate"/>
    </w:r>
    <w:r w:rsidR="008467BE">
      <w:t>1</w:t>
    </w:r>
    <w:r w:rsidRPr="00EE73C1">
      <w:fldChar w:fldCharType="end"/>
    </w:r>
    <w:r w:rsidRPr="00EE73C1">
      <w:tab/>
    </w:r>
  </w:p>
  <w:p w:rsidR="00744AB0" w:rsidRPr="00DD2059" w:rsidRDefault="00744AB0" w:rsidP="00DD2059">
    <w:pPr>
      <w:pStyle w:val="Footergrey"/>
      <w:rPr>
        <w:szCs w:val="14"/>
      </w:rPr>
    </w:pPr>
    <w:r>
      <w:t>Xxx_Yxx_Ux_XxxxXxxx</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467BE" w:rsidRDefault="008467BE" w:rsidP="009336AD">
      <w:pPr>
        <w:spacing w:line="240" w:lineRule="auto"/>
      </w:pPr>
      <w:r>
        <w:separator/>
      </w:r>
    </w:p>
  </w:footnote>
  <w:footnote w:type="continuationSeparator" w:id="0">
    <w:p w:rsidR="008467BE" w:rsidRDefault="008467BE" w:rsidP="009336AD">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Pr="000E0C12" w:rsidRDefault="00744AB0" w:rsidP="004A30A4">
    <w:pPr>
      <w:spacing w:line="300" w:lineRule="exact"/>
      <w:rPr>
        <w:b/>
        <w:color w:val="D9D9D9" w:themeColor="background1" w:themeShade="D9"/>
        <w:sz w:val="32"/>
        <w:szCs w:val="3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4AB0" w:rsidRDefault="00744AB0" w:rsidP="00E622F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4E77D7"/>
    <w:multiLevelType w:val="hybridMultilevel"/>
    <w:tmpl w:val="6FE292AA"/>
    <w:lvl w:ilvl="0" w:tplc="6FF2FDD8">
      <w:start w:val="1"/>
      <w:numFmt w:val="decimal"/>
      <w:pStyle w:val="Number0spaceafter"/>
      <w:lvlText w:val="%1."/>
      <w:lvlJc w:val="left"/>
      <w:pPr>
        <w:ind w:left="567" w:hanging="56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A71424"/>
    <w:multiLevelType w:val="hybridMultilevel"/>
    <w:tmpl w:val="C0168240"/>
    <w:lvl w:ilvl="0" w:tplc="5EE6FB88">
      <w:start w:val="1"/>
      <w:numFmt w:val="bullet"/>
      <w:pStyle w:val="Bullet6spaceafter"/>
      <w:lvlText w:val="•"/>
      <w:lvlJc w:val="left"/>
      <w:pPr>
        <w:tabs>
          <w:tab w:val="num" w:pos="284"/>
        </w:tabs>
        <w:ind w:left="284" w:hanging="284"/>
      </w:pPr>
      <w:rPr>
        <w:rFonts w:ascii="Arial" w:hAnsi="Arial" w:hint="default"/>
        <w:color w:val="auto"/>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2A6022"/>
    <w:multiLevelType w:val="hybridMultilevel"/>
    <w:tmpl w:val="69D48A0C"/>
    <w:lvl w:ilvl="0" w:tplc="0C090001">
      <w:start w:val="1"/>
      <w:numFmt w:val="bullet"/>
      <w:lvlText w:val=""/>
      <w:lvlJc w:val="left"/>
      <w:pPr>
        <w:ind w:left="1437" w:hanging="360"/>
      </w:pPr>
      <w:rPr>
        <w:rFonts w:ascii="Symbol" w:hAnsi="Symbol" w:hint="default"/>
      </w:rPr>
    </w:lvl>
    <w:lvl w:ilvl="1" w:tplc="0C090003" w:tentative="1">
      <w:start w:val="1"/>
      <w:numFmt w:val="bullet"/>
      <w:lvlText w:val="o"/>
      <w:lvlJc w:val="left"/>
      <w:pPr>
        <w:ind w:left="2157" w:hanging="360"/>
      </w:pPr>
      <w:rPr>
        <w:rFonts w:ascii="Courier New" w:hAnsi="Courier New" w:cs="Courier New" w:hint="default"/>
      </w:rPr>
    </w:lvl>
    <w:lvl w:ilvl="2" w:tplc="0C090005" w:tentative="1">
      <w:start w:val="1"/>
      <w:numFmt w:val="bullet"/>
      <w:lvlText w:val=""/>
      <w:lvlJc w:val="left"/>
      <w:pPr>
        <w:ind w:left="2877" w:hanging="360"/>
      </w:pPr>
      <w:rPr>
        <w:rFonts w:ascii="Wingdings" w:hAnsi="Wingdings" w:hint="default"/>
      </w:rPr>
    </w:lvl>
    <w:lvl w:ilvl="3" w:tplc="0C090001" w:tentative="1">
      <w:start w:val="1"/>
      <w:numFmt w:val="bullet"/>
      <w:lvlText w:val=""/>
      <w:lvlJc w:val="left"/>
      <w:pPr>
        <w:ind w:left="3597" w:hanging="360"/>
      </w:pPr>
      <w:rPr>
        <w:rFonts w:ascii="Symbol" w:hAnsi="Symbol" w:hint="default"/>
      </w:rPr>
    </w:lvl>
    <w:lvl w:ilvl="4" w:tplc="0C090003" w:tentative="1">
      <w:start w:val="1"/>
      <w:numFmt w:val="bullet"/>
      <w:lvlText w:val="o"/>
      <w:lvlJc w:val="left"/>
      <w:pPr>
        <w:ind w:left="4317" w:hanging="360"/>
      </w:pPr>
      <w:rPr>
        <w:rFonts w:ascii="Courier New" w:hAnsi="Courier New" w:cs="Courier New" w:hint="default"/>
      </w:rPr>
    </w:lvl>
    <w:lvl w:ilvl="5" w:tplc="0C090005" w:tentative="1">
      <w:start w:val="1"/>
      <w:numFmt w:val="bullet"/>
      <w:lvlText w:val=""/>
      <w:lvlJc w:val="left"/>
      <w:pPr>
        <w:ind w:left="5037" w:hanging="360"/>
      </w:pPr>
      <w:rPr>
        <w:rFonts w:ascii="Wingdings" w:hAnsi="Wingdings" w:hint="default"/>
      </w:rPr>
    </w:lvl>
    <w:lvl w:ilvl="6" w:tplc="0C090001" w:tentative="1">
      <w:start w:val="1"/>
      <w:numFmt w:val="bullet"/>
      <w:lvlText w:val=""/>
      <w:lvlJc w:val="left"/>
      <w:pPr>
        <w:ind w:left="5757" w:hanging="360"/>
      </w:pPr>
      <w:rPr>
        <w:rFonts w:ascii="Symbol" w:hAnsi="Symbol" w:hint="default"/>
      </w:rPr>
    </w:lvl>
    <w:lvl w:ilvl="7" w:tplc="0C090003" w:tentative="1">
      <w:start w:val="1"/>
      <w:numFmt w:val="bullet"/>
      <w:lvlText w:val="o"/>
      <w:lvlJc w:val="left"/>
      <w:pPr>
        <w:ind w:left="6477" w:hanging="360"/>
      </w:pPr>
      <w:rPr>
        <w:rFonts w:ascii="Courier New" w:hAnsi="Courier New" w:cs="Courier New" w:hint="default"/>
      </w:rPr>
    </w:lvl>
    <w:lvl w:ilvl="8" w:tplc="0C090005" w:tentative="1">
      <w:start w:val="1"/>
      <w:numFmt w:val="bullet"/>
      <w:lvlText w:val=""/>
      <w:lvlJc w:val="left"/>
      <w:pPr>
        <w:ind w:left="7197" w:hanging="360"/>
      </w:pPr>
      <w:rPr>
        <w:rFonts w:ascii="Wingdings" w:hAnsi="Wingdings" w:hint="default"/>
      </w:rPr>
    </w:lvl>
  </w:abstractNum>
  <w:abstractNum w:abstractNumId="3">
    <w:nsid w:val="5C4B6C8B"/>
    <w:multiLevelType w:val="hybridMultilevel"/>
    <w:tmpl w:val="888E24F8"/>
    <w:lvl w:ilvl="0" w:tplc="C9569BCE">
      <w:start w:val="1"/>
      <w:numFmt w:val="bullet"/>
      <w:pStyle w:val="Bulletindent6spaceafter"/>
      <w:lvlText w:val="o"/>
      <w:lvlJc w:val="left"/>
      <w:pPr>
        <w:tabs>
          <w:tab w:val="num" w:pos="567"/>
        </w:tabs>
        <w:ind w:left="567" w:hanging="283"/>
      </w:pPr>
      <w:rPr>
        <w:rFonts w:ascii="Courier New" w:hAnsi="Courier New" w:hint="default"/>
        <w:color w:val="auto"/>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67BE"/>
    <w:rsid w:val="00002EC6"/>
    <w:rsid w:val="00027E98"/>
    <w:rsid w:val="000E0C12"/>
    <w:rsid w:val="000E68A3"/>
    <w:rsid w:val="00104D4A"/>
    <w:rsid w:val="00115940"/>
    <w:rsid w:val="0013627B"/>
    <w:rsid w:val="00172A83"/>
    <w:rsid w:val="0018764C"/>
    <w:rsid w:val="001B6CF2"/>
    <w:rsid w:val="001C4FB6"/>
    <w:rsid w:val="001E1E29"/>
    <w:rsid w:val="00202BD4"/>
    <w:rsid w:val="002051C8"/>
    <w:rsid w:val="002322B3"/>
    <w:rsid w:val="00236AF9"/>
    <w:rsid w:val="002409D1"/>
    <w:rsid w:val="00241D0F"/>
    <w:rsid w:val="0024513B"/>
    <w:rsid w:val="0029364C"/>
    <w:rsid w:val="002C6336"/>
    <w:rsid w:val="002C645B"/>
    <w:rsid w:val="0030606E"/>
    <w:rsid w:val="003A044D"/>
    <w:rsid w:val="003C4A66"/>
    <w:rsid w:val="003E6DB3"/>
    <w:rsid w:val="00401ACE"/>
    <w:rsid w:val="00421DD3"/>
    <w:rsid w:val="00430A46"/>
    <w:rsid w:val="00450004"/>
    <w:rsid w:val="0045230A"/>
    <w:rsid w:val="00473BEA"/>
    <w:rsid w:val="004A24A2"/>
    <w:rsid w:val="004A30A4"/>
    <w:rsid w:val="004B1AF5"/>
    <w:rsid w:val="004C32B1"/>
    <w:rsid w:val="004E22D9"/>
    <w:rsid w:val="004E3103"/>
    <w:rsid w:val="00517391"/>
    <w:rsid w:val="0053643B"/>
    <w:rsid w:val="00542B02"/>
    <w:rsid w:val="00544C5C"/>
    <w:rsid w:val="0058063E"/>
    <w:rsid w:val="005A0A87"/>
    <w:rsid w:val="005C03F0"/>
    <w:rsid w:val="005C19EB"/>
    <w:rsid w:val="005E4A05"/>
    <w:rsid w:val="005F4120"/>
    <w:rsid w:val="00614E93"/>
    <w:rsid w:val="00640C8E"/>
    <w:rsid w:val="0065661A"/>
    <w:rsid w:val="00677E33"/>
    <w:rsid w:val="006820E2"/>
    <w:rsid w:val="006A3E06"/>
    <w:rsid w:val="006D44F0"/>
    <w:rsid w:val="006E178B"/>
    <w:rsid w:val="006F115F"/>
    <w:rsid w:val="00736F05"/>
    <w:rsid w:val="00744AB0"/>
    <w:rsid w:val="00756FB5"/>
    <w:rsid w:val="00761373"/>
    <w:rsid w:val="00794BC4"/>
    <w:rsid w:val="007E56F3"/>
    <w:rsid w:val="00801F54"/>
    <w:rsid w:val="008467BE"/>
    <w:rsid w:val="0086013C"/>
    <w:rsid w:val="00864FAE"/>
    <w:rsid w:val="00874E9F"/>
    <w:rsid w:val="00887E6C"/>
    <w:rsid w:val="008944FD"/>
    <w:rsid w:val="008B6794"/>
    <w:rsid w:val="008C00E3"/>
    <w:rsid w:val="008C71CF"/>
    <w:rsid w:val="008D71C4"/>
    <w:rsid w:val="008E29AA"/>
    <w:rsid w:val="008E6468"/>
    <w:rsid w:val="008F2037"/>
    <w:rsid w:val="00902BD2"/>
    <w:rsid w:val="00910C53"/>
    <w:rsid w:val="009336AD"/>
    <w:rsid w:val="009817C4"/>
    <w:rsid w:val="009860AB"/>
    <w:rsid w:val="009A0104"/>
    <w:rsid w:val="009A220D"/>
    <w:rsid w:val="009A7F11"/>
    <w:rsid w:val="009B4312"/>
    <w:rsid w:val="009D52AF"/>
    <w:rsid w:val="009E3AFB"/>
    <w:rsid w:val="00A12FD7"/>
    <w:rsid w:val="00A52ECF"/>
    <w:rsid w:val="00A729C4"/>
    <w:rsid w:val="00A76664"/>
    <w:rsid w:val="00A842A6"/>
    <w:rsid w:val="00A8710C"/>
    <w:rsid w:val="00A96ED2"/>
    <w:rsid w:val="00AA2010"/>
    <w:rsid w:val="00AB6B1C"/>
    <w:rsid w:val="00AD1BA6"/>
    <w:rsid w:val="00AE6E0B"/>
    <w:rsid w:val="00AF4C0C"/>
    <w:rsid w:val="00B14475"/>
    <w:rsid w:val="00B21A31"/>
    <w:rsid w:val="00BB0594"/>
    <w:rsid w:val="00BB3B30"/>
    <w:rsid w:val="00BD41AC"/>
    <w:rsid w:val="00C210C7"/>
    <w:rsid w:val="00C35DA7"/>
    <w:rsid w:val="00C415C5"/>
    <w:rsid w:val="00CA10A1"/>
    <w:rsid w:val="00CB099E"/>
    <w:rsid w:val="00CE7A43"/>
    <w:rsid w:val="00D00A71"/>
    <w:rsid w:val="00D02C1E"/>
    <w:rsid w:val="00D12D83"/>
    <w:rsid w:val="00D316F4"/>
    <w:rsid w:val="00D95FBD"/>
    <w:rsid w:val="00DD2059"/>
    <w:rsid w:val="00DE138A"/>
    <w:rsid w:val="00DE7750"/>
    <w:rsid w:val="00E622F1"/>
    <w:rsid w:val="00E66893"/>
    <w:rsid w:val="00E72819"/>
    <w:rsid w:val="00EA542A"/>
    <w:rsid w:val="00EE73C1"/>
    <w:rsid w:val="00EF0EEC"/>
    <w:rsid w:val="00F02EAA"/>
    <w:rsid w:val="00F11D4D"/>
    <w:rsid w:val="00F46659"/>
    <w:rsid w:val="00F569C7"/>
    <w:rsid w:val="00F64581"/>
    <w:rsid w:val="00F65A4D"/>
    <w:rsid w:val="00FB6976"/>
    <w:rsid w:val="00FB6BDA"/>
    <w:rsid w:val="00FC3461"/>
    <w:rsid w:val="00FD62E2"/>
    <w:rsid w:val="00FE2141"/>
    <w:rsid w:val="00FE3104"/>
    <w:rsid w:val="00FE60C3"/>
    <w:rsid w:val="00FF6A8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8C71C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AU"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lsdException w:name="heading 2" w:uiPriority="9" w:qFormat="1"/>
    <w:lsdException w:name="heading 3" w:uiPriority="9" w:qFormat="1"/>
    <w:lsdException w:name="heading 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2322B3"/>
    <w:pPr>
      <w:spacing w:line="300" w:lineRule="atLeast"/>
    </w:pPr>
    <w:rPr>
      <w:rFonts w:ascii="Arial" w:eastAsia="MS Gothic" w:hAnsi="Arial"/>
      <w:sz w:val="22"/>
      <w:szCs w:val="22"/>
    </w:rPr>
  </w:style>
  <w:style w:type="paragraph" w:styleId="Heading1">
    <w:name w:val="heading 1"/>
    <w:basedOn w:val="Normal"/>
    <w:link w:val="Heading1Char"/>
    <w:uiPriority w:val="99"/>
    <w:rsid w:val="00027E98"/>
    <w:pPr>
      <w:spacing w:line="240" w:lineRule="auto"/>
      <w:outlineLvl w:val="0"/>
    </w:pPr>
    <w:rPr>
      <w:rFonts w:cs="Arial"/>
      <w:b/>
      <w:sz w:val="32"/>
      <w:szCs w:val="28"/>
    </w:rPr>
  </w:style>
  <w:style w:type="paragraph" w:styleId="Heading4">
    <w:name w:val="heading 4"/>
    <w:basedOn w:val="Normal"/>
    <w:next w:val="Normal"/>
    <w:link w:val="Heading4Char"/>
    <w:uiPriority w:val="99"/>
    <w:qFormat/>
    <w:rsid w:val="00902BD2"/>
    <w:pPr>
      <w:keepNext/>
      <w:spacing w:after="120"/>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rsid w:val="00A96ED2"/>
    <w:rPr>
      <w:rFonts w:ascii="Arial" w:hAnsi="Arial" w:cs="Arial"/>
      <w:b/>
      <w:sz w:val="32"/>
      <w:szCs w:val="28"/>
    </w:rPr>
  </w:style>
  <w:style w:type="character" w:customStyle="1" w:styleId="Heading4Char">
    <w:name w:val="Heading 4 Char"/>
    <w:link w:val="Heading4"/>
    <w:uiPriority w:val="99"/>
    <w:rsid w:val="00902BD2"/>
    <w:rPr>
      <w:rFonts w:ascii="Arial" w:hAnsi="Arial"/>
      <w:b/>
      <w:bCs/>
      <w:sz w:val="28"/>
      <w:szCs w:val="28"/>
      <w:lang w:eastAsia="en-US"/>
    </w:rPr>
  </w:style>
  <w:style w:type="paragraph" w:customStyle="1" w:styleId="Sub-heading">
    <w:name w:val="Sub-heading"/>
    <w:basedOn w:val="Normal"/>
    <w:next w:val="Normal"/>
    <w:rsid w:val="00EE73C1"/>
    <w:pPr>
      <w:spacing w:before="240" w:after="120"/>
    </w:pPr>
    <w:rPr>
      <w:b/>
      <w:lang w:eastAsia="en-US"/>
    </w:rPr>
  </w:style>
  <w:style w:type="paragraph" w:customStyle="1" w:styleId="Bodytext6spaceafter">
    <w:name w:val="Body text 6 space after"/>
    <w:basedOn w:val="Normal"/>
    <w:link w:val="Bodytext6spaceafterChar"/>
    <w:uiPriority w:val="99"/>
    <w:rsid w:val="00DE138A"/>
    <w:pPr>
      <w:spacing w:after="120"/>
    </w:pPr>
    <w:rPr>
      <w:szCs w:val="24"/>
      <w:lang w:eastAsia="en-US"/>
    </w:rPr>
  </w:style>
  <w:style w:type="character" w:customStyle="1" w:styleId="Bodytext6spaceafterChar">
    <w:name w:val="Body text 6 space after Char"/>
    <w:link w:val="Bodytext6spaceafter"/>
    <w:uiPriority w:val="99"/>
    <w:locked/>
    <w:rsid w:val="00DE138A"/>
    <w:rPr>
      <w:rFonts w:ascii="Arial" w:hAnsi="Arial"/>
      <w:sz w:val="22"/>
      <w:szCs w:val="24"/>
      <w:lang w:eastAsia="en-US"/>
    </w:rPr>
  </w:style>
  <w:style w:type="paragraph" w:customStyle="1" w:styleId="Bullet6spaceafter">
    <w:name w:val="Bullet 6 space after"/>
    <w:basedOn w:val="Normal"/>
    <w:rsid w:val="00DE138A"/>
    <w:pPr>
      <w:numPr>
        <w:numId w:val="1"/>
      </w:numPr>
      <w:spacing w:after="120"/>
    </w:pPr>
    <w:rPr>
      <w:rFonts w:cs="Arial"/>
      <w:szCs w:val="21"/>
    </w:rPr>
  </w:style>
  <w:style w:type="paragraph" w:customStyle="1" w:styleId="Bulletindent6spaceafter">
    <w:name w:val="Bullet indent 6 space after"/>
    <w:basedOn w:val="Normal"/>
    <w:rsid w:val="002C6336"/>
    <w:pPr>
      <w:numPr>
        <w:numId w:val="2"/>
      </w:numPr>
      <w:spacing w:after="120"/>
      <w:ind w:left="568" w:hanging="284"/>
    </w:pPr>
    <w:rPr>
      <w:rFonts w:cs="Arial"/>
      <w:szCs w:val="21"/>
    </w:rPr>
  </w:style>
  <w:style w:type="paragraph" w:styleId="Footer">
    <w:name w:val="footer"/>
    <w:basedOn w:val="Normal"/>
    <w:next w:val="Normal"/>
    <w:link w:val="FooterChar"/>
    <w:uiPriority w:val="99"/>
    <w:rsid w:val="00EE73C1"/>
    <w:pPr>
      <w:spacing w:line="240" w:lineRule="auto"/>
    </w:pPr>
    <w:rPr>
      <w:noProof/>
      <w:sz w:val="14"/>
      <w:lang w:val="en-US" w:eastAsia="en-US"/>
    </w:rPr>
  </w:style>
  <w:style w:type="character" w:customStyle="1" w:styleId="FooterChar">
    <w:name w:val="Footer Char"/>
    <w:link w:val="Footer"/>
    <w:uiPriority w:val="99"/>
    <w:rsid w:val="00EE73C1"/>
    <w:rPr>
      <w:rFonts w:ascii="Arial" w:hAnsi="Arial"/>
      <w:noProof/>
      <w:sz w:val="14"/>
      <w:szCs w:val="22"/>
      <w:lang w:val="en-US" w:eastAsia="en-US"/>
    </w:rPr>
  </w:style>
  <w:style w:type="paragraph" w:customStyle="1" w:styleId="Footergrey">
    <w:name w:val="Footer grey"/>
    <w:basedOn w:val="Normal"/>
    <w:rsid w:val="00FB6BDA"/>
    <w:pPr>
      <w:spacing w:line="240" w:lineRule="auto"/>
    </w:pPr>
    <w:rPr>
      <w:color w:val="808080"/>
      <w:sz w:val="14"/>
      <w:szCs w:val="12"/>
      <w:lang w:eastAsia="en-AU"/>
    </w:rPr>
  </w:style>
  <w:style w:type="paragraph" w:customStyle="1" w:styleId="Bodytext12spaceafter">
    <w:name w:val="Body text 12 space after"/>
    <w:basedOn w:val="Bodytext6spaceafter"/>
    <w:rsid w:val="009E3AFB"/>
    <w:pPr>
      <w:spacing w:after="240"/>
    </w:pPr>
  </w:style>
  <w:style w:type="paragraph" w:customStyle="1" w:styleId="Resourcetitle">
    <w:name w:val="Resource title"/>
    <w:basedOn w:val="Heading1"/>
    <w:rsid w:val="004A30A4"/>
  </w:style>
  <w:style w:type="paragraph" w:customStyle="1" w:styleId="Bodytext0spaceafter">
    <w:name w:val="Body text 0 space after"/>
    <w:basedOn w:val="Normal"/>
    <w:rsid w:val="009E3AFB"/>
  </w:style>
  <w:style w:type="paragraph" w:customStyle="1" w:styleId="Bullet12spaceafter">
    <w:name w:val="Bullet 12 space after"/>
    <w:basedOn w:val="Bullet6spaceafter"/>
    <w:rsid w:val="009E3AFB"/>
  </w:style>
  <w:style w:type="paragraph" w:customStyle="1" w:styleId="Bullet0spaceafter">
    <w:name w:val="Bullet 0 space after"/>
    <w:basedOn w:val="Bullet6spaceafter"/>
    <w:rsid w:val="00027E98"/>
    <w:pPr>
      <w:spacing w:after="0"/>
    </w:pPr>
  </w:style>
  <w:style w:type="paragraph" w:customStyle="1" w:styleId="Bulletindent12spaceafter">
    <w:name w:val="Bullet indent 12 space after"/>
    <w:basedOn w:val="Bulletindent6spaceafter"/>
    <w:rsid w:val="009E3AFB"/>
    <w:pPr>
      <w:spacing w:after="240"/>
    </w:pPr>
  </w:style>
  <w:style w:type="paragraph" w:customStyle="1" w:styleId="Bulletindent0spaceafter">
    <w:name w:val="Bullet indent 0 space after"/>
    <w:basedOn w:val="Bulletindent6spaceafter"/>
    <w:rsid w:val="002C6336"/>
    <w:pPr>
      <w:spacing w:after="0"/>
    </w:pPr>
  </w:style>
  <w:style w:type="paragraph" w:customStyle="1" w:styleId="Number0spaceafter">
    <w:name w:val="Number 0 space after"/>
    <w:basedOn w:val="Normal"/>
    <w:rsid w:val="002C6336"/>
    <w:pPr>
      <w:numPr>
        <w:numId w:val="3"/>
      </w:numPr>
    </w:pPr>
  </w:style>
  <w:style w:type="table" w:styleId="TableGrid">
    <w:name w:val="Table Grid"/>
    <w:basedOn w:val="TableNormal"/>
    <w:uiPriority w:val="59"/>
    <w:rsid w:val="00801F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01F54"/>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01F54"/>
    <w:rPr>
      <w:rFonts w:ascii="Lucida Grande" w:hAnsi="Lucida Grande" w:cs="Lucida Grande"/>
      <w:sz w:val="18"/>
      <w:szCs w:val="18"/>
    </w:rPr>
  </w:style>
  <w:style w:type="table" w:customStyle="1" w:styleId="Tablestyle">
    <w:name w:val="Table style"/>
    <w:basedOn w:val="TableNormal"/>
    <w:uiPriority w:val="99"/>
    <w:rsid w:val="00A842A6"/>
    <w:tblPr/>
  </w:style>
  <w:style w:type="character" w:styleId="Hyperlink">
    <w:name w:val="Hyperlink"/>
    <w:uiPriority w:val="99"/>
    <w:rsid w:val="0024513B"/>
    <w:rPr>
      <w:rFonts w:ascii="Arial" w:hAnsi="Arial" w:cs="Times New Roman"/>
      <w:color w:val="0000FF"/>
      <w:sz w:val="22"/>
      <w:u w:val="single"/>
    </w:rPr>
  </w:style>
  <w:style w:type="paragraph" w:customStyle="1" w:styleId="C2CTabletext">
    <w:name w:val="C2C Table text"/>
    <w:basedOn w:val="Normal"/>
    <w:link w:val="C2CTabletextCharChar"/>
    <w:autoRedefine/>
    <w:qFormat/>
    <w:rsid w:val="0024513B"/>
    <w:pPr>
      <w:spacing w:before="120" w:after="60" w:line="240" w:lineRule="auto"/>
    </w:pPr>
    <w:rPr>
      <w:rFonts w:eastAsia="Cambria" w:cs="Arial"/>
      <w:lang w:eastAsia="en-US"/>
    </w:rPr>
  </w:style>
  <w:style w:type="character" w:customStyle="1" w:styleId="C2CTabletextCharChar">
    <w:name w:val="C2C Table text Char Char"/>
    <w:link w:val="C2CTabletext"/>
    <w:rsid w:val="0024513B"/>
    <w:rPr>
      <w:rFonts w:ascii="Arial" w:eastAsia="Cambria" w:hAnsi="Arial" w:cs="Arial"/>
      <w:sz w:val="22"/>
      <w:szCs w:val="22"/>
      <w:lang w:eastAsia="en-US"/>
    </w:rPr>
  </w:style>
  <w:style w:type="character" w:customStyle="1" w:styleId="C2CTableextCharChar">
    <w:name w:val="C2C Table ext Char Char"/>
    <w:link w:val="C2CTableext"/>
    <w:locked/>
    <w:rsid w:val="0024513B"/>
    <w:rPr>
      <w:rFonts w:ascii="Arial" w:hAnsi="Arial" w:cs="Arial"/>
      <w:szCs w:val="24"/>
      <w:lang w:eastAsia="en-US"/>
    </w:rPr>
  </w:style>
  <w:style w:type="paragraph" w:customStyle="1" w:styleId="C2CTableext">
    <w:name w:val="C2C Table ext"/>
    <w:basedOn w:val="Normal"/>
    <w:link w:val="C2CTableextCharChar"/>
    <w:autoRedefine/>
    <w:qFormat/>
    <w:rsid w:val="0024513B"/>
    <w:pPr>
      <w:spacing w:before="120" w:after="60" w:line="240" w:lineRule="auto"/>
    </w:pPr>
    <w:rPr>
      <w:rFonts w:cs="Arial"/>
      <w:sz w:val="20"/>
      <w:szCs w:val="24"/>
      <w:lang w:eastAsia="en-US"/>
    </w:rPr>
  </w:style>
  <w:style w:type="character" w:customStyle="1" w:styleId="TabletextCharChar">
    <w:name w:val="Table text Char Char"/>
    <w:link w:val="Tabletext"/>
    <w:uiPriority w:val="99"/>
    <w:locked/>
    <w:rsid w:val="0024513B"/>
    <w:rPr>
      <w:rFonts w:ascii="Arial" w:hAnsi="Arial"/>
      <w:lang w:eastAsia="en-US"/>
    </w:rPr>
  </w:style>
  <w:style w:type="paragraph" w:customStyle="1" w:styleId="Tabletext">
    <w:name w:val="Table text"/>
    <w:link w:val="TabletextCharChar"/>
    <w:uiPriority w:val="99"/>
    <w:rsid w:val="0024513B"/>
    <w:pPr>
      <w:spacing w:before="40" w:after="40" w:line="220" w:lineRule="atLeast"/>
    </w:pPr>
    <w:rPr>
      <w:rFonts w:ascii="Arial" w:hAnsi="Arial"/>
      <w:lang w:eastAsia="en-US"/>
    </w:rPr>
  </w:style>
  <w:style w:type="paragraph" w:customStyle="1" w:styleId="Blueheader">
    <w:name w:val="Blue header"/>
    <w:basedOn w:val="Normal"/>
    <w:next w:val="Normal"/>
    <w:rsid w:val="00A12FD7"/>
    <w:pPr>
      <w:spacing w:before="240" w:after="120"/>
    </w:pPr>
    <w:rPr>
      <w:rFonts w:cs="Arial"/>
      <w:b/>
      <w:color w:val="000099"/>
      <w:lang w:eastAsia="en-US"/>
    </w:rPr>
  </w:style>
  <w:style w:type="paragraph" w:customStyle="1" w:styleId="Questions">
    <w:name w:val="Questions:"/>
    <w:basedOn w:val="Sub-heading"/>
    <w:rsid w:val="00F11D4D"/>
    <w:pPr>
      <w:spacing w:before="0" w:after="0"/>
    </w:pPr>
  </w:style>
  <w:style w:type="paragraph" w:customStyle="1" w:styleId="QuestionsItalic">
    <w:name w:val="Questions Italic"/>
    <w:basedOn w:val="Bodytext0spaceafter"/>
    <w:rsid w:val="00F11D4D"/>
    <w:rPr>
      <w:i/>
    </w:rPr>
  </w:style>
  <w:style w:type="paragraph" w:styleId="Header">
    <w:name w:val="header"/>
    <w:basedOn w:val="Normal"/>
    <w:link w:val="HeaderChar"/>
    <w:uiPriority w:val="99"/>
    <w:unhideWhenUsed/>
    <w:rsid w:val="001B6CF2"/>
    <w:pPr>
      <w:tabs>
        <w:tab w:val="center" w:pos="4513"/>
        <w:tab w:val="right" w:pos="9026"/>
      </w:tabs>
      <w:spacing w:line="240" w:lineRule="auto"/>
    </w:pPr>
  </w:style>
  <w:style w:type="character" w:customStyle="1" w:styleId="HeaderChar">
    <w:name w:val="Header Char"/>
    <w:basedOn w:val="DefaultParagraphFont"/>
    <w:link w:val="Header"/>
    <w:uiPriority w:val="99"/>
    <w:rsid w:val="001B6CF2"/>
    <w:rPr>
      <w:rFonts w:ascii="Arial" w:eastAsia="MS Gothic" w:hAnsi="Arial"/>
      <w:sz w:val="22"/>
      <w:szCs w:val="22"/>
    </w:rPr>
  </w:style>
  <w:style w:type="paragraph" w:styleId="ListParagraph">
    <w:name w:val="List Paragraph"/>
    <w:basedOn w:val="Normal"/>
    <w:uiPriority w:val="34"/>
    <w:qFormat/>
    <w:rsid w:val="008C71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g"/></Relationships>
</file>

<file path=word/_rels/footer2.xml.rels><?xml version="1.0" encoding="UTF-8" standalone="yes"?>
<Relationships xmlns="http://schemas.openxmlformats.org/package/2006/relationships"><Relationship Id="rId2" Type="http://schemas.openxmlformats.org/officeDocument/2006/relationships/image" Target="media/image6.emf"/><Relationship Id="rId1" Type="http://schemas.openxmlformats.org/officeDocument/2006/relationships/image" Target="media/image5.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Resources_SLRs_Slideshows%20templates\Sci_Yxx_Ux_SLR_template_SupportingLearningResource.dotx" TargetMode="External"/></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1F497D"/>
      </a:dk2>
      <a:lt2>
        <a:srgbClr val="EEECE1"/>
      </a:lt2>
      <a:accent1>
        <a:srgbClr val="84BD00"/>
      </a:accent1>
      <a:accent2>
        <a:srgbClr val="D3EC9E"/>
      </a:accent2>
      <a:accent3>
        <a:srgbClr val="E8F2DD"/>
      </a:accent3>
      <a:accent4>
        <a:srgbClr val="FFFFFF"/>
      </a:accent4>
      <a:accent5>
        <a:srgbClr val="FFFFFF"/>
      </a:accent5>
      <a:accent6>
        <a:srgbClr val="FFFFFF"/>
      </a:accent6>
      <a:hlink>
        <a:srgbClr val="FFFFFF"/>
      </a:hlink>
      <a:folHlink>
        <a:srgbClr val="FFFFFF"/>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301AB6-B688-4FA5-993C-6B57B35FC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Sci_Yxx_Ux_SLR_template_SupportingLearningResource.dotx</Template>
  <TotalTime>0</TotalTime>
  <Pages>2</Pages>
  <Words>530</Words>
  <Characters>3024</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3547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ROBERTSON, Jacquelyn</dc:creator>
  <cp:lastModifiedBy>SCHOFIELD, Helen</cp:lastModifiedBy>
  <cp:revision>2</cp:revision>
  <dcterms:created xsi:type="dcterms:W3CDTF">2017-04-26T02:05:00Z</dcterms:created>
  <dcterms:modified xsi:type="dcterms:W3CDTF">2017-04-26T02:05:00Z</dcterms:modified>
</cp:coreProperties>
</file>