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340038" w:rsidRDefault="009921AE" w:rsidP="009921AE">
      <w:r w:rsidRPr="00340038">
        <w:rPr>
          <w:noProof/>
        </w:rPr>
        <w:drawing>
          <wp:inline distT="0" distB="0" distL="0" distR="0" wp14:anchorId="5A6C78FB" wp14:editId="0E6A0A3B">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340038"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1253AD" w:rsidRDefault="00595A0D" w:rsidP="00544481">
            <w:pPr>
              <w:pStyle w:val="Whiteheaderbanner"/>
              <w:rPr>
                <w:color w:val="auto"/>
              </w:rPr>
            </w:pPr>
            <w:r w:rsidRPr="001253AD">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1253AD" w:rsidRDefault="009921AE" w:rsidP="00595A0D">
            <w:pPr>
              <w:pStyle w:val="Whiteheaderbanner"/>
              <w:jc w:val="right"/>
              <w:rPr>
                <w:color w:val="auto"/>
              </w:rPr>
            </w:pPr>
            <w:r w:rsidRPr="001253AD">
              <w:rPr>
                <w:color w:val="auto"/>
              </w:rPr>
              <w:t xml:space="preserve">Year </w:t>
            </w:r>
            <w:r w:rsidR="00595A0D" w:rsidRPr="001253AD">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1253AD" w:rsidRDefault="009921AE" w:rsidP="00595A0D">
            <w:pPr>
              <w:pStyle w:val="Whiteheaderbanner"/>
              <w:jc w:val="right"/>
              <w:rPr>
                <w:color w:val="auto"/>
              </w:rPr>
            </w:pPr>
            <w:r w:rsidRPr="001253AD">
              <w:rPr>
                <w:color w:val="auto"/>
              </w:rPr>
              <w:t xml:space="preserve">Unit </w:t>
            </w:r>
            <w:r w:rsidR="00595A0D" w:rsidRPr="001253AD">
              <w:rPr>
                <w:color w:val="auto"/>
              </w:rPr>
              <w:t>3</w:t>
            </w:r>
          </w:p>
        </w:tc>
      </w:tr>
      <w:tr w:rsidR="009921AE" w:rsidRPr="00340038"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340038" w:rsidRDefault="009921AE" w:rsidP="00595A0D">
            <w:pPr>
              <w:pStyle w:val="Blackheaderbanner"/>
            </w:pPr>
            <w:r w:rsidRPr="00340038">
              <w:t xml:space="preserve">Lesson </w:t>
            </w:r>
            <w:r w:rsidR="00595A0D" w:rsidRPr="00340038">
              <w:t>5</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340038" w:rsidRDefault="00595A0D" w:rsidP="00544481">
            <w:pPr>
              <w:pStyle w:val="Blackheaderbanner"/>
            </w:pPr>
            <w:r w:rsidRPr="00340038">
              <w:t>Geological events</w:t>
            </w:r>
            <w:r w:rsidR="009921AE" w:rsidRPr="00340038">
              <w:t xml:space="preserve"> — </w:t>
            </w:r>
            <w:r w:rsidRPr="00340038">
              <w:t>Using Asian indigenous knowledge to prepare for disaster</w:t>
            </w:r>
          </w:p>
        </w:tc>
      </w:tr>
      <w:tr w:rsidR="0002668A" w:rsidRPr="00340038"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340038" w:rsidRDefault="0002668A" w:rsidP="009424C1">
            <w:pPr>
              <w:pStyle w:val="Blueheader"/>
              <w:spacing w:after="0"/>
            </w:pPr>
            <w:r w:rsidRPr="00340038">
              <w:t xml:space="preserve">Lesson concepts </w:t>
            </w:r>
          </w:p>
        </w:tc>
        <w:tc>
          <w:tcPr>
            <w:tcW w:w="7144" w:type="dxa"/>
            <w:gridSpan w:val="3"/>
            <w:vMerge w:val="restart"/>
            <w:tcBorders>
              <w:top w:val="nil"/>
              <w:left w:val="nil"/>
              <w:bottom w:val="nil"/>
              <w:right w:val="nil"/>
            </w:tcBorders>
            <w:tcMar>
              <w:left w:w="340" w:type="dxa"/>
            </w:tcMar>
          </w:tcPr>
          <w:p w:rsidR="008709B3" w:rsidRPr="00340038" w:rsidRDefault="005B79FD" w:rsidP="008709B3">
            <w:pPr>
              <w:pStyle w:val="Heading4"/>
              <w:snapToGrid w:val="0"/>
              <w:spacing w:after="120"/>
              <w:rPr>
                <w:rFonts w:eastAsia="MS ????" w:cs="Arial"/>
                <w:bCs w:val="0"/>
                <w:iCs/>
                <w:sz w:val="21"/>
                <w:szCs w:val="21"/>
              </w:rPr>
            </w:pPr>
            <w:r w:rsidRPr="00340038">
              <w:rPr>
                <w:rFonts w:eastAsia="MS ????" w:cs="Arial"/>
                <w:bCs w:val="0"/>
                <w:iCs/>
                <w:sz w:val="21"/>
                <w:szCs w:val="21"/>
              </w:rPr>
              <w:t>Note</w:t>
            </w:r>
            <w:r w:rsidR="008709B3" w:rsidRPr="00340038">
              <w:rPr>
                <w:rFonts w:eastAsia="MS ????" w:cs="Arial"/>
                <w:bCs w:val="0"/>
                <w:iCs/>
                <w:sz w:val="21"/>
                <w:szCs w:val="21"/>
              </w:rPr>
              <w:t>:</w:t>
            </w:r>
            <w:r w:rsidR="008709B3" w:rsidRPr="00340038">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p>
          <w:p w:rsidR="0002668A" w:rsidRPr="00340038" w:rsidRDefault="0002668A" w:rsidP="009424C1">
            <w:pPr>
              <w:pStyle w:val="Blackheader"/>
            </w:pPr>
            <w:r w:rsidRPr="00340038">
              <w:t>Example learning sequence</w:t>
            </w:r>
          </w:p>
          <w:p w:rsidR="00595A0D" w:rsidRPr="00340038" w:rsidRDefault="00595A0D" w:rsidP="001253AD">
            <w:pPr>
              <w:pStyle w:val="Blueheader"/>
            </w:pPr>
            <w:r w:rsidRPr="00340038">
              <w:t xml:space="preserve">Investigate how Asian </w:t>
            </w:r>
            <w:r w:rsidRPr="00340038">
              <w:rPr>
                <w:lang w:eastAsia="zh-CN"/>
              </w:rPr>
              <w:t>i</w:t>
            </w:r>
            <w:r w:rsidRPr="00340038">
              <w:t>ndigenous oral histories have informed preparation for natural disasters</w:t>
            </w:r>
          </w:p>
          <w:p w:rsidR="00595A0D" w:rsidRPr="00340038" w:rsidRDefault="00595A0D" w:rsidP="00595A0D">
            <w:pPr>
              <w:pStyle w:val="Bullet3space"/>
            </w:pPr>
            <w:r w:rsidRPr="00340038">
              <w:t xml:space="preserve">Review the use of traditional stories </w:t>
            </w:r>
            <w:r w:rsidR="007704D5" w:rsidRPr="00340038">
              <w:t xml:space="preserve">and oral history </w:t>
            </w:r>
            <w:r w:rsidRPr="00340038">
              <w:t xml:space="preserve">to record observations of past </w:t>
            </w:r>
            <w:r w:rsidR="00701D73" w:rsidRPr="00340038">
              <w:t xml:space="preserve">geological </w:t>
            </w:r>
            <w:r w:rsidRPr="00340038">
              <w:t>events.</w:t>
            </w:r>
          </w:p>
          <w:p w:rsidR="00595A0D" w:rsidRPr="00340038" w:rsidRDefault="00595A0D" w:rsidP="00595A0D">
            <w:pPr>
              <w:pStyle w:val="Bullet3space"/>
            </w:pPr>
            <w:r w:rsidRPr="00340038">
              <w:t>Understand that indigenous knowledge in different cultures is used by communities to prepare for future natural disasters.</w:t>
            </w:r>
          </w:p>
          <w:p w:rsidR="00595A0D" w:rsidRPr="00340038" w:rsidRDefault="00595A0D" w:rsidP="00595A0D">
            <w:pPr>
              <w:pStyle w:val="Bullet3space"/>
            </w:pPr>
            <w:r w:rsidRPr="00340038">
              <w:t>Complete an activity exploring how indigenous knowledge is used in communities around the world by:</w:t>
            </w:r>
          </w:p>
          <w:p w:rsidR="008869B9" w:rsidRPr="00340038" w:rsidRDefault="00595A0D" w:rsidP="00595A0D">
            <w:pPr>
              <w:pStyle w:val="Bulletindent3space"/>
            </w:pPr>
            <w:r w:rsidRPr="00340038">
              <w:t xml:space="preserve">identifying the </w:t>
            </w:r>
            <w:r w:rsidR="00701D73" w:rsidRPr="00340038">
              <w:t xml:space="preserve">location and </w:t>
            </w:r>
            <w:r w:rsidRPr="00340038">
              <w:t xml:space="preserve">type of </w:t>
            </w:r>
            <w:r w:rsidR="00701D73" w:rsidRPr="00340038">
              <w:t>geological event</w:t>
            </w:r>
          </w:p>
          <w:p w:rsidR="00595A0D" w:rsidRPr="00340038" w:rsidRDefault="00595A0D" w:rsidP="00595A0D">
            <w:pPr>
              <w:pStyle w:val="Bulletindent3space"/>
            </w:pPr>
            <w:r w:rsidRPr="00340038">
              <w:t>explaining how the indigenous knowledge helps people in that area prepare for future natural disasters</w:t>
            </w:r>
          </w:p>
          <w:p w:rsidR="00595A0D" w:rsidRPr="00340038" w:rsidRDefault="00595A0D" w:rsidP="00595A0D">
            <w:pPr>
              <w:pStyle w:val="Bulletindent3space"/>
            </w:pPr>
            <w:r w:rsidRPr="00340038">
              <w:t xml:space="preserve">identifying the early warning signs that a </w:t>
            </w:r>
            <w:r w:rsidR="00701D73" w:rsidRPr="00340038">
              <w:t>geological or extreme weather event</w:t>
            </w:r>
            <w:r w:rsidRPr="00340038">
              <w:t xml:space="preserve"> may occur</w:t>
            </w:r>
          </w:p>
          <w:p w:rsidR="00595A0D" w:rsidRPr="00340038" w:rsidRDefault="00595A0D" w:rsidP="00595A0D">
            <w:pPr>
              <w:pStyle w:val="Bulletindent3space"/>
            </w:pPr>
            <w:proofErr w:type="gramStart"/>
            <w:r w:rsidRPr="00340038">
              <w:t>applying</w:t>
            </w:r>
            <w:proofErr w:type="gramEnd"/>
            <w:r w:rsidRPr="00340038">
              <w:t xml:space="preserve"> the indigenous knowledge to other communities.</w:t>
            </w:r>
          </w:p>
          <w:p w:rsidR="00595A0D" w:rsidRPr="00340038" w:rsidRDefault="00595A0D" w:rsidP="00595A0D">
            <w:pPr>
              <w:pStyle w:val="Bullet3space"/>
            </w:pPr>
            <w:r w:rsidRPr="00340038">
              <w:t>Explore how these stories improve the community’s preparedness for natural disasters.</w:t>
            </w:r>
          </w:p>
          <w:p w:rsidR="00595A0D" w:rsidRPr="00340038" w:rsidRDefault="00595A0D" w:rsidP="00595A0D">
            <w:pPr>
              <w:pStyle w:val="Bullet3space"/>
            </w:pPr>
            <w:r w:rsidRPr="00340038">
              <w:t>Present information to the group about the knowledge of indigenous peoples of Asia.</w:t>
            </w:r>
          </w:p>
          <w:p w:rsidR="00595A0D" w:rsidRPr="00340038" w:rsidRDefault="00595A0D" w:rsidP="001253AD">
            <w:pPr>
              <w:pStyle w:val="Blueheader"/>
            </w:pPr>
            <w:r w:rsidRPr="00340038">
              <w:t>Consider similarities and differences between groups</w:t>
            </w:r>
          </w:p>
          <w:p w:rsidR="00595A0D" w:rsidRPr="00340038" w:rsidRDefault="00595A0D" w:rsidP="00595A0D">
            <w:pPr>
              <w:pStyle w:val="Bullet3space"/>
            </w:pPr>
            <w:r w:rsidRPr="00340038">
              <w:t>Identify aspects of the stories that are similar across different cultures.</w:t>
            </w:r>
          </w:p>
          <w:p w:rsidR="00595A0D" w:rsidRPr="00340038" w:rsidRDefault="00595A0D" w:rsidP="00595A0D">
            <w:pPr>
              <w:pStyle w:val="Bullet3space"/>
            </w:pPr>
            <w:r w:rsidRPr="00340038">
              <w:t xml:space="preserve">Recognise the important contributions indigenous peoples have made to communities around the world with their knowledge of </w:t>
            </w:r>
            <w:r w:rsidR="00701D73" w:rsidRPr="00340038">
              <w:t>geological and extreme weather events</w:t>
            </w:r>
            <w:r w:rsidRPr="00340038">
              <w:t xml:space="preserve"> and how to minimise the risk of damage to communities.</w:t>
            </w:r>
          </w:p>
          <w:p w:rsidR="0035159E" w:rsidRDefault="0035159E" w:rsidP="009424C1">
            <w:pPr>
              <w:pStyle w:val="Blackheader"/>
            </w:pPr>
          </w:p>
          <w:p w:rsidR="001253AD" w:rsidRDefault="001253AD" w:rsidP="009424C1">
            <w:pPr>
              <w:pStyle w:val="Blackheader"/>
            </w:pPr>
          </w:p>
          <w:p w:rsidR="001253AD" w:rsidRDefault="001253AD" w:rsidP="009424C1">
            <w:pPr>
              <w:pStyle w:val="Blackheader"/>
            </w:pPr>
          </w:p>
          <w:p w:rsidR="001253AD" w:rsidRDefault="001253AD" w:rsidP="009424C1">
            <w:pPr>
              <w:pStyle w:val="Blackheader"/>
            </w:pPr>
          </w:p>
          <w:p w:rsidR="001253AD" w:rsidRDefault="001253AD" w:rsidP="009424C1">
            <w:pPr>
              <w:pStyle w:val="Blackheader"/>
            </w:pPr>
          </w:p>
          <w:p w:rsidR="001253AD" w:rsidRDefault="001253AD" w:rsidP="009424C1">
            <w:pPr>
              <w:pStyle w:val="Blackheader"/>
            </w:pPr>
          </w:p>
          <w:p w:rsidR="001253AD" w:rsidRDefault="001253AD" w:rsidP="009424C1">
            <w:pPr>
              <w:pStyle w:val="Blackheader"/>
            </w:pPr>
          </w:p>
          <w:p w:rsidR="001253AD" w:rsidRDefault="001253AD" w:rsidP="009424C1">
            <w:pPr>
              <w:pStyle w:val="Blackheader"/>
            </w:pPr>
          </w:p>
          <w:p w:rsidR="001253AD" w:rsidRDefault="001253AD" w:rsidP="009424C1">
            <w:pPr>
              <w:pStyle w:val="Blackheader"/>
            </w:pPr>
          </w:p>
          <w:p w:rsidR="0002668A" w:rsidRPr="00340038" w:rsidRDefault="00E7656E" w:rsidP="009424C1">
            <w:pPr>
              <w:pStyle w:val="Blackheader"/>
            </w:pPr>
            <w:r w:rsidRPr="00340038">
              <w:lastRenderedPageBreak/>
              <w:t>R</w:t>
            </w:r>
            <w:r w:rsidR="002D74A1" w:rsidRPr="00340038">
              <w:t>esources</w:t>
            </w:r>
          </w:p>
          <w:p w:rsidR="00595A0D" w:rsidRPr="00340038" w:rsidRDefault="00595A0D" w:rsidP="001253AD">
            <w:pPr>
              <w:spacing w:before="120" w:line="240" w:lineRule="auto"/>
              <w:rPr>
                <w:rFonts w:eastAsia="Times New Roman" w:cs="Arial"/>
                <w:szCs w:val="21"/>
                <w:lang w:eastAsia="en-US"/>
              </w:rPr>
            </w:pPr>
            <w:r w:rsidRPr="00340038">
              <w:rPr>
                <w:rFonts w:eastAsia="Times New Roman" w:cs="Arial"/>
                <w:szCs w:val="21"/>
                <w:lang w:eastAsia="en-US"/>
              </w:rPr>
              <w:t xml:space="preserve">Supporting learning resource — </w:t>
            </w:r>
            <w:hyperlink r:id="rId9" w:history="1">
              <w:r w:rsidRPr="00340038">
                <w:rPr>
                  <w:rStyle w:val="Hyperlink"/>
                  <w:rFonts w:eastAsia="Times New Roman" w:cs="Arial"/>
                  <w:lang w:eastAsia="en-US"/>
                </w:rPr>
                <w:t>Indigenous knowledge for disaster risk reduction: Teacher note</w:t>
              </w:r>
            </w:hyperlink>
          </w:p>
          <w:p w:rsidR="00595A0D" w:rsidRPr="00340038" w:rsidRDefault="00595A0D" w:rsidP="001253AD">
            <w:pPr>
              <w:spacing w:before="120" w:line="240" w:lineRule="auto"/>
              <w:outlineLvl w:val="2"/>
              <w:rPr>
                <w:rStyle w:val="Hyperlink"/>
                <w:rFonts w:eastAsia="Times New Roman" w:cs="Arial"/>
                <w:lang w:eastAsia="en-US"/>
              </w:rPr>
            </w:pPr>
            <w:r w:rsidRPr="00340038">
              <w:rPr>
                <w:rFonts w:eastAsia="Times New Roman" w:cs="Arial"/>
                <w:szCs w:val="21"/>
                <w:lang w:eastAsia="en-US"/>
              </w:rPr>
              <w:t xml:space="preserve">Sheet — </w:t>
            </w:r>
            <w:hyperlink r:id="rId10" w:history="1">
              <w:r w:rsidRPr="00340038">
                <w:rPr>
                  <w:rStyle w:val="Hyperlink"/>
                  <w:rFonts w:eastAsia="Times New Roman" w:cs="Arial"/>
                  <w:lang w:eastAsia="en-US"/>
                </w:rPr>
                <w:t>How indigenous knowledge is used for disaster risk reduction</w:t>
              </w:r>
            </w:hyperlink>
          </w:p>
          <w:p w:rsidR="00595A0D" w:rsidRPr="00340038" w:rsidRDefault="003C1306" w:rsidP="001253AD">
            <w:pPr>
              <w:spacing w:before="120" w:line="240" w:lineRule="auto"/>
              <w:rPr>
                <w:rFonts w:eastAsiaTheme="majorEastAsia" w:cs="Arial"/>
                <w:color w:val="A6A6A6" w:themeColor="background1" w:themeShade="A6"/>
                <w:szCs w:val="18"/>
              </w:rPr>
            </w:pPr>
            <w:r w:rsidRPr="00340038">
              <w:rPr>
                <w:rFonts w:eastAsia="Times New Roman" w:cs="Arial"/>
                <w:szCs w:val="21"/>
                <w:lang w:eastAsia="en-US"/>
              </w:rPr>
              <w:t>Sheet</w:t>
            </w:r>
            <w:r w:rsidR="00595A0D" w:rsidRPr="00340038">
              <w:rPr>
                <w:rFonts w:eastAsia="Times New Roman" w:cs="Arial"/>
                <w:szCs w:val="21"/>
                <w:lang w:eastAsia="en-US"/>
              </w:rPr>
              <w:t xml:space="preserve"> — </w:t>
            </w:r>
            <w:hyperlink r:id="rId11" w:history="1">
              <w:r w:rsidR="00595A0D" w:rsidRPr="00340038">
                <w:rPr>
                  <w:rStyle w:val="Hyperlink"/>
                  <w:rFonts w:cs="Arial"/>
                  <w:iCs/>
                </w:rPr>
                <w:t>Extracts from: Indigenous knowledge for disaster risk reduction: Good practices and lessons learned from experiences in the Asia-Pacific region</w:t>
              </w:r>
            </w:hyperlink>
            <w:r w:rsidR="008869B9" w:rsidRPr="00340038">
              <w:rPr>
                <w:rStyle w:val="Hyperlink"/>
                <w:rFonts w:cs="Arial"/>
                <w:iCs/>
                <w:u w:val="none"/>
              </w:rPr>
              <w:t xml:space="preserve"> </w:t>
            </w:r>
            <w:r w:rsidR="008869B9" w:rsidRPr="00340038">
              <w:rPr>
                <w:rStyle w:val="Hyperlink"/>
                <w:rFonts w:cs="Arial"/>
                <w:iCs/>
                <w:color w:val="000000"/>
                <w:u w:val="none"/>
              </w:rPr>
              <w:t xml:space="preserve">(UNISDR) </w:t>
            </w:r>
            <w:r w:rsidR="00595A0D" w:rsidRPr="00340038">
              <w:rPr>
                <w:rFonts w:cs="Arial"/>
                <w:color w:val="000000"/>
                <w:szCs w:val="21"/>
              </w:rPr>
              <w:t>© 2008 United Nations. Reprinted with the permission of the United Nations.</w:t>
            </w:r>
            <w:r w:rsidR="00595A0D" w:rsidRPr="00340038">
              <w:rPr>
                <w:rFonts w:cs="Arial"/>
                <w:color w:val="00B050"/>
                <w:szCs w:val="21"/>
              </w:rPr>
              <w:t xml:space="preserve"> </w:t>
            </w:r>
            <w:r w:rsidR="00595A0D" w:rsidRPr="002F0D48">
              <w:rPr>
                <w:rFonts w:cs="Arial"/>
                <w:color w:val="A6A6A6" w:themeColor="background1" w:themeShade="A6"/>
                <w:sz w:val="16"/>
                <w:szCs w:val="21"/>
              </w:rPr>
              <w:t>http://www.unisdr.org/files/3646_IndigenousKnowledgeDRR.pdf</w:t>
            </w:r>
          </w:p>
          <w:p w:rsidR="008869B9" w:rsidRPr="00340038" w:rsidRDefault="0002668A" w:rsidP="001253AD">
            <w:pPr>
              <w:pStyle w:val="Blackheaderitalic"/>
              <w:spacing w:line="240" w:lineRule="auto"/>
            </w:pPr>
            <w:r w:rsidRPr="00340038">
              <w:t>Helpful information</w:t>
            </w:r>
          </w:p>
          <w:p w:rsidR="00595A0D" w:rsidRPr="00340038" w:rsidRDefault="00595A0D" w:rsidP="001253AD">
            <w:pPr>
              <w:spacing w:before="120" w:line="240" w:lineRule="auto"/>
              <w:rPr>
                <w:rFonts w:eastAsia="Times New Roman" w:cs="Arial"/>
                <w:color w:val="A6A6A6" w:themeColor="background1" w:themeShade="A6"/>
                <w:szCs w:val="21"/>
                <w:lang w:eastAsia="en-US"/>
              </w:rPr>
            </w:pPr>
            <w:r w:rsidRPr="00340038">
              <w:rPr>
                <w:rFonts w:cs="Arial"/>
                <w:szCs w:val="21"/>
              </w:rPr>
              <w:t>Website —</w:t>
            </w:r>
            <w:r w:rsidRPr="00340038">
              <w:rPr>
                <w:rFonts w:cs="Arial"/>
                <w:i/>
                <w:szCs w:val="21"/>
              </w:rPr>
              <w:t xml:space="preserve"> Indigenous knowledge for disaster risk reduction: good practices and lessons learned from experiences in the Asia-Pacific Region </w:t>
            </w:r>
            <w:r w:rsidRPr="00340038">
              <w:rPr>
                <w:rFonts w:cs="Arial"/>
                <w:szCs w:val="21"/>
              </w:rPr>
              <w:t>(UNISDR)</w:t>
            </w:r>
            <w:r w:rsidRPr="00340038">
              <w:rPr>
                <w:rFonts w:cs="Arial"/>
                <w:color w:val="A6A6A6" w:themeColor="background1" w:themeShade="A6"/>
                <w:szCs w:val="21"/>
              </w:rPr>
              <w:t xml:space="preserve"> </w:t>
            </w:r>
            <w:r w:rsidRPr="002F0D48">
              <w:rPr>
                <w:rFonts w:cs="Arial"/>
                <w:color w:val="A6A6A6" w:themeColor="background1" w:themeShade="A6"/>
                <w:sz w:val="16"/>
                <w:szCs w:val="21"/>
              </w:rPr>
              <w:t>http://www.unisdr.org/we/inform/publications/3646</w:t>
            </w:r>
          </w:p>
          <w:p w:rsidR="00595A0D" w:rsidRPr="00340038" w:rsidRDefault="00595A0D" w:rsidP="001253AD">
            <w:pPr>
              <w:spacing w:before="120" w:line="240" w:lineRule="auto"/>
              <w:rPr>
                <w:rFonts w:eastAsia="Times New Roman" w:cs="Arial"/>
                <w:color w:val="A6A6A6" w:themeColor="background1" w:themeShade="A6"/>
                <w:szCs w:val="21"/>
                <w:lang w:eastAsia="en-US"/>
              </w:rPr>
            </w:pPr>
            <w:r w:rsidRPr="00340038">
              <w:rPr>
                <w:rFonts w:eastAsia="Times New Roman" w:cs="Arial"/>
                <w:szCs w:val="21"/>
                <w:lang w:eastAsia="en-US"/>
              </w:rPr>
              <w:t>Website —</w:t>
            </w:r>
            <w:r w:rsidRPr="00340038">
              <w:rPr>
                <w:rFonts w:eastAsia="Times New Roman" w:cs="Arial"/>
                <w:i/>
                <w:szCs w:val="21"/>
                <w:lang w:eastAsia="en-US"/>
              </w:rPr>
              <w:t xml:space="preserve"> Google maps </w:t>
            </w:r>
            <w:r w:rsidRPr="00340038">
              <w:rPr>
                <w:rFonts w:eastAsia="Times New Roman" w:cs="Arial"/>
                <w:szCs w:val="21"/>
                <w:lang w:eastAsia="en-US"/>
              </w:rPr>
              <w:t>(Google)</w:t>
            </w:r>
            <w:r w:rsidRPr="00340038">
              <w:rPr>
                <w:rFonts w:eastAsia="Times New Roman" w:cs="Arial"/>
                <w:color w:val="A6A6A6" w:themeColor="background1" w:themeShade="A6"/>
                <w:szCs w:val="21"/>
                <w:lang w:eastAsia="en-US"/>
              </w:rPr>
              <w:t xml:space="preserve"> </w:t>
            </w:r>
            <w:r w:rsidRPr="002F0D48">
              <w:rPr>
                <w:rFonts w:eastAsia="Times New Roman" w:cs="Arial"/>
                <w:color w:val="A6A6A6" w:themeColor="background1" w:themeShade="A6"/>
                <w:sz w:val="16"/>
                <w:szCs w:val="21"/>
                <w:lang w:eastAsia="en-US"/>
              </w:rPr>
              <w:t>http://maps.google.com.au/</w:t>
            </w:r>
          </w:p>
          <w:p w:rsidR="001253AD" w:rsidRDefault="001253AD" w:rsidP="009921AE">
            <w:pPr>
              <w:pStyle w:val="Blueheader"/>
            </w:pPr>
          </w:p>
          <w:p w:rsidR="009921AE" w:rsidRPr="00340038" w:rsidRDefault="009921AE" w:rsidP="009921AE">
            <w:pPr>
              <w:pStyle w:val="Blueheader"/>
            </w:pPr>
            <w:r w:rsidRPr="00340038">
              <w:t>Safety</w:t>
            </w:r>
          </w:p>
          <w:p w:rsidR="00796F3C" w:rsidRDefault="009921AE" w:rsidP="001253AD">
            <w:pPr>
              <w:pStyle w:val="Bodytext0space"/>
              <w:spacing w:before="120" w:after="120" w:line="240" w:lineRule="auto"/>
            </w:pPr>
            <w:r w:rsidRPr="00340038">
              <w:t>Te</w:t>
            </w:r>
            <w:r w:rsidR="008869B9" w:rsidRPr="00340038">
              <w:t>achers need to</w:t>
            </w:r>
            <w:r w:rsidR="00796F3C">
              <w:t>:</w:t>
            </w:r>
            <w:r w:rsidR="008869B9" w:rsidRPr="00340038">
              <w:t xml:space="preserve"> </w:t>
            </w:r>
          </w:p>
          <w:p w:rsidR="009921AE" w:rsidRPr="00AF6F45" w:rsidRDefault="009921AE" w:rsidP="00AF6F45">
            <w:pPr>
              <w:pStyle w:val="Bodytext0space"/>
              <w:numPr>
                <w:ilvl w:val="0"/>
                <w:numId w:val="43"/>
              </w:numPr>
              <w:spacing w:before="120" w:after="120" w:line="240" w:lineRule="auto"/>
              <w:rPr>
                <w:i/>
                <w:spacing w:val="-4"/>
              </w:rPr>
            </w:pPr>
            <w:bookmarkStart w:id="0" w:name="_GoBack"/>
            <w:proofErr w:type="gramStart"/>
            <w:r w:rsidRPr="00AF6F45">
              <w:rPr>
                <w:spacing w:val="-4"/>
              </w:rPr>
              <w:t>refer</w:t>
            </w:r>
            <w:proofErr w:type="gramEnd"/>
            <w:r w:rsidRPr="00AF6F45">
              <w:rPr>
                <w:spacing w:val="-4"/>
              </w:rPr>
              <w:t xml:space="preserve"> to the </w:t>
            </w:r>
            <w:r w:rsidRPr="00AF6F45">
              <w:rPr>
                <w:i/>
                <w:spacing w:val="-4"/>
                <w:szCs w:val="21"/>
              </w:rPr>
              <w:t>Health and Safety</w:t>
            </w:r>
            <w:r w:rsidR="00AF6F45" w:rsidRPr="00AF6F45">
              <w:rPr>
                <w:spacing w:val="-4"/>
                <w:szCs w:val="21"/>
              </w:rPr>
              <w:t xml:space="preserve"> </w:t>
            </w:r>
            <w:r w:rsidR="00AF6F45" w:rsidRPr="00AF6F45">
              <w:rPr>
                <w:color w:val="A6A6A6" w:themeColor="background1" w:themeShade="A6"/>
                <w:spacing w:val="-4"/>
                <w:sz w:val="16"/>
                <w:szCs w:val="21"/>
              </w:rPr>
              <w:t>http://education.qld.gov.au/health/safety/index.html</w:t>
            </w:r>
            <w:r w:rsidRPr="00AF6F45">
              <w:rPr>
                <w:color w:val="A6A6A6" w:themeColor="background1" w:themeShade="A6"/>
                <w:spacing w:val="-4"/>
                <w:sz w:val="16"/>
              </w:rPr>
              <w:t xml:space="preserve"> </w:t>
            </w:r>
            <w:r w:rsidRPr="00AF6F45">
              <w:rPr>
                <w:spacing w:val="-4"/>
              </w:rPr>
              <w:t>policy pertaining to schools.</w:t>
            </w:r>
            <w:bookmarkEnd w:id="0"/>
          </w:p>
        </w:tc>
      </w:tr>
      <w:tr w:rsidR="0002668A" w:rsidRPr="00340038"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340038" w:rsidRDefault="00595A0D" w:rsidP="008B0676">
            <w:pPr>
              <w:pStyle w:val="Bodytext6space"/>
              <w:spacing w:after="0"/>
              <w:rPr>
                <w:rFonts w:cs="Arial"/>
                <w:b/>
                <w:color w:val="000099"/>
              </w:rPr>
            </w:pPr>
            <w:r w:rsidRPr="00340038">
              <w:rPr>
                <w:noProof/>
                <w:lang w:eastAsia="zh-CN"/>
              </w:rPr>
              <w:drawing>
                <wp:inline distT="0" distB="0" distL="0" distR="0" wp14:anchorId="15173322" wp14:editId="36114D95">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595A0D" w:rsidRPr="00340038" w:rsidRDefault="00595A0D" w:rsidP="008B0676">
            <w:pPr>
              <w:pStyle w:val="Bodytext6space"/>
              <w:spacing w:after="0"/>
              <w:rPr>
                <w:rFonts w:cs="Arial"/>
                <w:b/>
                <w:color w:val="000099"/>
              </w:rPr>
            </w:pPr>
            <w:r w:rsidRPr="00340038">
              <w:rPr>
                <w:noProof/>
                <w:lang w:eastAsia="zh-CN"/>
              </w:rPr>
              <w:drawing>
                <wp:inline distT="0" distB="0" distL="0" distR="0" wp14:anchorId="50DA29BD" wp14:editId="5C8024FB">
                  <wp:extent cx="215900" cy="215900"/>
                  <wp:effectExtent l="0" t="0" r="12700" b="12700"/>
                  <wp:docPr id="9" name="Picture 9"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340038" w:rsidRDefault="00595A0D" w:rsidP="008B0676">
            <w:pPr>
              <w:pStyle w:val="Bodytext6space"/>
              <w:spacing w:after="0"/>
              <w:rPr>
                <w:rFonts w:cs="Arial"/>
                <w:b/>
                <w:color w:val="000099"/>
              </w:rPr>
            </w:pPr>
            <w:r w:rsidRPr="00340038">
              <w:rPr>
                <w:szCs w:val="21"/>
              </w:rPr>
              <w:t>Sudden geological changes can affect Earth’s surface</w:t>
            </w:r>
          </w:p>
        </w:tc>
        <w:tc>
          <w:tcPr>
            <w:tcW w:w="7144" w:type="dxa"/>
            <w:gridSpan w:val="3"/>
            <w:vMerge/>
            <w:tcBorders>
              <w:left w:val="nil"/>
              <w:bottom w:val="nil"/>
              <w:right w:val="nil"/>
            </w:tcBorders>
            <w:tcMar>
              <w:left w:w="340" w:type="dxa"/>
            </w:tcMar>
          </w:tcPr>
          <w:p w:rsidR="0002668A" w:rsidRPr="00340038" w:rsidRDefault="0002668A" w:rsidP="006C7384">
            <w:pPr>
              <w:rPr>
                <w:rFonts w:eastAsia="MS ????" w:cs="Arial"/>
                <w:bCs/>
                <w:iCs/>
                <w:szCs w:val="24"/>
              </w:rPr>
            </w:pPr>
          </w:p>
        </w:tc>
      </w:tr>
      <w:tr w:rsidR="0002668A" w:rsidRPr="00340038"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340038" w:rsidRDefault="00595A0D" w:rsidP="008B0676">
            <w:pPr>
              <w:pStyle w:val="Bodytext6space"/>
              <w:spacing w:after="0"/>
              <w:rPr>
                <w:rFonts w:cs="Arial"/>
                <w:b/>
                <w:color w:val="000099"/>
              </w:rPr>
            </w:pPr>
            <w:r w:rsidRPr="00340038">
              <w:rPr>
                <w:noProof/>
                <w:lang w:eastAsia="zh-CN"/>
              </w:rPr>
              <w:drawing>
                <wp:inline distT="0" distB="0" distL="0" distR="0" wp14:anchorId="3B178B8C" wp14:editId="115155F3">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595A0D" w:rsidRPr="00340038" w:rsidRDefault="00595A0D" w:rsidP="008B0676">
            <w:pPr>
              <w:pStyle w:val="Bodytext6space"/>
              <w:spacing w:after="0"/>
              <w:rPr>
                <w:rFonts w:cs="Arial"/>
                <w:b/>
                <w:color w:val="000099"/>
              </w:rPr>
            </w:pPr>
            <w:r w:rsidRPr="00340038">
              <w:rPr>
                <w:noProof/>
                <w:lang w:eastAsia="zh-CN"/>
              </w:rPr>
              <w:drawing>
                <wp:inline distT="0" distB="0" distL="0" distR="0" wp14:anchorId="785B07D1" wp14:editId="5747D423">
                  <wp:extent cx="215900" cy="215900"/>
                  <wp:effectExtent l="0" t="0" r="12700" b="12700"/>
                  <wp:docPr id="10" name="Picture 10"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340038" w:rsidRDefault="00410417" w:rsidP="008869B9">
            <w:pPr>
              <w:pStyle w:val="tabletext"/>
              <w:rPr>
                <w:rFonts w:eastAsia="SimSun"/>
                <w:sz w:val="21"/>
                <w:szCs w:val="21"/>
                <w:lang w:val="en-AU" w:bidi="ar-SA"/>
              </w:rPr>
            </w:pPr>
            <w:r w:rsidRPr="00340038">
              <w:rPr>
                <w:rFonts w:eastAsia="SimSun"/>
                <w:sz w:val="21"/>
                <w:szCs w:val="21"/>
                <w:lang w:val="en-AU" w:bidi="ar-SA"/>
              </w:rPr>
              <w:t>Science reflects historical and cultural contributions</w:t>
            </w:r>
          </w:p>
        </w:tc>
        <w:tc>
          <w:tcPr>
            <w:tcW w:w="7144" w:type="dxa"/>
            <w:gridSpan w:val="3"/>
            <w:vMerge/>
            <w:tcBorders>
              <w:left w:val="nil"/>
              <w:bottom w:val="nil"/>
              <w:right w:val="nil"/>
            </w:tcBorders>
            <w:tcMar>
              <w:left w:w="340" w:type="dxa"/>
            </w:tcMar>
          </w:tcPr>
          <w:p w:rsidR="0002668A" w:rsidRPr="00340038" w:rsidRDefault="0002668A" w:rsidP="006C7384">
            <w:pPr>
              <w:rPr>
                <w:rFonts w:eastAsia="MS ????" w:cs="Arial"/>
                <w:bCs/>
                <w:iCs/>
                <w:szCs w:val="24"/>
              </w:rPr>
            </w:pPr>
          </w:p>
        </w:tc>
      </w:tr>
      <w:tr w:rsidR="0002668A" w:rsidRPr="00340038"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340038" w:rsidRDefault="00595A0D" w:rsidP="008B0676">
            <w:pPr>
              <w:pStyle w:val="Bodytext6space"/>
              <w:spacing w:after="0"/>
              <w:rPr>
                <w:rFonts w:cs="Arial"/>
                <w:b/>
                <w:color w:val="000099"/>
              </w:rPr>
            </w:pPr>
            <w:r w:rsidRPr="00340038">
              <w:rPr>
                <w:noProof/>
                <w:lang w:eastAsia="zh-CN"/>
              </w:rPr>
              <w:drawing>
                <wp:inline distT="0" distB="0" distL="0" distR="0" wp14:anchorId="79A21C40" wp14:editId="5B22C5C6">
                  <wp:extent cx="214824" cy="214824"/>
                  <wp:effectExtent l="0" t="0" r="0" b="0"/>
                  <wp:docPr id="13" name="Picture 13"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340038" w:rsidRDefault="00595A0D" w:rsidP="008B0676">
            <w:pPr>
              <w:pStyle w:val="Bodytext6space"/>
              <w:spacing w:after="0"/>
              <w:rPr>
                <w:rFonts w:cs="Arial"/>
                <w:b/>
                <w:color w:val="000099"/>
              </w:rPr>
            </w:pPr>
            <w:r w:rsidRPr="00340038">
              <w:rPr>
                <w:szCs w:val="21"/>
              </w:rPr>
              <w:t xml:space="preserve">Scientific knowledge is used to </w:t>
            </w:r>
            <w:r w:rsidR="00410417" w:rsidRPr="00340038">
              <w:rPr>
                <w:szCs w:val="21"/>
              </w:rPr>
              <w:t xml:space="preserve">solve problems, and </w:t>
            </w:r>
            <w:r w:rsidRPr="00340038">
              <w:rPr>
                <w:szCs w:val="21"/>
              </w:rPr>
              <w:t>inform personal and community decisions</w:t>
            </w:r>
          </w:p>
        </w:tc>
        <w:tc>
          <w:tcPr>
            <w:tcW w:w="7144" w:type="dxa"/>
            <w:gridSpan w:val="3"/>
            <w:vMerge/>
            <w:tcBorders>
              <w:left w:val="nil"/>
              <w:bottom w:val="nil"/>
              <w:right w:val="nil"/>
            </w:tcBorders>
            <w:tcMar>
              <w:left w:w="340" w:type="dxa"/>
            </w:tcMar>
          </w:tcPr>
          <w:p w:rsidR="0002668A" w:rsidRPr="00340038" w:rsidRDefault="0002668A" w:rsidP="006C7384">
            <w:pPr>
              <w:rPr>
                <w:rFonts w:eastAsia="MS ????" w:cs="Arial"/>
                <w:bCs/>
                <w:iCs/>
                <w:szCs w:val="24"/>
              </w:rPr>
            </w:pPr>
          </w:p>
        </w:tc>
      </w:tr>
      <w:tr w:rsidR="0002668A" w:rsidRPr="00340038"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340038" w:rsidRDefault="00595A0D" w:rsidP="008B0676">
            <w:pPr>
              <w:pStyle w:val="Bodytext6space"/>
              <w:spacing w:after="0"/>
              <w:rPr>
                <w:rFonts w:cs="Arial"/>
                <w:b/>
                <w:color w:val="000099"/>
              </w:rPr>
            </w:pPr>
            <w:r w:rsidRPr="00340038">
              <w:rPr>
                <w:noProof/>
                <w:lang w:eastAsia="zh-CN"/>
              </w:rPr>
              <w:drawing>
                <wp:inline distT="0" distB="0" distL="0" distR="0" wp14:anchorId="600A26CD" wp14:editId="007F7991">
                  <wp:extent cx="214824" cy="214824"/>
                  <wp:effectExtent l="0" t="0" r="0" b="0"/>
                  <wp:docPr id="8" name="Picture 8"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p w:rsidR="00595A0D" w:rsidRPr="00340038" w:rsidRDefault="00595A0D" w:rsidP="008B0676">
            <w:pPr>
              <w:pStyle w:val="Bodytext6space"/>
              <w:spacing w:after="0"/>
              <w:rPr>
                <w:rFonts w:cs="Arial"/>
                <w:b/>
                <w:color w:val="000099"/>
              </w:rPr>
            </w:pPr>
            <w:r w:rsidRPr="00340038">
              <w:rPr>
                <w:noProof/>
                <w:lang w:eastAsia="zh-CN"/>
              </w:rPr>
              <w:drawing>
                <wp:inline distT="0" distB="0" distL="0" distR="0" wp14:anchorId="35676327" wp14:editId="5A53A0D7">
                  <wp:extent cx="215900" cy="215900"/>
                  <wp:effectExtent l="0" t="0" r="12700" b="12700"/>
                  <wp:docPr id="12" name="Picture 12"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340038" w:rsidRDefault="00595A0D" w:rsidP="008B0676">
            <w:pPr>
              <w:pStyle w:val="Bodytext6space"/>
              <w:spacing w:after="0"/>
              <w:rPr>
                <w:rFonts w:cs="Arial"/>
                <w:b/>
                <w:color w:val="000099"/>
              </w:rPr>
            </w:pPr>
            <w:r w:rsidRPr="00340038">
              <w:rPr>
                <w:szCs w:val="21"/>
              </w:rPr>
              <w:t>Ideas, explanations and processes can be communicated</w:t>
            </w:r>
          </w:p>
        </w:tc>
        <w:tc>
          <w:tcPr>
            <w:tcW w:w="7144" w:type="dxa"/>
            <w:gridSpan w:val="3"/>
            <w:vMerge/>
            <w:tcBorders>
              <w:left w:val="nil"/>
              <w:bottom w:val="nil"/>
              <w:right w:val="nil"/>
            </w:tcBorders>
            <w:tcMar>
              <w:left w:w="340" w:type="dxa"/>
            </w:tcMar>
          </w:tcPr>
          <w:p w:rsidR="0002668A" w:rsidRPr="00340038" w:rsidRDefault="0002668A" w:rsidP="006C7384">
            <w:pPr>
              <w:rPr>
                <w:rFonts w:eastAsia="MS ????" w:cs="Arial"/>
                <w:bCs/>
                <w:iCs/>
                <w:szCs w:val="24"/>
              </w:rPr>
            </w:pPr>
          </w:p>
        </w:tc>
      </w:tr>
      <w:tr w:rsidR="0002668A" w:rsidRPr="00340038"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340038" w:rsidRDefault="000043C9" w:rsidP="00B44934">
            <w:pPr>
              <w:pStyle w:val="Blackheaderbold"/>
            </w:pPr>
            <w:r w:rsidRPr="00340038">
              <w:t>Learning area specific language:</w:t>
            </w:r>
          </w:p>
          <w:p w:rsidR="00595A0D" w:rsidRPr="00340038" w:rsidRDefault="00595A0D" w:rsidP="001253AD">
            <w:pPr>
              <w:pStyle w:val="Bodytext6space"/>
            </w:pPr>
            <w:r w:rsidRPr="00340038">
              <w:t>observation</w:t>
            </w:r>
          </w:p>
          <w:p w:rsidR="0002668A" w:rsidRPr="00340038" w:rsidRDefault="0002668A" w:rsidP="009424C1">
            <w:pPr>
              <w:pStyle w:val="Blueheader"/>
            </w:pPr>
            <w:r w:rsidRPr="00340038">
              <w:t>Lesson objectives</w:t>
            </w:r>
          </w:p>
          <w:p w:rsidR="0002668A" w:rsidRPr="00340038" w:rsidRDefault="0002668A" w:rsidP="00B44934">
            <w:pPr>
              <w:pStyle w:val="Blackheaderbold"/>
            </w:pPr>
            <w:r w:rsidRPr="00340038">
              <w:t>Students will:</w:t>
            </w:r>
          </w:p>
          <w:p w:rsidR="00595A0D" w:rsidRPr="00340038" w:rsidRDefault="00595A0D" w:rsidP="001253AD">
            <w:pPr>
              <w:pStyle w:val="Bodytext6space"/>
            </w:pPr>
            <w:r w:rsidRPr="00340038">
              <w:t>Understand that indigenous peoples’ information about natural disasters is shared and used.</w:t>
            </w:r>
          </w:p>
          <w:p w:rsidR="0002668A" w:rsidRPr="00340038" w:rsidRDefault="0002668A" w:rsidP="009424C1">
            <w:pPr>
              <w:pStyle w:val="Blueheader"/>
            </w:pPr>
            <w:r w:rsidRPr="00340038">
              <w:t>Evidence of learning</w:t>
            </w:r>
          </w:p>
          <w:p w:rsidR="008869B9" w:rsidRPr="00340038" w:rsidRDefault="0002668A" w:rsidP="00F55FE6">
            <w:pPr>
              <w:pStyle w:val="Blackheaderbold"/>
            </w:pPr>
            <w:r w:rsidRPr="00340038">
              <w:t>Can the student:</w:t>
            </w:r>
          </w:p>
          <w:p w:rsidR="00595A0D" w:rsidRPr="00340038" w:rsidRDefault="00595A0D" w:rsidP="001253AD">
            <w:pPr>
              <w:pStyle w:val="Bodytext6space"/>
              <w:spacing w:after="0"/>
            </w:pPr>
            <w:r w:rsidRPr="00340038">
              <w:rPr>
                <w:rFonts w:cs="Arial"/>
                <w:szCs w:val="21"/>
              </w:rPr>
              <w:t>Identify how indigenous knowledge helps inform community decisions about preparation for natural disasters?</w:t>
            </w:r>
          </w:p>
          <w:p w:rsidR="0002668A" w:rsidRPr="00340038" w:rsidRDefault="0002668A" w:rsidP="009424C1">
            <w:pPr>
              <w:pStyle w:val="Blueheader"/>
            </w:pPr>
            <w:r w:rsidRPr="00340038">
              <w:t>Ideas for monitoring</w:t>
            </w:r>
          </w:p>
          <w:p w:rsidR="0002668A" w:rsidRPr="00340038" w:rsidRDefault="0002668A" w:rsidP="00B35377">
            <w:pPr>
              <w:pStyle w:val="Blackheaderbold"/>
              <w:rPr>
                <w:i/>
                <w:iCs/>
              </w:rPr>
            </w:pPr>
            <w:r w:rsidRPr="00340038">
              <w:t>Monitor students’ ability to:</w:t>
            </w:r>
          </w:p>
          <w:p w:rsidR="00595A0D" w:rsidRPr="00340038" w:rsidRDefault="00595A0D" w:rsidP="001253AD">
            <w:pPr>
              <w:pStyle w:val="Bodytext6space"/>
              <w:spacing w:after="0"/>
              <w:rPr>
                <w:rFonts w:cs="Arial"/>
                <w:szCs w:val="21"/>
              </w:rPr>
            </w:pPr>
            <w:r w:rsidRPr="00340038">
              <w:rPr>
                <w:szCs w:val="21"/>
              </w:rPr>
              <w:t>Describe how indigenous knowledge informs preparation for natural disasters.</w:t>
            </w:r>
          </w:p>
          <w:p w:rsidR="0002668A" w:rsidRPr="00340038" w:rsidRDefault="0002668A" w:rsidP="009424C1">
            <w:pPr>
              <w:pStyle w:val="Blueheader"/>
            </w:pPr>
            <w:r w:rsidRPr="00340038">
              <w:t>Learning alerts</w:t>
            </w:r>
          </w:p>
          <w:p w:rsidR="008869B9" w:rsidRPr="00340038" w:rsidRDefault="0002668A" w:rsidP="00B35377">
            <w:pPr>
              <w:pStyle w:val="Blackheaderbold"/>
            </w:pPr>
            <w:r w:rsidRPr="00340038">
              <w:t>Be aware of:</w:t>
            </w:r>
          </w:p>
          <w:p w:rsidR="00595A0D" w:rsidRPr="00340038" w:rsidRDefault="00595A0D" w:rsidP="001253AD">
            <w:pPr>
              <w:pStyle w:val="Bodytext6space"/>
              <w:spacing w:after="0"/>
              <w:rPr>
                <w:rFonts w:cs="Arial"/>
                <w:szCs w:val="21"/>
              </w:rPr>
            </w:pPr>
            <w:r w:rsidRPr="00340038">
              <w:rPr>
                <w:rFonts w:cs="Arial"/>
                <w:szCs w:val="21"/>
              </w:rPr>
              <w:t>Students thinking that stories of earthquakes indicate a high frequency of earthquakes in that area.</w:t>
            </w:r>
          </w:p>
          <w:p w:rsidR="0002668A" w:rsidRPr="00340038" w:rsidRDefault="0002668A" w:rsidP="00B35377">
            <w:pPr>
              <w:pStyle w:val="Blackheaderbold"/>
            </w:pPr>
            <w:r w:rsidRPr="00340038">
              <w:lastRenderedPageBreak/>
              <w:t>Suggested next steps for learning</w:t>
            </w:r>
          </w:p>
          <w:p w:rsidR="00595A0D" w:rsidRPr="00340038" w:rsidRDefault="00595A0D" w:rsidP="001253AD">
            <w:pPr>
              <w:pStyle w:val="Bodytext6space"/>
            </w:pPr>
            <w:r w:rsidRPr="00340038">
              <w:t>Explain to students that past events may indicate the potential for future earthquakes, but not their frequency.</w:t>
            </w:r>
          </w:p>
          <w:p w:rsidR="008869B9" w:rsidRPr="00340038" w:rsidRDefault="0002668A" w:rsidP="009424C1">
            <w:pPr>
              <w:pStyle w:val="Blueheader"/>
            </w:pPr>
            <w:r w:rsidRPr="00340038">
              <w:t>Ideas for differentiation</w:t>
            </w:r>
          </w:p>
          <w:p w:rsidR="0002668A" w:rsidRPr="00340038" w:rsidRDefault="0002668A" w:rsidP="00B35377">
            <w:pPr>
              <w:pStyle w:val="Blackheaderbold"/>
            </w:pPr>
            <w:r w:rsidRPr="00340038">
              <w:t>Support</w:t>
            </w:r>
          </w:p>
          <w:p w:rsidR="00595A0D" w:rsidRPr="00340038" w:rsidRDefault="00595A0D" w:rsidP="001253AD">
            <w:pPr>
              <w:pStyle w:val="Bodytext6space"/>
            </w:pPr>
            <w:r w:rsidRPr="00340038">
              <w:t>Allow students to work in pairs or small groups to support their research.</w:t>
            </w:r>
          </w:p>
          <w:p w:rsidR="008869B9" w:rsidRPr="00340038" w:rsidRDefault="0002668A" w:rsidP="00B35377">
            <w:pPr>
              <w:pStyle w:val="Blackheaderbold"/>
            </w:pPr>
            <w:r w:rsidRPr="00340038">
              <w:t>Extension</w:t>
            </w:r>
          </w:p>
          <w:p w:rsidR="00595A0D" w:rsidRPr="00340038" w:rsidRDefault="00595A0D" w:rsidP="001253AD">
            <w:pPr>
              <w:pStyle w:val="Bodytext6space"/>
            </w:pPr>
            <w:r w:rsidRPr="00340038">
              <w:t>Ask students to research another story, which shows historical knowledge of a natural disaster, from a different culture (one not covered in the lesson).</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340038" w:rsidTr="00577D7D">
              <w:trPr>
                <w:trHeight w:val="340"/>
              </w:trPr>
              <w:tc>
                <w:tcPr>
                  <w:tcW w:w="449" w:type="dxa"/>
                  <w:shd w:val="clear" w:color="auto" w:fill="D9D9D9" w:themeFill="background1" w:themeFillShade="D9"/>
                  <w:vAlign w:val="center"/>
                </w:tcPr>
                <w:p w:rsidR="009921AE" w:rsidRPr="00340038" w:rsidRDefault="009921AE" w:rsidP="00AA07CB">
                  <w:pPr>
                    <w:pStyle w:val="Legend"/>
                  </w:pPr>
                  <w:r w:rsidRPr="00340038">
                    <w:rPr>
                      <w:noProof/>
                    </w:rPr>
                    <w:drawing>
                      <wp:inline distT="0" distB="0" distL="0" distR="0" wp14:anchorId="554E3CF5" wp14:editId="35856F93">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340038" w:rsidRDefault="009921AE" w:rsidP="00AA07CB">
                  <w:pPr>
                    <w:pStyle w:val="Legend"/>
                  </w:pPr>
                  <w:r w:rsidRPr="00340038">
                    <w:t>New</w:t>
                  </w:r>
                </w:p>
              </w:tc>
            </w:tr>
            <w:tr w:rsidR="009921AE" w:rsidRPr="00340038" w:rsidTr="00577D7D">
              <w:trPr>
                <w:trHeight w:val="310"/>
              </w:trPr>
              <w:tc>
                <w:tcPr>
                  <w:tcW w:w="449" w:type="dxa"/>
                  <w:shd w:val="clear" w:color="auto" w:fill="D9D9D9" w:themeFill="background1" w:themeFillShade="D9"/>
                  <w:vAlign w:val="center"/>
                </w:tcPr>
                <w:p w:rsidR="009921AE" w:rsidRPr="00340038" w:rsidRDefault="009921AE" w:rsidP="00AA07CB">
                  <w:pPr>
                    <w:pStyle w:val="Legend"/>
                  </w:pPr>
                  <w:r w:rsidRPr="00340038">
                    <w:rPr>
                      <w:noProof/>
                    </w:rPr>
                    <w:drawing>
                      <wp:inline distT="0" distB="0" distL="0" distR="0" wp14:anchorId="5B163BCF" wp14:editId="7F015321">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340038" w:rsidRDefault="009921AE" w:rsidP="00AA07CB">
                  <w:pPr>
                    <w:pStyle w:val="Legend"/>
                  </w:pPr>
                  <w:r w:rsidRPr="00340038">
                    <w:t>Ongoing</w:t>
                  </w:r>
                </w:p>
              </w:tc>
            </w:tr>
            <w:tr w:rsidR="009921AE" w:rsidRPr="00340038" w:rsidTr="00577D7D">
              <w:trPr>
                <w:trHeight w:val="310"/>
              </w:trPr>
              <w:tc>
                <w:tcPr>
                  <w:tcW w:w="449" w:type="dxa"/>
                  <w:shd w:val="clear" w:color="auto" w:fill="D9D9D9" w:themeFill="background1" w:themeFillShade="D9"/>
                  <w:vAlign w:val="center"/>
                </w:tcPr>
                <w:p w:rsidR="009921AE" w:rsidRPr="00340038" w:rsidRDefault="009921AE" w:rsidP="00AA07CB">
                  <w:pPr>
                    <w:pStyle w:val="Legend"/>
                  </w:pPr>
                  <w:r w:rsidRPr="00340038">
                    <w:rPr>
                      <w:noProof/>
                    </w:rPr>
                    <w:drawing>
                      <wp:inline distT="0" distB="0" distL="0" distR="0" wp14:anchorId="70DF1E82" wp14:editId="3AA2554B">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340038" w:rsidRDefault="009921AE" w:rsidP="00AA07CB">
                  <w:pPr>
                    <w:pStyle w:val="Legend"/>
                  </w:pPr>
                  <w:r w:rsidRPr="00340038">
                    <w:t>New &amp; building for</w:t>
                  </w:r>
                  <w:r w:rsidRPr="00340038">
                    <w:br/>
                    <w:t>assessment</w:t>
                  </w:r>
                </w:p>
              </w:tc>
            </w:tr>
            <w:tr w:rsidR="009921AE" w:rsidRPr="00340038" w:rsidTr="00577D7D">
              <w:trPr>
                <w:trHeight w:val="310"/>
              </w:trPr>
              <w:tc>
                <w:tcPr>
                  <w:tcW w:w="449" w:type="dxa"/>
                  <w:shd w:val="clear" w:color="auto" w:fill="D9D9D9" w:themeFill="background1" w:themeFillShade="D9"/>
                  <w:vAlign w:val="center"/>
                </w:tcPr>
                <w:p w:rsidR="009921AE" w:rsidRPr="00340038" w:rsidRDefault="009921AE" w:rsidP="00AA07CB">
                  <w:pPr>
                    <w:pStyle w:val="Legend"/>
                    <w:rPr>
                      <w:rFonts w:cs="Arial"/>
                    </w:rPr>
                  </w:pPr>
                  <w:r w:rsidRPr="00340038">
                    <w:rPr>
                      <w:noProof/>
                    </w:rPr>
                    <w:drawing>
                      <wp:inline distT="0" distB="0" distL="0" distR="0" wp14:anchorId="00AEDFAA" wp14:editId="4FC71FD3">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340038" w:rsidRDefault="009921AE" w:rsidP="00AA07CB">
                  <w:pPr>
                    <w:pStyle w:val="Legend"/>
                  </w:pPr>
                  <w:r w:rsidRPr="00340038">
                    <w:t>Ongoing &amp; building for assessment</w:t>
                  </w:r>
                </w:p>
              </w:tc>
            </w:tr>
            <w:tr w:rsidR="009921AE" w:rsidRPr="00340038" w:rsidTr="00577D7D">
              <w:trPr>
                <w:trHeight w:val="310"/>
              </w:trPr>
              <w:tc>
                <w:tcPr>
                  <w:tcW w:w="449" w:type="dxa"/>
                  <w:shd w:val="clear" w:color="auto" w:fill="D9D9D9" w:themeFill="background1" w:themeFillShade="D9"/>
                  <w:vAlign w:val="center"/>
                </w:tcPr>
                <w:p w:rsidR="009921AE" w:rsidRPr="00340038" w:rsidRDefault="009921AE" w:rsidP="00AA07CB">
                  <w:pPr>
                    <w:pStyle w:val="Legend"/>
                  </w:pPr>
                  <w:r w:rsidRPr="00340038">
                    <w:rPr>
                      <w:noProof/>
                    </w:rPr>
                    <w:drawing>
                      <wp:inline distT="0" distB="0" distL="0" distR="0" wp14:anchorId="251CBBCB" wp14:editId="5A5D2D64">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340038" w:rsidRDefault="009921AE" w:rsidP="00AA07CB">
                  <w:pPr>
                    <w:pStyle w:val="Legend"/>
                  </w:pPr>
                  <w:r w:rsidRPr="00340038">
                    <w:t>New &amp; building for</w:t>
                  </w:r>
                  <w:r w:rsidRPr="00340038">
                    <w:br/>
                    <w:t>monitoring</w:t>
                  </w:r>
                </w:p>
              </w:tc>
            </w:tr>
            <w:tr w:rsidR="009921AE" w:rsidRPr="00340038" w:rsidTr="00577D7D">
              <w:trPr>
                <w:trHeight w:val="310"/>
              </w:trPr>
              <w:tc>
                <w:tcPr>
                  <w:tcW w:w="449" w:type="dxa"/>
                  <w:shd w:val="clear" w:color="auto" w:fill="D9D9D9" w:themeFill="background1" w:themeFillShade="D9"/>
                  <w:vAlign w:val="center"/>
                </w:tcPr>
                <w:p w:rsidR="009921AE" w:rsidRPr="00340038" w:rsidRDefault="009921AE" w:rsidP="00AA07CB">
                  <w:pPr>
                    <w:pStyle w:val="Legend"/>
                  </w:pPr>
                  <w:r w:rsidRPr="00340038">
                    <w:rPr>
                      <w:noProof/>
                    </w:rPr>
                    <w:drawing>
                      <wp:inline distT="0" distB="0" distL="0" distR="0" wp14:anchorId="43A33C94" wp14:editId="6857DF24">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340038" w:rsidRDefault="009921AE" w:rsidP="00AA07CB">
                  <w:pPr>
                    <w:pStyle w:val="Legend"/>
                  </w:pPr>
                  <w:r w:rsidRPr="00340038">
                    <w:t>Ongoing &amp; building for</w:t>
                  </w:r>
                  <w:r w:rsidRPr="00340038">
                    <w:br/>
                    <w:t>monitoring</w:t>
                  </w:r>
                </w:p>
              </w:tc>
            </w:tr>
          </w:tbl>
          <w:p w:rsidR="0002668A" w:rsidRPr="00340038"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340038" w:rsidRDefault="0002668A" w:rsidP="006C7384">
            <w:pPr>
              <w:rPr>
                <w:lang w:eastAsia="en-US"/>
              </w:rPr>
            </w:pPr>
          </w:p>
        </w:tc>
      </w:tr>
    </w:tbl>
    <w:p w:rsidR="00B35377" w:rsidRPr="00340038" w:rsidRDefault="00B35377" w:rsidP="009424C1">
      <w:pPr>
        <w:pStyle w:val="Blackheader"/>
        <w:rPr>
          <w:color w:val="000099"/>
        </w:rPr>
      </w:pPr>
      <w:r w:rsidRPr="00340038">
        <w:lastRenderedPageBreak/>
        <w:br w:type="page"/>
      </w:r>
      <w:r w:rsidRPr="00340038">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340038" w:rsidTr="00FA1C51">
        <w:tc>
          <w:tcPr>
            <w:tcW w:w="5210" w:type="dxa"/>
          </w:tcPr>
          <w:p w:rsidR="00FA1C51" w:rsidRPr="00340038" w:rsidRDefault="00FA1C51" w:rsidP="009424C1">
            <w:pPr>
              <w:pStyle w:val="Blueheader"/>
            </w:pPr>
            <w:r w:rsidRPr="00340038">
              <w:t xml:space="preserve">Year </w:t>
            </w:r>
            <w:r w:rsidR="00595A0D" w:rsidRPr="00340038">
              <w:t>6</w:t>
            </w:r>
            <w:r w:rsidRPr="00340038">
              <w:t xml:space="preserve"> </w:t>
            </w:r>
            <w:r w:rsidR="009921AE" w:rsidRPr="00340038">
              <w:t>Science</w:t>
            </w:r>
            <w:r w:rsidRPr="00340038">
              <w:t xml:space="preserve"> — Content descriptions</w:t>
            </w:r>
          </w:p>
          <w:p w:rsidR="00595A0D" w:rsidRPr="00340038" w:rsidRDefault="00595A0D" w:rsidP="00595A0D">
            <w:pPr>
              <w:keepNext/>
              <w:keepLines/>
              <w:snapToGrid w:val="0"/>
              <w:spacing w:before="120" w:line="240" w:lineRule="auto"/>
              <w:ind w:right="170"/>
              <w:outlineLvl w:val="3"/>
              <w:rPr>
                <w:rFonts w:eastAsia="MS Gothic" w:cs="Arial"/>
                <w:b/>
                <w:bCs/>
                <w:iCs/>
                <w:color w:val="000099"/>
                <w:lang w:eastAsia="en-US"/>
              </w:rPr>
            </w:pPr>
            <w:r w:rsidRPr="00340038">
              <w:rPr>
                <w:rFonts w:eastAsia="MS Gothic" w:cs="Arial"/>
                <w:b/>
                <w:bCs/>
                <w:iCs/>
                <w:color w:val="000099"/>
                <w:lang w:eastAsia="en-US"/>
              </w:rPr>
              <w:t>Science Understanding</w:t>
            </w:r>
          </w:p>
          <w:p w:rsidR="00595A0D" w:rsidRPr="00340038" w:rsidRDefault="00595A0D" w:rsidP="00595A0D">
            <w:pPr>
              <w:snapToGrid w:val="0"/>
              <w:spacing w:before="120" w:line="240" w:lineRule="auto"/>
              <w:outlineLvl w:val="2"/>
              <w:rPr>
                <w:rFonts w:cs="Arial"/>
                <w:b/>
                <w:iCs/>
                <w:szCs w:val="21"/>
              </w:rPr>
            </w:pPr>
            <w:r w:rsidRPr="00340038">
              <w:rPr>
                <w:rFonts w:cs="Arial"/>
                <w:b/>
                <w:iCs/>
                <w:szCs w:val="21"/>
              </w:rPr>
              <w:t>Earth and space sciences</w:t>
            </w:r>
          </w:p>
          <w:p w:rsidR="00595A0D" w:rsidRPr="00340038" w:rsidRDefault="00595A0D" w:rsidP="00595A0D">
            <w:pPr>
              <w:snapToGrid w:val="0"/>
              <w:spacing w:before="120" w:line="240" w:lineRule="auto"/>
              <w:rPr>
                <w:rFonts w:cs="Arial"/>
                <w:color w:val="0000FF"/>
                <w:szCs w:val="21"/>
                <w:u w:val="single"/>
                <w:lang w:eastAsia="en-US"/>
              </w:rPr>
            </w:pPr>
            <w:r w:rsidRPr="00340038">
              <w:rPr>
                <w:rFonts w:eastAsia="Times New Roman" w:cs="Arial"/>
                <w:szCs w:val="21"/>
                <w:lang w:eastAsia="en-US"/>
              </w:rPr>
              <w:t xml:space="preserve">Sudden geological changes </w:t>
            </w:r>
            <w:r w:rsidR="00F64255" w:rsidRPr="00340038">
              <w:rPr>
                <w:rFonts w:eastAsia="Times New Roman" w:cs="Arial"/>
                <w:color w:val="A6A6A6" w:themeColor="background1" w:themeShade="A6"/>
                <w:szCs w:val="21"/>
                <w:lang w:eastAsia="en-US"/>
              </w:rPr>
              <w:t xml:space="preserve">and </w:t>
            </w:r>
            <w:r w:rsidRPr="00340038">
              <w:rPr>
                <w:rFonts w:eastAsia="Times New Roman" w:cs="Arial"/>
                <w:color w:val="A6A6A6" w:themeColor="background1" w:themeShade="A6"/>
                <w:szCs w:val="21"/>
                <w:lang w:eastAsia="en-US"/>
              </w:rPr>
              <w:t>extreme weather</w:t>
            </w:r>
            <w:r w:rsidRPr="00340038">
              <w:rPr>
                <w:rFonts w:eastAsia="Times New Roman" w:cs="Arial"/>
                <w:szCs w:val="21"/>
                <w:lang w:eastAsia="en-US"/>
              </w:rPr>
              <w:t xml:space="preserve"> </w:t>
            </w:r>
            <w:r w:rsidR="00F64255" w:rsidRPr="00340038">
              <w:rPr>
                <w:rFonts w:eastAsia="Times New Roman" w:cs="Arial"/>
                <w:color w:val="A6A6A6" w:themeColor="background1" w:themeShade="A6"/>
                <w:szCs w:val="21"/>
                <w:lang w:eastAsia="en-US"/>
              </w:rPr>
              <w:t xml:space="preserve">events </w:t>
            </w:r>
            <w:r w:rsidRPr="00340038">
              <w:rPr>
                <w:rFonts w:eastAsia="Times New Roman" w:cs="Arial"/>
                <w:szCs w:val="21"/>
                <w:lang w:eastAsia="en-US"/>
              </w:rPr>
              <w:t>can affect Earth’s surface (ACSSU096)</w:t>
            </w:r>
          </w:p>
          <w:p w:rsidR="00595A0D" w:rsidRPr="00340038" w:rsidRDefault="00595A0D" w:rsidP="00595A0D">
            <w:pPr>
              <w:keepNext/>
              <w:keepLines/>
              <w:snapToGrid w:val="0"/>
              <w:spacing w:before="120" w:line="240" w:lineRule="auto"/>
              <w:ind w:right="170"/>
              <w:outlineLvl w:val="3"/>
              <w:rPr>
                <w:rFonts w:eastAsia="MS Gothic" w:cs="Arial"/>
                <w:b/>
                <w:bCs/>
                <w:iCs/>
                <w:color w:val="000099"/>
                <w:lang w:eastAsia="en-US"/>
              </w:rPr>
            </w:pPr>
            <w:r w:rsidRPr="00340038">
              <w:rPr>
                <w:rFonts w:eastAsia="MS Gothic" w:cs="Arial"/>
                <w:b/>
                <w:bCs/>
                <w:iCs/>
                <w:color w:val="000099"/>
                <w:lang w:eastAsia="en-US"/>
              </w:rPr>
              <w:t>Science as a Human Endeavour</w:t>
            </w:r>
          </w:p>
          <w:p w:rsidR="00595A0D" w:rsidRPr="00340038" w:rsidRDefault="00595A0D" w:rsidP="00595A0D">
            <w:pPr>
              <w:snapToGrid w:val="0"/>
              <w:spacing w:before="120" w:line="240" w:lineRule="auto"/>
              <w:outlineLvl w:val="2"/>
              <w:rPr>
                <w:rFonts w:cs="Arial"/>
                <w:b/>
                <w:iCs/>
                <w:szCs w:val="21"/>
              </w:rPr>
            </w:pPr>
            <w:r w:rsidRPr="00340038">
              <w:rPr>
                <w:rFonts w:cs="Arial"/>
                <w:b/>
                <w:iCs/>
                <w:szCs w:val="21"/>
              </w:rPr>
              <w:t>Nature and development of science</w:t>
            </w:r>
          </w:p>
          <w:p w:rsidR="00595A0D" w:rsidRPr="00340038" w:rsidRDefault="00E05483" w:rsidP="00595A0D">
            <w:pPr>
              <w:snapToGrid w:val="0"/>
              <w:spacing w:before="120" w:line="240" w:lineRule="auto"/>
              <w:outlineLvl w:val="2"/>
              <w:rPr>
                <w:rFonts w:cs="Arial"/>
                <w:b/>
                <w:iCs/>
                <w:szCs w:val="21"/>
              </w:rPr>
            </w:pPr>
            <w:r w:rsidRPr="00340038">
              <w:rPr>
                <w:rFonts w:eastAsia="Times New Roman" w:cs="Arial"/>
                <w:szCs w:val="21"/>
                <w:lang w:eastAsia="en-US"/>
              </w:rPr>
              <w:t xml:space="preserve">Science </w:t>
            </w:r>
            <w:r w:rsidRPr="00340038">
              <w:rPr>
                <w:rFonts w:eastAsia="Times New Roman" w:cs="Arial"/>
                <w:color w:val="A6A6A6" w:themeColor="background1" w:themeShade="A6"/>
                <w:szCs w:val="21"/>
                <w:lang w:eastAsia="en-US"/>
              </w:rPr>
              <w:t>involves testing predictions by gathering data and using evidence to develop explanations of events and phenomena and</w:t>
            </w:r>
            <w:r w:rsidRPr="00340038">
              <w:rPr>
                <w:rFonts w:eastAsia="Times New Roman" w:cs="Arial"/>
                <w:szCs w:val="21"/>
                <w:lang w:eastAsia="en-US"/>
              </w:rPr>
              <w:t xml:space="preserve"> reflects historical and cultural contributions (ACSHE098)</w:t>
            </w:r>
            <w:r w:rsidRPr="00340038">
              <w:rPr>
                <w:rFonts w:eastAsia="Times New Roman" w:cs="Arial"/>
                <w:szCs w:val="21"/>
                <w:lang w:eastAsia="en-US"/>
              </w:rPr>
              <w:br/>
            </w:r>
            <w:r w:rsidRPr="00340038">
              <w:rPr>
                <w:rFonts w:eastAsia="Times New Roman" w:cs="Arial"/>
                <w:szCs w:val="21"/>
                <w:lang w:eastAsia="en-US"/>
              </w:rPr>
              <w:br/>
            </w:r>
            <w:r w:rsidR="00595A0D" w:rsidRPr="00340038">
              <w:rPr>
                <w:rFonts w:cs="Arial"/>
                <w:b/>
                <w:iCs/>
                <w:szCs w:val="21"/>
              </w:rPr>
              <w:t>Use and influence of science</w:t>
            </w:r>
          </w:p>
          <w:p w:rsidR="00595A0D" w:rsidRPr="00340038" w:rsidRDefault="00595A0D" w:rsidP="00595A0D">
            <w:pPr>
              <w:snapToGrid w:val="0"/>
              <w:spacing w:before="120" w:line="240" w:lineRule="auto"/>
              <w:rPr>
                <w:rFonts w:cs="Arial"/>
                <w:color w:val="0000FF"/>
                <w:szCs w:val="21"/>
                <w:u w:val="single"/>
                <w:lang w:eastAsia="en-US"/>
              </w:rPr>
            </w:pPr>
            <w:r w:rsidRPr="00340038">
              <w:rPr>
                <w:rFonts w:eastAsia="Times New Roman" w:cs="Arial"/>
                <w:szCs w:val="21"/>
                <w:lang w:eastAsia="en-US"/>
              </w:rPr>
              <w:t xml:space="preserve">Scientific knowledge is used to </w:t>
            </w:r>
            <w:r w:rsidR="00E05483" w:rsidRPr="00340038">
              <w:rPr>
                <w:rFonts w:eastAsia="Times New Roman" w:cs="Arial"/>
                <w:szCs w:val="21"/>
                <w:lang w:eastAsia="en-US"/>
              </w:rPr>
              <w:t xml:space="preserve">solve problems and </w:t>
            </w:r>
            <w:r w:rsidRPr="00340038">
              <w:rPr>
                <w:rFonts w:eastAsia="Times New Roman" w:cs="Arial"/>
                <w:szCs w:val="21"/>
                <w:lang w:eastAsia="en-US"/>
              </w:rPr>
              <w:t>inform personal and community decisions (</w:t>
            </w:r>
            <w:r w:rsidR="00F4448F" w:rsidRPr="00340038">
              <w:rPr>
                <w:rFonts w:eastAsia="Times New Roman" w:cs="Arial"/>
                <w:szCs w:val="21"/>
                <w:lang w:eastAsia="en-US"/>
              </w:rPr>
              <w:t>ACSHE100</w:t>
            </w:r>
            <w:r w:rsidRPr="00340038">
              <w:rPr>
                <w:rFonts w:eastAsia="Times New Roman" w:cs="Arial"/>
                <w:szCs w:val="21"/>
                <w:lang w:eastAsia="en-US"/>
              </w:rPr>
              <w:t>)</w:t>
            </w:r>
          </w:p>
          <w:p w:rsidR="00595A0D" w:rsidRPr="00340038" w:rsidRDefault="00595A0D" w:rsidP="00595A0D">
            <w:pPr>
              <w:keepNext/>
              <w:keepLines/>
              <w:snapToGrid w:val="0"/>
              <w:spacing w:before="120" w:line="240" w:lineRule="auto"/>
              <w:ind w:right="170"/>
              <w:outlineLvl w:val="3"/>
              <w:rPr>
                <w:rFonts w:eastAsia="MS Gothic" w:cs="Arial"/>
                <w:b/>
                <w:bCs/>
                <w:iCs/>
                <w:color w:val="000099"/>
                <w:lang w:eastAsia="en-US"/>
              </w:rPr>
            </w:pPr>
            <w:r w:rsidRPr="00340038">
              <w:rPr>
                <w:rFonts w:eastAsia="MS Gothic" w:cs="Arial"/>
                <w:b/>
                <w:bCs/>
                <w:iCs/>
                <w:color w:val="000099"/>
                <w:lang w:eastAsia="en-US"/>
              </w:rPr>
              <w:t>Science Inquiry Skills</w:t>
            </w:r>
          </w:p>
          <w:p w:rsidR="00595A0D" w:rsidRPr="00340038" w:rsidRDefault="00595A0D" w:rsidP="00595A0D">
            <w:pPr>
              <w:snapToGrid w:val="0"/>
              <w:spacing w:before="120" w:line="240" w:lineRule="auto"/>
              <w:outlineLvl w:val="2"/>
              <w:rPr>
                <w:rFonts w:eastAsia="Times New Roman" w:cs="Arial"/>
                <w:szCs w:val="21"/>
                <w:lang w:eastAsia="en-US"/>
              </w:rPr>
            </w:pPr>
            <w:r w:rsidRPr="00340038">
              <w:rPr>
                <w:rFonts w:cs="Arial"/>
                <w:b/>
                <w:iCs/>
                <w:szCs w:val="21"/>
              </w:rPr>
              <w:t>Communicating</w:t>
            </w:r>
          </w:p>
          <w:p w:rsidR="00A4694C" w:rsidRPr="00340038" w:rsidRDefault="00595A0D" w:rsidP="008869B9">
            <w:pPr>
              <w:snapToGrid w:val="0"/>
              <w:spacing w:before="120" w:line="240" w:lineRule="auto"/>
              <w:rPr>
                <w:color w:val="0000FF"/>
                <w:u w:val="single"/>
              </w:rPr>
            </w:pPr>
            <w:r w:rsidRPr="00340038">
              <w:rPr>
                <w:rFonts w:eastAsia="Times New Roman" w:cs="Arial"/>
                <w:szCs w:val="21"/>
                <w:lang w:eastAsia="en-US"/>
              </w:rPr>
              <w:t>Communicate ideas, explanations and processes</w:t>
            </w:r>
            <w:r w:rsidR="00E05483" w:rsidRPr="00340038">
              <w:rPr>
                <w:rFonts w:eastAsia="Times New Roman" w:cs="Arial"/>
                <w:szCs w:val="21"/>
                <w:lang w:eastAsia="en-US"/>
              </w:rPr>
              <w:t xml:space="preserve"> using scientific representations</w:t>
            </w:r>
            <w:r w:rsidRPr="00340038">
              <w:rPr>
                <w:rFonts w:eastAsia="Times New Roman" w:cs="Arial"/>
                <w:szCs w:val="21"/>
                <w:lang w:eastAsia="en-US"/>
              </w:rPr>
              <w:t xml:space="preserve"> in a variety of ways</w:t>
            </w:r>
            <w:r w:rsidRPr="00340038">
              <w:rPr>
                <w:rFonts w:eastAsia="Times New Roman" w:cs="Arial"/>
                <w:color w:val="BFBFBF"/>
                <w:szCs w:val="21"/>
                <w:lang w:eastAsia="en-US"/>
              </w:rPr>
              <w:t xml:space="preserve">, including multi-modal texts </w:t>
            </w:r>
            <w:r w:rsidRPr="00340038">
              <w:rPr>
                <w:rFonts w:eastAsia="Times New Roman" w:cs="Arial"/>
                <w:szCs w:val="21"/>
                <w:lang w:eastAsia="en-US"/>
              </w:rPr>
              <w:t>(ACSIS110)</w:t>
            </w:r>
          </w:p>
        </w:tc>
        <w:tc>
          <w:tcPr>
            <w:tcW w:w="5210" w:type="dxa"/>
          </w:tcPr>
          <w:p w:rsidR="00B35377" w:rsidRPr="00340038" w:rsidRDefault="00B35377" w:rsidP="009424C1">
            <w:pPr>
              <w:pStyle w:val="Blueheader"/>
            </w:pPr>
            <w:r w:rsidRPr="00340038">
              <w:t>General capabilities</w:t>
            </w:r>
          </w:p>
          <w:p w:rsidR="00595A0D" w:rsidRPr="00340038" w:rsidRDefault="00595A0D" w:rsidP="00595A0D">
            <w:pPr>
              <w:keepNext/>
              <w:snapToGrid w:val="0"/>
              <w:spacing w:before="120" w:line="240" w:lineRule="auto"/>
              <w:ind w:left="39"/>
              <w:outlineLvl w:val="3"/>
              <w:rPr>
                <w:rFonts w:cs="Arial"/>
                <w:b/>
                <w:bCs/>
                <w:szCs w:val="21"/>
                <w:lang w:eastAsia="en-US"/>
              </w:rPr>
            </w:pPr>
            <w:r w:rsidRPr="00340038">
              <w:rPr>
                <w:rFonts w:cs="Arial"/>
                <w:b/>
                <w:bCs/>
                <w:szCs w:val="21"/>
                <w:lang w:eastAsia="en-US"/>
              </w:rPr>
              <w:t>Literacy</w:t>
            </w:r>
          </w:p>
          <w:p w:rsidR="00595A0D" w:rsidRPr="00340038" w:rsidRDefault="00595A0D" w:rsidP="00595A0D">
            <w:pPr>
              <w:pStyle w:val="Bullet3space"/>
              <w:rPr>
                <w:lang w:eastAsia="en-US"/>
              </w:rPr>
            </w:pPr>
            <w:r w:rsidRPr="00340038">
              <w:rPr>
                <w:lang w:eastAsia="en-US"/>
              </w:rPr>
              <w:t>Comprehending texts through listening, reading and viewing</w:t>
            </w:r>
          </w:p>
          <w:p w:rsidR="00595A0D" w:rsidRPr="00340038" w:rsidRDefault="00595A0D" w:rsidP="00595A0D">
            <w:pPr>
              <w:pStyle w:val="Bullet3space"/>
              <w:rPr>
                <w:lang w:eastAsia="en-US"/>
              </w:rPr>
            </w:pPr>
            <w:r w:rsidRPr="00340038">
              <w:rPr>
                <w:lang w:eastAsia="en-US"/>
              </w:rPr>
              <w:t>Composing texts through speaking, writing and creating</w:t>
            </w:r>
          </w:p>
          <w:p w:rsidR="00595A0D" w:rsidRPr="00340038" w:rsidRDefault="00595A0D" w:rsidP="00595A0D">
            <w:pPr>
              <w:pStyle w:val="Bullet3space"/>
              <w:rPr>
                <w:lang w:eastAsia="en-US"/>
              </w:rPr>
            </w:pPr>
            <w:r w:rsidRPr="00340038">
              <w:rPr>
                <w:lang w:eastAsia="en-US"/>
              </w:rPr>
              <w:t>Text knowledge</w:t>
            </w:r>
          </w:p>
          <w:p w:rsidR="00595A0D" w:rsidRPr="00340038" w:rsidRDefault="00595A0D" w:rsidP="00595A0D">
            <w:pPr>
              <w:pStyle w:val="Bullet3space"/>
              <w:rPr>
                <w:lang w:eastAsia="en-US"/>
              </w:rPr>
            </w:pPr>
            <w:r w:rsidRPr="00340038">
              <w:rPr>
                <w:lang w:eastAsia="en-US"/>
              </w:rPr>
              <w:t>Word knowledge</w:t>
            </w:r>
          </w:p>
          <w:p w:rsidR="00595A0D" w:rsidRPr="00340038" w:rsidRDefault="00595A0D" w:rsidP="00595A0D">
            <w:pPr>
              <w:pStyle w:val="Bullet3space"/>
              <w:rPr>
                <w:lang w:eastAsia="en-US"/>
              </w:rPr>
            </w:pPr>
            <w:r w:rsidRPr="00340038">
              <w:rPr>
                <w:lang w:eastAsia="en-US"/>
              </w:rPr>
              <w:t>Visual knowledge</w:t>
            </w:r>
          </w:p>
          <w:p w:rsidR="00595A0D" w:rsidRPr="00340038" w:rsidRDefault="00595A0D" w:rsidP="00595A0D">
            <w:pPr>
              <w:pStyle w:val="NormalWeb"/>
              <w:spacing w:before="120" w:beforeAutospacing="0" w:after="120" w:afterAutospacing="0"/>
              <w:rPr>
                <w:rFonts w:ascii="Arial" w:hAnsi="Arial" w:cs="Arial"/>
                <w:sz w:val="21"/>
                <w:szCs w:val="21"/>
              </w:rPr>
            </w:pPr>
            <w:r w:rsidRPr="00340038">
              <w:rPr>
                <w:rFonts w:ascii="Arial" w:hAnsi="Arial" w:cs="Arial"/>
                <w:b/>
                <w:bCs/>
                <w:sz w:val="21"/>
                <w:szCs w:val="21"/>
              </w:rPr>
              <w:t>Information and communication technology (ICT) capability</w:t>
            </w:r>
          </w:p>
          <w:p w:rsidR="00595A0D" w:rsidRPr="00340038" w:rsidRDefault="00595A0D" w:rsidP="00595A0D">
            <w:pPr>
              <w:pStyle w:val="Bullet3space"/>
              <w:rPr>
                <w:lang w:eastAsia="en-US"/>
              </w:rPr>
            </w:pPr>
            <w:r w:rsidRPr="00340038">
              <w:rPr>
                <w:lang w:eastAsia="en-US"/>
              </w:rPr>
              <w:t>Managing and operating ICT</w:t>
            </w:r>
          </w:p>
          <w:p w:rsidR="00595A0D" w:rsidRPr="00340038" w:rsidRDefault="00595A0D" w:rsidP="00595A0D">
            <w:pPr>
              <w:keepNext/>
              <w:snapToGrid w:val="0"/>
              <w:spacing w:before="120" w:line="240" w:lineRule="auto"/>
              <w:ind w:left="39"/>
              <w:outlineLvl w:val="3"/>
              <w:rPr>
                <w:rFonts w:cs="Arial"/>
                <w:b/>
                <w:bCs/>
                <w:szCs w:val="21"/>
                <w:lang w:eastAsia="en-US"/>
              </w:rPr>
            </w:pPr>
            <w:r w:rsidRPr="00340038">
              <w:rPr>
                <w:rFonts w:cs="Arial"/>
                <w:b/>
                <w:bCs/>
                <w:szCs w:val="21"/>
                <w:lang w:eastAsia="en-US"/>
              </w:rPr>
              <w:t>Critical and creative thinking</w:t>
            </w:r>
          </w:p>
          <w:p w:rsidR="00595A0D" w:rsidRPr="00340038" w:rsidRDefault="00595A0D" w:rsidP="00595A0D">
            <w:pPr>
              <w:pStyle w:val="Bullet3space"/>
              <w:rPr>
                <w:lang w:eastAsia="en-US"/>
              </w:rPr>
            </w:pPr>
            <w:r w:rsidRPr="00340038">
              <w:rPr>
                <w:lang w:eastAsia="en-US"/>
              </w:rPr>
              <w:t>Inquiring – identifying, exploring and organising information and ideas</w:t>
            </w:r>
          </w:p>
          <w:p w:rsidR="00595A0D" w:rsidRPr="00340038" w:rsidRDefault="00595A0D" w:rsidP="00595A0D">
            <w:pPr>
              <w:pStyle w:val="Bullet3space"/>
              <w:rPr>
                <w:lang w:eastAsia="en-US"/>
              </w:rPr>
            </w:pPr>
            <w:r w:rsidRPr="00340038">
              <w:rPr>
                <w:lang w:eastAsia="en-US"/>
              </w:rPr>
              <w:t>Generating ideas, possibilities and actions</w:t>
            </w:r>
          </w:p>
          <w:p w:rsidR="00595A0D" w:rsidRPr="00340038" w:rsidRDefault="00595A0D" w:rsidP="00595A0D">
            <w:pPr>
              <w:pStyle w:val="Bullet3space"/>
              <w:rPr>
                <w:lang w:eastAsia="en-US"/>
              </w:rPr>
            </w:pPr>
            <w:r w:rsidRPr="00340038">
              <w:rPr>
                <w:lang w:eastAsia="en-US"/>
              </w:rPr>
              <w:t>Analysing, synthesising and evaluating reasoning and procedures</w:t>
            </w:r>
          </w:p>
          <w:p w:rsidR="00595A0D" w:rsidRPr="00340038" w:rsidRDefault="00595A0D" w:rsidP="00595A0D">
            <w:pPr>
              <w:keepNext/>
              <w:snapToGrid w:val="0"/>
              <w:spacing w:before="120" w:line="240" w:lineRule="auto"/>
              <w:outlineLvl w:val="3"/>
              <w:rPr>
                <w:rFonts w:cs="Arial"/>
                <w:b/>
                <w:bCs/>
                <w:szCs w:val="21"/>
                <w:lang w:eastAsia="en-US"/>
              </w:rPr>
            </w:pPr>
            <w:r w:rsidRPr="00340038">
              <w:rPr>
                <w:rFonts w:cs="Arial"/>
                <w:b/>
                <w:bCs/>
                <w:szCs w:val="21"/>
                <w:lang w:eastAsia="en-US"/>
              </w:rPr>
              <w:t>Personal and social capability</w:t>
            </w:r>
          </w:p>
          <w:p w:rsidR="00595A0D" w:rsidRPr="00340038" w:rsidRDefault="00595A0D" w:rsidP="00595A0D">
            <w:pPr>
              <w:pStyle w:val="Bullet3space"/>
              <w:rPr>
                <w:lang w:eastAsia="en-US"/>
              </w:rPr>
            </w:pPr>
            <w:r w:rsidRPr="00340038">
              <w:rPr>
                <w:lang w:eastAsia="en-US"/>
              </w:rPr>
              <w:t>Self-management</w:t>
            </w:r>
          </w:p>
          <w:p w:rsidR="00595A0D" w:rsidRPr="00340038" w:rsidRDefault="00595A0D" w:rsidP="00595A0D">
            <w:pPr>
              <w:pStyle w:val="Bullet3space"/>
              <w:rPr>
                <w:lang w:eastAsia="en-US"/>
              </w:rPr>
            </w:pPr>
            <w:r w:rsidRPr="00340038">
              <w:rPr>
                <w:lang w:eastAsia="en-US"/>
              </w:rPr>
              <w:t>Social management</w:t>
            </w:r>
          </w:p>
          <w:p w:rsidR="00595A0D" w:rsidRPr="00340038" w:rsidRDefault="00595A0D" w:rsidP="00595A0D">
            <w:pPr>
              <w:keepNext/>
              <w:snapToGrid w:val="0"/>
              <w:spacing w:before="120" w:line="240" w:lineRule="auto"/>
              <w:outlineLvl w:val="3"/>
              <w:rPr>
                <w:rFonts w:cs="Arial"/>
                <w:b/>
                <w:bCs/>
                <w:szCs w:val="21"/>
                <w:lang w:eastAsia="en-US"/>
              </w:rPr>
            </w:pPr>
            <w:r w:rsidRPr="00340038">
              <w:rPr>
                <w:rFonts w:cs="Arial"/>
                <w:b/>
                <w:bCs/>
                <w:szCs w:val="21"/>
                <w:lang w:eastAsia="en-US"/>
              </w:rPr>
              <w:t>Intercultural understanding</w:t>
            </w:r>
          </w:p>
          <w:p w:rsidR="00595A0D" w:rsidRPr="00340038" w:rsidRDefault="00595A0D" w:rsidP="00595A0D">
            <w:pPr>
              <w:pStyle w:val="Bullet3space"/>
              <w:rPr>
                <w:lang w:eastAsia="en-US"/>
              </w:rPr>
            </w:pPr>
            <w:r w:rsidRPr="00340038">
              <w:rPr>
                <w:lang w:eastAsia="en-US"/>
              </w:rPr>
              <w:t>Recognising culture and developing respect</w:t>
            </w:r>
          </w:p>
          <w:p w:rsidR="00595A0D" w:rsidRPr="00340038" w:rsidRDefault="00595A0D" w:rsidP="00595A0D">
            <w:pPr>
              <w:pStyle w:val="Bullet3space"/>
              <w:rPr>
                <w:lang w:eastAsia="en-US"/>
              </w:rPr>
            </w:pPr>
            <w:r w:rsidRPr="00340038">
              <w:rPr>
                <w:lang w:eastAsia="en-US"/>
              </w:rPr>
              <w:t>Interacting and empathising with others</w:t>
            </w:r>
          </w:p>
          <w:p w:rsidR="00B35377" w:rsidRPr="00340038" w:rsidRDefault="00B35377" w:rsidP="00B35377">
            <w:pPr>
              <w:pStyle w:val="AClogo"/>
              <w:rPr>
                <w:noProof w:val="0"/>
                <w:lang w:val="en-AU"/>
              </w:rPr>
            </w:pPr>
            <w:r w:rsidRPr="00340038">
              <w:rPr>
                <w:lang w:val="en-AU"/>
              </w:rPr>
              <w:drawing>
                <wp:inline distT="0" distB="0" distL="0" distR="0" wp14:anchorId="0E185F11" wp14:editId="5803D3BC">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340038" w:rsidRDefault="00B35377" w:rsidP="009424C1">
            <w:pPr>
              <w:pStyle w:val="Blueheader"/>
            </w:pPr>
            <w:r w:rsidRPr="00340038">
              <w:t>Cross-curriculum priorities</w:t>
            </w:r>
          </w:p>
          <w:p w:rsidR="00B35377" w:rsidRPr="00340038" w:rsidRDefault="00595A0D" w:rsidP="00B35377">
            <w:pPr>
              <w:pStyle w:val="Blackheaderbold"/>
            </w:pPr>
            <w:r w:rsidRPr="00340038">
              <w:t>Asia and Australia’s engagement with Asia</w:t>
            </w:r>
          </w:p>
          <w:p w:rsidR="00595A0D" w:rsidRPr="00340038" w:rsidRDefault="00595A0D" w:rsidP="00595A0D">
            <w:pPr>
              <w:snapToGrid w:val="0"/>
              <w:spacing w:before="120" w:line="240" w:lineRule="auto"/>
              <w:rPr>
                <w:rFonts w:cs="Arial"/>
              </w:rPr>
            </w:pPr>
            <w:r w:rsidRPr="00340038">
              <w:rPr>
                <w:rFonts w:cs="Arial"/>
                <w:szCs w:val="21"/>
                <w:lang w:eastAsia="en-US"/>
              </w:rPr>
              <w:t>Students will:</w:t>
            </w:r>
          </w:p>
          <w:p w:rsidR="00595A0D" w:rsidRPr="00340038" w:rsidRDefault="00595A0D" w:rsidP="00595A0D">
            <w:pPr>
              <w:pStyle w:val="Bullet3space"/>
            </w:pPr>
            <w:proofErr w:type="gramStart"/>
            <w:r w:rsidRPr="00340038">
              <w:t>explore</w:t>
            </w:r>
            <w:proofErr w:type="gramEnd"/>
            <w:r w:rsidRPr="00340038">
              <w:t xml:space="preserve"> how indigenous peoples throughout the world gather and record information about geological events in their region.</w:t>
            </w:r>
          </w:p>
          <w:p w:rsidR="00B35377" w:rsidRPr="00340038" w:rsidRDefault="00B91C72" w:rsidP="008869B9">
            <w:pPr>
              <w:pStyle w:val="Bullet3space"/>
              <w:rPr>
                <w:b/>
                <w:lang w:eastAsia="en-US"/>
              </w:rPr>
            </w:pPr>
            <w:proofErr w:type="gramStart"/>
            <w:r>
              <w:t>describe</w:t>
            </w:r>
            <w:proofErr w:type="gramEnd"/>
            <w:r>
              <w:t xml:space="preserve"> how people in the Asia–</w:t>
            </w:r>
            <w:r w:rsidR="00595A0D" w:rsidRPr="00340038">
              <w:t xml:space="preserve">Pacific region use </w:t>
            </w:r>
            <w:r w:rsidR="008869B9" w:rsidRPr="00340038">
              <w:t>i</w:t>
            </w:r>
            <w:r w:rsidR="00595A0D" w:rsidRPr="00340038">
              <w:t>ndigenous knowledge to respond to natural geological events.</w:t>
            </w:r>
          </w:p>
        </w:tc>
      </w:tr>
    </w:tbl>
    <w:p w:rsidR="0002668A" w:rsidRPr="00340038" w:rsidRDefault="0002668A" w:rsidP="00A77122">
      <w:pPr>
        <w:spacing w:line="240" w:lineRule="auto"/>
        <w:rPr>
          <w:rFonts w:cs="Arial"/>
          <w:sz w:val="20"/>
          <w:szCs w:val="20"/>
        </w:rPr>
      </w:pPr>
    </w:p>
    <w:sectPr w:rsidR="0002668A" w:rsidRPr="00340038" w:rsidSect="00026540">
      <w:headerReference w:type="default" r:id="rId19"/>
      <w:footerReference w:type="default" r:id="rId20"/>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95A0D" w:rsidRDefault="00595A0D" w:rsidP="00AB207A">
      <w:pPr>
        <w:spacing w:after="0" w:line="240" w:lineRule="auto"/>
      </w:pPr>
      <w:r>
        <w:separator/>
      </w:r>
    </w:p>
    <w:p w:rsidR="00595A0D" w:rsidRDefault="00595A0D"/>
    <w:p w:rsidR="00595A0D" w:rsidRDefault="00595A0D"/>
  </w:endnote>
  <w:endnote w:type="continuationSeparator" w:id="0">
    <w:p w:rsidR="00595A0D" w:rsidRDefault="00595A0D" w:rsidP="00AB207A">
      <w:pPr>
        <w:spacing w:after="0" w:line="240" w:lineRule="auto"/>
      </w:pPr>
      <w:r>
        <w:continuationSeparator/>
      </w:r>
    </w:p>
    <w:p w:rsidR="00595A0D" w:rsidRDefault="00595A0D"/>
    <w:p w:rsidR="00595A0D" w:rsidRDefault="00595A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rPr>
      <w:drawing>
        <wp:anchor distT="0" distB="0" distL="114300" distR="114300" simplePos="0" relativeHeight="251663360" behindDoc="0" locked="0" layoutInCell="1" allowOverlap="1" wp14:anchorId="5CA46ECF" wp14:editId="2B3BECDE">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rPr>
      <w:drawing>
        <wp:anchor distT="0" distB="0" distL="114300" distR="114300" simplePos="0" relativeHeight="251661312" behindDoc="0" locked="0" layoutInCell="1" allowOverlap="1" wp14:anchorId="34FAC92E" wp14:editId="1404BCF6">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AF6F45">
      <w:rPr>
        <w:noProof/>
      </w:rPr>
      <w:t>2</w:t>
    </w:r>
    <w:r w:rsidR="00D5348A" w:rsidRPr="00AB207A">
      <w:fldChar w:fldCharType="end"/>
    </w:r>
    <w:r w:rsidR="00D5348A" w:rsidRPr="00AB207A">
      <w:t xml:space="preserve"> of </w:t>
    </w:r>
    <w:fldSimple w:instr=" NUMPAGES ">
      <w:r w:rsidR="00AF6F45">
        <w:rPr>
          <w:noProof/>
        </w:rPr>
        <w:t>3</w:t>
      </w:r>
    </w:fldSimple>
  </w:p>
  <w:p w:rsidR="00D5348A" w:rsidRPr="000F41F4" w:rsidRDefault="009921AE" w:rsidP="000F41F4">
    <w:pPr>
      <w:pStyle w:val="Footergrey"/>
    </w:pPr>
    <w:r>
      <w:t>Sci</w:t>
    </w:r>
    <w:r w:rsidR="00D5348A">
      <w:t>_Y</w:t>
    </w:r>
    <w:r w:rsidR="008709B3">
      <w:t>06</w:t>
    </w:r>
    <w:r w:rsidR="00D5348A">
      <w:t>_</w:t>
    </w:r>
    <w:r w:rsidR="00BC4FBE">
      <w:t>U</w:t>
    </w:r>
    <w:r w:rsidR="008709B3">
      <w:t>3</w:t>
    </w:r>
    <w:r w:rsidR="00BC4FBE">
      <w:t>_</w:t>
    </w:r>
    <w:r w:rsidR="008E2E4D">
      <w:t>L</w:t>
    </w:r>
    <w:r w:rsidR="00D5348A">
      <w:t>P</w:t>
    </w:r>
    <w:r w:rsidR="008709B3">
      <w:t>05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95A0D" w:rsidRDefault="00595A0D" w:rsidP="00AB207A">
      <w:pPr>
        <w:spacing w:after="0" w:line="240" w:lineRule="auto"/>
      </w:pPr>
      <w:r>
        <w:separator/>
      </w:r>
    </w:p>
    <w:p w:rsidR="00595A0D" w:rsidRDefault="00595A0D"/>
    <w:p w:rsidR="00595A0D" w:rsidRDefault="00595A0D"/>
  </w:footnote>
  <w:footnote w:type="continuationSeparator" w:id="0">
    <w:p w:rsidR="00595A0D" w:rsidRDefault="00595A0D" w:rsidP="00AB207A">
      <w:pPr>
        <w:spacing w:after="0" w:line="240" w:lineRule="auto"/>
      </w:pPr>
      <w:r>
        <w:continuationSeparator/>
      </w:r>
    </w:p>
    <w:p w:rsidR="00595A0D" w:rsidRDefault="00595A0D"/>
    <w:p w:rsidR="00595A0D" w:rsidRDefault="00595A0D"/>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65pt;height:23.6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8C25A90"/>
    <w:multiLevelType w:val="hybridMultilevel"/>
    <w:tmpl w:val="115689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5">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6">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6"/>
  </w:num>
  <w:num w:numId="3">
    <w:abstractNumId w:val="4"/>
  </w:num>
  <w:num w:numId="4">
    <w:abstractNumId w:val="24"/>
  </w:num>
  <w:num w:numId="5">
    <w:abstractNumId w:val="4"/>
  </w:num>
  <w:num w:numId="6">
    <w:abstractNumId w:val="14"/>
  </w:num>
  <w:num w:numId="7">
    <w:abstractNumId w:val="12"/>
  </w:num>
  <w:num w:numId="8">
    <w:abstractNumId w:val="26"/>
  </w:num>
  <w:num w:numId="9">
    <w:abstractNumId w:val="26"/>
  </w:num>
  <w:num w:numId="10">
    <w:abstractNumId w:val="26"/>
  </w:num>
  <w:num w:numId="11">
    <w:abstractNumId w:val="26"/>
  </w:num>
  <w:num w:numId="12">
    <w:abstractNumId w:val="26"/>
  </w:num>
  <w:num w:numId="13">
    <w:abstractNumId w:val="0"/>
  </w:num>
  <w:num w:numId="14">
    <w:abstractNumId w:val="17"/>
  </w:num>
  <w:num w:numId="15">
    <w:abstractNumId w:val="5"/>
  </w:num>
  <w:num w:numId="16">
    <w:abstractNumId w:val="21"/>
  </w:num>
  <w:num w:numId="17">
    <w:abstractNumId w:val="23"/>
  </w:num>
  <w:num w:numId="18">
    <w:abstractNumId w:val="11"/>
  </w:num>
  <w:num w:numId="19">
    <w:abstractNumId w:val="25"/>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2"/>
  </w:num>
  <w:num w:numId="28">
    <w:abstractNumId w:val="13"/>
  </w:num>
  <w:num w:numId="29">
    <w:abstractNumId w:val="8"/>
  </w:num>
  <w:num w:numId="30">
    <w:abstractNumId w:val="10"/>
  </w:num>
  <w:num w:numId="31">
    <w:abstractNumId w:val="1"/>
  </w:num>
  <w:num w:numId="32">
    <w:abstractNumId w:val="20"/>
  </w:num>
  <w:num w:numId="33">
    <w:abstractNumId w:val="2"/>
  </w:num>
  <w:num w:numId="34">
    <w:abstractNumId w:val="2"/>
  </w:num>
  <w:num w:numId="35">
    <w:abstractNumId w:val="20"/>
  </w:num>
  <w:num w:numId="36">
    <w:abstractNumId w:val="20"/>
  </w:num>
  <w:num w:numId="37">
    <w:abstractNumId w:val="2"/>
  </w:num>
  <w:num w:numId="38">
    <w:abstractNumId w:val="2"/>
  </w:num>
  <w:num w:numId="39">
    <w:abstractNumId w:val="2"/>
  </w:num>
  <w:num w:numId="40">
    <w:abstractNumId w:val="2"/>
  </w:num>
  <w:num w:numId="41">
    <w:abstractNumId w:val="2"/>
  </w:num>
  <w:num w:numId="42">
    <w:abstractNumId w:val="2"/>
  </w:num>
  <w:num w:numId="4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225"/>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5A0D"/>
    <w:rsid w:val="000043C9"/>
    <w:rsid w:val="00014372"/>
    <w:rsid w:val="00026540"/>
    <w:rsid w:val="0002668A"/>
    <w:rsid w:val="00045F5D"/>
    <w:rsid w:val="000560D4"/>
    <w:rsid w:val="0006096E"/>
    <w:rsid w:val="0006305E"/>
    <w:rsid w:val="00065792"/>
    <w:rsid w:val="00067503"/>
    <w:rsid w:val="0006752E"/>
    <w:rsid w:val="00075FF0"/>
    <w:rsid w:val="00085148"/>
    <w:rsid w:val="00092BCD"/>
    <w:rsid w:val="000933CF"/>
    <w:rsid w:val="00093C33"/>
    <w:rsid w:val="00096F3B"/>
    <w:rsid w:val="000B1CA8"/>
    <w:rsid w:val="000E5A28"/>
    <w:rsid w:val="000F122C"/>
    <w:rsid w:val="000F41F4"/>
    <w:rsid w:val="00121266"/>
    <w:rsid w:val="001253AD"/>
    <w:rsid w:val="00125F41"/>
    <w:rsid w:val="00134C80"/>
    <w:rsid w:val="001361FC"/>
    <w:rsid w:val="0014230D"/>
    <w:rsid w:val="00145D5A"/>
    <w:rsid w:val="00151DD2"/>
    <w:rsid w:val="0016270C"/>
    <w:rsid w:val="00166B48"/>
    <w:rsid w:val="00191EF3"/>
    <w:rsid w:val="00195CC0"/>
    <w:rsid w:val="001A2DF8"/>
    <w:rsid w:val="001A5C56"/>
    <w:rsid w:val="00200679"/>
    <w:rsid w:val="00201A2E"/>
    <w:rsid w:val="00216B4B"/>
    <w:rsid w:val="00223A18"/>
    <w:rsid w:val="0023101D"/>
    <w:rsid w:val="002934C7"/>
    <w:rsid w:val="002A1F9A"/>
    <w:rsid w:val="002A76BF"/>
    <w:rsid w:val="002B14F9"/>
    <w:rsid w:val="002C4FC6"/>
    <w:rsid w:val="002C5F8A"/>
    <w:rsid w:val="002C6F4C"/>
    <w:rsid w:val="002D6522"/>
    <w:rsid w:val="002D65B4"/>
    <w:rsid w:val="002D74A1"/>
    <w:rsid w:val="002E2E83"/>
    <w:rsid w:val="002E7C76"/>
    <w:rsid w:val="002F0D48"/>
    <w:rsid w:val="00307333"/>
    <w:rsid w:val="00311AFF"/>
    <w:rsid w:val="0033326A"/>
    <w:rsid w:val="00340038"/>
    <w:rsid w:val="0035159E"/>
    <w:rsid w:val="00391378"/>
    <w:rsid w:val="00395F52"/>
    <w:rsid w:val="003A0B1C"/>
    <w:rsid w:val="003C1306"/>
    <w:rsid w:val="003E3722"/>
    <w:rsid w:val="003E7E93"/>
    <w:rsid w:val="003F4851"/>
    <w:rsid w:val="0040384A"/>
    <w:rsid w:val="00404C9D"/>
    <w:rsid w:val="00410417"/>
    <w:rsid w:val="00424421"/>
    <w:rsid w:val="00427F27"/>
    <w:rsid w:val="004465FA"/>
    <w:rsid w:val="00456DFD"/>
    <w:rsid w:val="0045795B"/>
    <w:rsid w:val="004622D2"/>
    <w:rsid w:val="00474525"/>
    <w:rsid w:val="004B2A03"/>
    <w:rsid w:val="004C083C"/>
    <w:rsid w:val="004C687A"/>
    <w:rsid w:val="004D42B9"/>
    <w:rsid w:val="004E1841"/>
    <w:rsid w:val="004F0978"/>
    <w:rsid w:val="00505D37"/>
    <w:rsid w:val="00510F18"/>
    <w:rsid w:val="005153DD"/>
    <w:rsid w:val="00536D7A"/>
    <w:rsid w:val="00544F61"/>
    <w:rsid w:val="005626ED"/>
    <w:rsid w:val="005641C9"/>
    <w:rsid w:val="00565EC4"/>
    <w:rsid w:val="0056792A"/>
    <w:rsid w:val="00573011"/>
    <w:rsid w:val="005738A9"/>
    <w:rsid w:val="00575D32"/>
    <w:rsid w:val="00577D7D"/>
    <w:rsid w:val="00590BDD"/>
    <w:rsid w:val="00595A0D"/>
    <w:rsid w:val="005A177A"/>
    <w:rsid w:val="005B2920"/>
    <w:rsid w:val="005B79FD"/>
    <w:rsid w:val="0060123C"/>
    <w:rsid w:val="00632113"/>
    <w:rsid w:val="006460FA"/>
    <w:rsid w:val="00646D28"/>
    <w:rsid w:val="006472E7"/>
    <w:rsid w:val="00651946"/>
    <w:rsid w:val="00683707"/>
    <w:rsid w:val="00683B5B"/>
    <w:rsid w:val="00695682"/>
    <w:rsid w:val="006A0E33"/>
    <w:rsid w:val="006A6171"/>
    <w:rsid w:val="006B2553"/>
    <w:rsid w:val="006B3512"/>
    <w:rsid w:val="006C7384"/>
    <w:rsid w:val="006D2620"/>
    <w:rsid w:val="006D6CFE"/>
    <w:rsid w:val="006F45C6"/>
    <w:rsid w:val="00701D73"/>
    <w:rsid w:val="007039F2"/>
    <w:rsid w:val="007300F6"/>
    <w:rsid w:val="00751E2E"/>
    <w:rsid w:val="007704D5"/>
    <w:rsid w:val="007715FC"/>
    <w:rsid w:val="00783074"/>
    <w:rsid w:val="00787C27"/>
    <w:rsid w:val="00793529"/>
    <w:rsid w:val="00796F3C"/>
    <w:rsid w:val="007B7C40"/>
    <w:rsid w:val="007C1695"/>
    <w:rsid w:val="007D5E14"/>
    <w:rsid w:val="007D5F6F"/>
    <w:rsid w:val="007E06A2"/>
    <w:rsid w:val="007E6765"/>
    <w:rsid w:val="007F361D"/>
    <w:rsid w:val="007F4508"/>
    <w:rsid w:val="008152AE"/>
    <w:rsid w:val="00853014"/>
    <w:rsid w:val="008709B3"/>
    <w:rsid w:val="00877525"/>
    <w:rsid w:val="008869B9"/>
    <w:rsid w:val="0089609E"/>
    <w:rsid w:val="008B0676"/>
    <w:rsid w:val="008D35D3"/>
    <w:rsid w:val="008E2E4D"/>
    <w:rsid w:val="008E7A35"/>
    <w:rsid w:val="008F79EE"/>
    <w:rsid w:val="009354C5"/>
    <w:rsid w:val="009402EF"/>
    <w:rsid w:val="009424C1"/>
    <w:rsid w:val="00945E77"/>
    <w:rsid w:val="0095405D"/>
    <w:rsid w:val="00967E6B"/>
    <w:rsid w:val="00970A01"/>
    <w:rsid w:val="0097221D"/>
    <w:rsid w:val="00980704"/>
    <w:rsid w:val="009918D4"/>
    <w:rsid w:val="009921AE"/>
    <w:rsid w:val="00993676"/>
    <w:rsid w:val="009A1ADE"/>
    <w:rsid w:val="009C3A8C"/>
    <w:rsid w:val="009E2A01"/>
    <w:rsid w:val="009F0188"/>
    <w:rsid w:val="00A048D9"/>
    <w:rsid w:val="00A21FC5"/>
    <w:rsid w:val="00A2223A"/>
    <w:rsid w:val="00A2268B"/>
    <w:rsid w:val="00A4694C"/>
    <w:rsid w:val="00A504B1"/>
    <w:rsid w:val="00A770E9"/>
    <w:rsid w:val="00A77122"/>
    <w:rsid w:val="00A81BD4"/>
    <w:rsid w:val="00A91F3D"/>
    <w:rsid w:val="00AA07CB"/>
    <w:rsid w:val="00AB207A"/>
    <w:rsid w:val="00AC1603"/>
    <w:rsid w:val="00AD29A0"/>
    <w:rsid w:val="00AF457F"/>
    <w:rsid w:val="00AF6F45"/>
    <w:rsid w:val="00B04203"/>
    <w:rsid w:val="00B0543F"/>
    <w:rsid w:val="00B35377"/>
    <w:rsid w:val="00B4363F"/>
    <w:rsid w:val="00B44934"/>
    <w:rsid w:val="00B46AD5"/>
    <w:rsid w:val="00B555A3"/>
    <w:rsid w:val="00B8573A"/>
    <w:rsid w:val="00B9029D"/>
    <w:rsid w:val="00B91C72"/>
    <w:rsid w:val="00BA6747"/>
    <w:rsid w:val="00BC056E"/>
    <w:rsid w:val="00BC4877"/>
    <w:rsid w:val="00BC4F3D"/>
    <w:rsid w:val="00BC4FBE"/>
    <w:rsid w:val="00BC6497"/>
    <w:rsid w:val="00BC72CD"/>
    <w:rsid w:val="00C2632D"/>
    <w:rsid w:val="00C33734"/>
    <w:rsid w:val="00C45601"/>
    <w:rsid w:val="00C4647F"/>
    <w:rsid w:val="00C8384B"/>
    <w:rsid w:val="00CA4508"/>
    <w:rsid w:val="00CE43BE"/>
    <w:rsid w:val="00CE71F8"/>
    <w:rsid w:val="00CE7EF8"/>
    <w:rsid w:val="00CF32CB"/>
    <w:rsid w:val="00CF6AA7"/>
    <w:rsid w:val="00D21223"/>
    <w:rsid w:val="00D319E6"/>
    <w:rsid w:val="00D5348A"/>
    <w:rsid w:val="00D63F1A"/>
    <w:rsid w:val="00D7335E"/>
    <w:rsid w:val="00D753D1"/>
    <w:rsid w:val="00D800AB"/>
    <w:rsid w:val="00D871E4"/>
    <w:rsid w:val="00D879A4"/>
    <w:rsid w:val="00DB4799"/>
    <w:rsid w:val="00DB4B5B"/>
    <w:rsid w:val="00DC6925"/>
    <w:rsid w:val="00DF34D7"/>
    <w:rsid w:val="00E02D5E"/>
    <w:rsid w:val="00E05483"/>
    <w:rsid w:val="00E412F2"/>
    <w:rsid w:val="00E6229A"/>
    <w:rsid w:val="00E7656E"/>
    <w:rsid w:val="00E8285B"/>
    <w:rsid w:val="00E84EBD"/>
    <w:rsid w:val="00E908A8"/>
    <w:rsid w:val="00EA44D9"/>
    <w:rsid w:val="00EB1A2C"/>
    <w:rsid w:val="00EB4E3F"/>
    <w:rsid w:val="00EB57D5"/>
    <w:rsid w:val="00EC6148"/>
    <w:rsid w:val="00ED0BAB"/>
    <w:rsid w:val="00EF2B15"/>
    <w:rsid w:val="00F4448F"/>
    <w:rsid w:val="00F55FE6"/>
    <w:rsid w:val="00F64255"/>
    <w:rsid w:val="00F661B0"/>
    <w:rsid w:val="00F96560"/>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595A0D"/>
    <w:pPr>
      <w:spacing w:after="0" w:line="240" w:lineRule="auto"/>
    </w:pPr>
    <w:rPr>
      <w:sz w:val="22"/>
      <w:szCs w:val="24"/>
      <w:lang w:eastAsia="en-US"/>
    </w:rPr>
  </w:style>
  <w:style w:type="paragraph" w:styleId="NormalWeb">
    <w:name w:val="Normal (Web)"/>
    <w:basedOn w:val="Normal"/>
    <w:uiPriority w:val="99"/>
    <w:semiHidden/>
    <w:unhideWhenUsed/>
    <w:rsid w:val="00595A0D"/>
    <w:pPr>
      <w:spacing w:before="100" w:beforeAutospacing="1" w:after="100" w:afterAutospacing="1" w:line="240" w:lineRule="auto"/>
    </w:pPr>
    <w:rPr>
      <w:rFonts w:ascii="Times New Roman" w:eastAsia="Times New Roman" w:hAnsi="Times New Roman"/>
      <w:sz w:val="24"/>
      <w:szCs w:val="24"/>
      <w:lang w:eastAsia="en-AU"/>
    </w:rPr>
  </w:style>
  <w:style w:type="paragraph" w:customStyle="1" w:styleId="tabletext">
    <w:name w:val="table text"/>
    <w:basedOn w:val="Normal"/>
    <w:qFormat/>
    <w:rsid w:val="00410417"/>
    <w:pPr>
      <w:spacing w:before="80" w:after="80" w:line="240" w:lineRule="auto"/>
    </w:pPr>
    <w:rPr>
      <w:rFonts w:eastAsia="Calibri"/>
      <w:sz w:val="18"/>
      <w:lang w:val="en-US" w:eastAsia="en-US" w:bidi="en-US"/>
    </w:rPr>
  </w:style>
  <w:style w:type="character" w:styleId="FollowedHyperlink">
    <w:name w:val="FollowedHyperlink"/>
    <w:basedOn w:val="DefaultParagraphFont"/>
    <w:uiPriority w:val="99"/>
    <w:semiHidden/>
    <w:unhideWhenUsed/>
    <w:rsid w:val="00701D73"/>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Bodytext0pt">
    <w:name w:val="Body text 0pt"/>
    <w:basedOn w:val="Normal"/>
    <w:next w:val="Normal"/>
    <w:uiPriority w:val="99"/>
    <w:rsid w:val="00595A0D"/>
    <w:pPr>
      <w:spacing w:after="0" w:line="240" w:lineRule="auto"/>
    </w:pPr>
    <w:rPr>
      <w:sz w:val="22"/>
      <w:szCs w:val="24"/>
      <w:lang w:eastAsia="en-US"/>
    </w:rPr>
  </w:style>
  <w:style w:type="paragraph" w:styleId="NormalWeb">
    <w:name w:val="Normal (Web)"/>
    <w:basedOn w:val="Normal"/>
    <w:uiPriority w:val="99"/>
    <w:semiHidden/>
    <w:unhideWhenUsed/>
    <w:rsid w:val="00595A0D"/>
    <w:pPr>
      <w:spacing w:before="100" w:beforeAutospacing="1" w:after="100" w:afterAutospacing="1" w:line="240" w:lineRule="auto"/>
    </w:pPr>
    <w:rPr>
      <w:rFonts w:ascii="Times New Roman" w:eastAsia="Times New Roman" w:hAnsi="Times New Roman"/>
      <w:sz w:val="24"/>
      <w:szCs w:val="24"/>
      <w:lang w:eastAsia="en-AU"/>
    </w:rPr>
  </w:style>
  <w:style w:type="paragraph" w:customStyle="1" w:styleId="tabletext">
    <w:name w:val="table text"/>
    <w:basedOn w:val="Normal"/>
    <w:qFormat/>
    <w:rsid w:val="00410417"/>
    <w:pPr>
      <w:spacing w:before="80" w:after="80" w:line="240" w:lineRule="auto"/>
    </w:pPr>
    <w:rPr>
      <w:rFonts w:eastAsia="Calibri"/>
      <w:sz w:val="18"/>
      <w:lang w:val="en-US" w:eastAsia="en-US" w:bidi="en-US"/>
    </w:rPr>
  </w:style>
  <w:style w:type="character" w:styleId="FollowedHyperlink">
    <w:name w:val="FollowedHyperlink"/>
    <w:basedOn w:val="DefaultParagraphFont"/>
    <w:uiPriority w:val="99"/>
    <w:semiHidden/>
    <w:unhideWhenUsed/>
    <w:rsid w:val="00701D7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 standalone="yes"?>
<Relationships xmlns="http://schemas.openxmlformats.org/package/2006/relationships">
  <Relationship Id="rId8" Type="http://schemas.openxmlformats.org/officeDocument/2006/relationships/image" Target="media/image2.png" />
  <Relationship Id="rId13" Type="http://schemas.openxmlformats.org/officeDocument/2006/relationships/image" Target="media/image4.png" />
  <Relationship Id="rId18" Type="http://schemas.openxmlformats.org/officeDocument/2006/relationships/image" Target="media/image9.png" />
  <Relationship Id="rId3" Type="http://schemas.microsoft.com/office/2007/relationships/stylesWithEffects" Target="stylesWithEffects.xml" />
  <Relationship Id="rId21" Type="http://schemas.openxmlformats.org/officeDocument/2006/relationships/fontTable" Target="fontTable.xml" />
  <Relationship Id="rId7" Type="http://schemas.openxmlformats.org/officeDocument/2006/relationships/endnotes" Target="endnotes.xml" />
  <Relationship Id="rId12" Type="http://schemas.openxmlformats.org/officeDocument/2006/relationships/image" Target="media/image3.png" />
  <Relationship Id="rId17" Type="http://schemas.openxmlformats.org/officeDocument/2006/relationships/image" Target="media/image8.png" />
  <Relationship Id="rId2" Type="http://schemas.openxmlformats.org/officeDocument/2006/relationships/styles" Target="styles.xml" />
  <Relationship Id="rId16" Type="http://schemas.openxmlformats.org/officeDocument/2006/relationships/image" Target="media/image7.png" />
  <Relationship Id="rId20" Type="http://schemas.openxmlformats.org/officeDocument/2006/relationships/footer" Target="footer1.xml" />
  <Relationship Id="rId1" Type="http://schemas.openxmlformats.org/officeDocument/2006/relationships/numbering" Target="numbering.xml" />
  <Relationship Id="rId6" Type="http://schemas.openxmlformats.org/officeDocument/2006/relationships/footnotes" Target="footnotes.xml" />
  <Relationship Id="rId11" Type="http://schemas.openxmlformats.org/officeDocument/2006/relationships/hyperlink" Target="../Resources/Documents/Sci_Y06_U3_SH_IndknowDisasterRed.pdf" TargetMode="External" />
  <Relationship Id="rId5" Type="http://schemas.openxmlformats.org/officeDocument/2006/relationships/webSettings" Target="webSettings.xml" />
  <Relationship Id="rId15" Type="http://schemas.openxmlformats.org/officeDocument/2006/relationships/image" Target="media/image6.png" />
  <Relationship Id="rId10" Type="http://schemas.openxmlformats.org/officeDocument/2006/relationships/hyperlink" Target="../Resources/Documents/Sci_Y06_U3_SH_IndigKnowledge.docx" TargetMode="External" />
  <Relationship Id="rId19" Type="http://schemas.openxmlformats.org/officeDocument/2006/relationships/header" Target="header1.xml" />
  <Relationship Id="rId4" Type="http://schemas.openxmlformats.org/officeDocument/2006/relationships/settings" Target="settings.xml" />
  <Relationship Id="rId9" Type="http://schemas.openxmlformats.org/officeDocument/2006/relationships/hyperlink" Target="../Resources/Documents/Sci_Y06_U3_SLR_IndigKnow.docx" TargetMode="External" />
  <Relationship Id="rId14" Type="http://schemas.openxmlformats.org/officeDocument/2006/relationships/image" Target="media/image5.png" />
  <Relationship Id="rId22" Type="http://schemas.openxmlformats.org/officeDocument/2006/relationships/theme" Target="theme/theme1.xml" />
</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1</TotalTime>
  <Pages>3</Pages>
  <Words>754</Words>
  <Characters>5383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SZWERYN, Lex</cp:lastModifiedBy>
  <cp:revision>4</cp:revision>
  <cp:lastPrinted>2012-06-12T07:44:00Z</cp:lastPrinted>
  <dcterms:created xsi:type="dcterms:W3CDTF">2017-04-26T03:24:00Z</dcterms:created>
  <dcterms:modified xsi:type="dcterms:W3CDTF">2017-05-04T03:46:00Z</dcterms:modified>
</cp:coreProperties>
</file>