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Mapping the Tech Frontier</w:t>
      </w:r>
    </w:p>
    <w:p>
      <w:pPr>
        <w:pStyle w:val="Heading1"/>
      </w:pPr>
      <w:r>
        <w:rPr>
          <w:b/>
          <w:bCs/>
        </w:rPr>
        <w:t xml:space="preserve">Overview</w:t>
      </w:r>
    </w:p>
    <w:p>
      <w:r>
        <w:rPr>
          <w:b/>
          <w:bCs/>
        </w:rPr>
        <w:t xml:space="preserve">Topic: </w:t>
      </w:r>
      <w:r>
        <w:t xml:space="preserve">Technology in Firefighting – Text Structure &amp; Vocabulary Analysis</w:t>
      </w:r>
    </w:p>
    <w:p>
      <w:r>
        <w:rPr>
          <w:b/>
          <w:bCs/>
        </w:rPr>
        <w:t xml:space="preserve">Duration: </w:t>
      </w:r>
      <w:r>
        <w:t xml:space="preserve">90 Minutes</w:t>
      </w:r>
    </w:p>
    <w:p>
      <w:r>
        <w:rPr>
          <w:b/>
          <w:bCs/>
        </w:rPr>
        <w:t xml:space="preserve">Target Audience: </w:t>
      </w:r>
      <w:r>
        <w:t xml:space="preserve">Year 7-9 English / Literacy focus</w:t>
      </w:r>
    </w:p>
    <w:p>
      <w:pPr>
        <w:pStyle w:val="Heading2"/>
      </w:pPr>
      <w:r>
        <w:rPr>
          <w:b/>
          <w:bCs/>
        </w:rP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t xml:space="preserve">Understand how different text structures (Descriptive, Sequential, Cause/Effect, etc.) organise information.</w:t>
      </w:r>
    </w:p>
    <w:p>
      <w:pPr>
        <w:pStyle w:val="ListParagraph"/>
        <w:numPr>
          <w:ilvl w:val="0"/>
          <w:numId w:val="2"/>
        </w:numPr>
      </w:pPr>
      <w:r>
        <w:t xml:space="preserve">Analyse technical and academic vocabulary in context.</w:t>
      </w:r>
    </w:p>
    <w:p>
      <w:pPr>
        <w:pStyle w:val="ListParagraph"/>
        <w:numPr>
          <w:ilvl w:val="0"/>
          <w:numId w:val="2"/>
        </w:numPr>
      </w:pPr>
      <w:r>
        <w:t xml:space="preserve">Develop inferential comprehension skills by reading beyond the literal facts.</w:t>
      </w:r>
    </w:p>
    <w:p>
      <w:pPr>
        <w:pStyle w:val="Heading2"/>
      </w:pPr>
      <w:r>
        <w:rPr>
          <w:b/>
          <w:bCs/>
        </w:rP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identify use of at least three different text structures in the article.</w:t>
      </w:r>
    </w:p>
    <w:p>
      <w:pPr>
        <w:pStyle w:val="ListParagraph"/>
        <w:numPr>
          <w:ilvl w:val="0"/>
          <w:numId w:val="2"/>
        </w:numPr>
      </w:pPr>
      <w:r>
        <w:t xml:space="preserve">I can define complex words using context clues.</w:t>
      </w:r>
    </w:p>
    <w:p>
      <w:pPr>
        <w:pStyle w:val="ListParagraph"/>
        <w:numPr>
          <w:ilvl w:val="0"/>
          <w:numId w:val="2"/>
        </w:numPr>
      </w:pPr>
      <w:r>
        <w:t xml:space="preserve">I can explain the deeper implications of technology on human roles.</w:t>
      </w:r>
    </w:p>
    <w:p>
      <w:pPr>
        <w:pStyle w:val="Heading1"/>
      </w:pPr>
      <w:r>
        <w:rPr>
          <w:b/>
          <w:bCs/>
        </w:rPr>
        <w:t xml:space="preserve">Lesson Sequence</w:t>
      </w:r>
    </w:p>
    <w:p>
      <w:pPr>
        <w:pStyle w:val="SectionHeader"/>
      </w:pPr>
      <w:r>
        <w:t xml:space="preserve">1. Hook &amp; Introduction (10 mins)</w:t>
      </w:r>
    </w:p>
    <w:p>
      <w:pPr>
        <w:pStyle w:val="ListParagraph"/>
        <w:numPr>
          <w:ilvl w:val="0"/>
          <w:numId w:val="2"/>
        </w:numPr>
      </w:pPr>
      <w:r>
        <w:t xml:space="preserve">Display image of 'Dragon Drone'. Ask students to predict how it works.</w:t>
      </w:r>
    </w:p>
    <w:p>
      <w:pPr>
        <w:pStyle w:val="ListParagraph"/>
        <w:numPr>
          <w:ilvl w:val="0"/>
          <w:numId w:val="2"/>
        </w:numPr>
      </w:pPr>
      <w:r>
        <w:t xml:space="preserve">Introduce the concept that information isn't just 'written'; it's 'built' using structures.</w:t>
      </w:r>
    </w:p>
    <w:p>
      <w:pPr>
        <w:pStyle w:val="SectionHeader"/>
      </w:pPr>
      <w:r>
        <w:t xml:space="preserve">2. Explicit Teaching: Text Structures (15 mins)</w:t>
      </w:r>
    </w:p>
    <w:p>
      <w:pPr>
        <w:pStyle w:val="ListParagraph"/>
        <w:numPr>
          <w:ilvl w:val="0"/>
          <w:numId w:val="2"/>
        </w:numPr>
      </w:pPr>
      <w:r>
        <w:t xml:space="preserve">Define common structures: Descriptive, Sequential, Comparison, Cause/Effect, Problem/Solution, Persuasive.</w:t>
      </w:r>
    </w:p>
    <w:p>
      <w:pPr>
        <w:pStyle w:val="ListParagraph"/>
        <w:numPr>
          <w:ilvl w:val="0"/>
          <w:numId w:val="2"/>
        </w:numPr>
      </w:pPr>
      <w:r>
        <w:t xml:space="preserve">Model identifying the 'Introduction' as Descriptive and the 'Drone' section as Sequential.</w:t>
      </w:r>
    </w:p>
    <w:p>
      <w:pPr>
        <w:pStyle w:val="SectionHeader"/>
      </w:pPr>
      <w:r>
        <w:t xml:space="preserve">3. Guided Practice: Vocabulary (15 mins)</w:t>
      </w:r>
    </w:p>
    <w:p>
      <w:pPr>
        <w:pStyle w:val="ListParagraph"/>
        <w:numPr>
          <w:ilvl w:val="0"/>
          <w:numId w:val="2"/>
        </w:numPr>
      </w:pPr>
      <w:r>
        <w:t xml:space="preserve">List word: 'Proactive'. Discuss 'Active' vs 'Proactive'.</w:t>
      </w:r>
    </w:p>
    <w:p>
      <w:pPr>
        <w:pStyle w:val="ListParagraph"/>
        <w:numPr>
          <w:ilvl w:val="0"/>
          <w:numId w:val="2"/>
        </w:numPr>
      </w:pPr>
      <w:r>
        <w:t xml:space="preserve">Model identifying the root words and suffixes in 'Multispectral' and 'Autonomous'.</w:t>
      </w:r>
    </w:p>
    <w:p>
      <w:pPr>
        <w:pStyle w:val="SectionHeader"/>
      </w:pPr>
      <w:r>
        <w:t xml:space="preserve">4. Independent Tasks (40 mins)</w:t>
      </w:r>
    </w:p>
    <w:p>
      <w:pPr>
        <w:pStyle w:val="ListParagraph"/>
        <w:numPr>
          <w:ilvl w:val="0"/>
          <w:numId w:val="2"/>
        </w:numPr>
      </w:pPr>
      <w:r>
        <w:t xml:space="preserve">Students complete the Handout Sheet (Parts A-D).</w:t>
      </w:r>
    </w:p>
    <w:p>
      <w:pPr>
        <w:pStyle w:val="ListParagraph"/>
        <w:numPr>
          <w:ilvl w:val="0"/>
          <w:numId w:val="2"/>
        </w:numPr>
      </w:pPr>
      <w:r>
        <w:t xml:space="preserve">Teacher circulates, focusing on students struggling with 'Inferential' questions (Part D).</w:t>
      </w:r>
    </w:p>
    <w:p>
      <w:pPr>
        <w:pStyle w:val="SectionHeader"/>
      </w:pPr>
      <w:r>
        <w:t xml:space="preserve">5. Review &amp; Reflection (10 mins)</w:t>
      </w:r>
    </w:p>
    <w:p>
      <w:pPr>
        <w:pStyle w:val="ListParagraph"/>
        <w:numPr>
          <w:ilvl w:val="0"/>
          <w:numId w:val="2"/>
        </w:numPr>
      </w:pPr>
      <w:r>
        <w:t xml:space="preserve">Quick-fire quiz on vocabulary.</w:t>
      </w:r>
    </w:p>
    <w:p>
      <w:pPr>
        <w:pStyle w:val="ListParagraph"/>
        <w:numPr>
          <w:ilvl w:val="0"/>
          <w:numId w:val="2"/>
        </w:numPr>
      </w:pPr>
      <w:r>
        <w:t xml:space="preserve">Discussion: 'Will technology ever fully replace the firefighter?' (The Persuasive element).</w:t>
      </w:r>
    </w:p>
    <w:p>
      <w:pPr>
        <w:pStyle w:val="Heading1"/>
      </w:pPr>
      <w:r>
        <w:rPr>
          <w:b/>
          <w:bCs/>
        </w:rPr>
        <w:t xml:space="preserve">Answer Key (Teachers Only)</w:t>
      </w:r>
    </w:p>
    <w:p>
      <w:r>
        <w:rPr>
          <w:b/>
          <w:bCs/>
        </w:rPr>
        <w:t xml:space="preserve">Part B Structures: </w:t>
      </w:r>
      <w:r>
        <w:t xml:space="preserve">Drones (Sequential), AI (Cause/Effect), Satellites (Comparison), Robots (Problem/Solution), Conclusion (Persuasive).</w:t>
      </w:r>
    </w:p>
    <w:p>
      <w:r>
        <w:rPr>
          <w:b/>
          <w:bCs/>
        </w:rPr>
        <w:t xml:space="preserve">Inferential Tip (Part D, Q1): </w:t>
      </w:r>
      <w:r>
        <w:t xml:space="preserve">Students should infer that 'technological arms race' means fire threats are evolving faster, requiring constant innovation to survive.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400"/>
      <w:jc w:val="center"/>
    </w:pPr>
    <w:rPr>
      <w:b/>
      <w:bCs/>
      <w:color w:val="1C1C1E"/>
      <w:sz w:val="48"/>
      <w:szCs w:val="48"/>
    </w:rPr>
  </w:style>
  <w:style w:type="paragraph" w:styleId="SectionHeader">
    <w:name w:val="Section Header"/>
    <w:pPr>
      <w:spacing w:before="240" w:after="120"/>
    </w:pPr>
    <w:rPr>
      <w:b/>
      <w:bCs/>
      <w:color w:val="007AFF"/>
      <w:sz w:val="28"/>
      <w:szCs w:val="28"/>
    </w:rPr>
  </w:style>
  <w:style w:type="paragraph" w:styleId="StudentLine">
    <w:name w:val="Student Line"/>
    <w:pPr>
      <w:spacing w:after="20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2026-02-04T11:04:32.334Z</dcterms:created>
  <dcterms:modified xsi:type="dcterms:W3CDTF">2026-02-04T11:04:32.335Z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