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BD7C70" w:rsidP="00A971C8">
            <w:pPr>
              <w:pStyle w:val="Whiteheaderbanner"/>
            </w:pPr>
            <w:r w:rsidRPr="00BD7C70">
              <w:t>Australia in a diverse world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BD7C70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BD7C70">
              <w:t>6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BD7C70">
            <w:pPr>
              <w:pStyle w:val="WhiteheaderbannerAlignright"/>
            </w:pPr>
            <w:r w:rsidRPr="00B54F07">
              <w:t xml:space="preserve">Unit </w:t>
            </w:r>
            <w:r w:rsidR="00BD7C70">
              <w:t>3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BD7C70">
            <w:pPr>
              <w:pStyle w:val="Blackheaderbanner"/>
            </w:pPr>
            <w:r w:rsidRPr="004465FA">
              <w:t xml:space="preserve">Lesson </w:t>
            </w:r>
            <w:r w:rsidR="00BD7C70">
              <w:t>6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EC1B18" w:rsidP="002B14F9">
            <w:pPr>
              <w:pStyle w:val="Blackheaderbanner"/>
            </w:pPr>
            <w:r w:rsidRPr="006C5711">
              <w:rPr>
                <w:bCs/>
              </w:rPr>
              <w:t>Identifying and representing characteristics in places</w:t>
            </w:r>
            <w:r>
              <w:t xml:space="preserve"> — </w:t>
            </w:r>
            <w:r w:rsidR="00BD7C70" w:rsidRPr="00BD7C70">
              <w:t>Interpreting data about diversity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BD7C70" w:rsidRPr="00BD7C70" w:rsidRDefault="00BD7C70" w:rsidP="00BD7C70">
            <w:pPr>
              <w:pStyle w:val="Blueheader"/>
            </w:pPr>
            <w:r w:rsidRPr="00BD7C70">
              <w:t>Review diversity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Review a definition of diversity.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Review that diversity of places is influenced by human and environmental characteristics:</w:t>
            </w:r>
          </w:p>
          <w:p w:rsidR="00BD7C70" w:rsidRPr="00BD7C70" w:rsidRDefault="00C3213C" w:rsidP="00BD7C70">
            <w:pPr>
              <w:pStyle w:val="ListBullet2"/>
            </w:pPr>
            <w:r>
              <w:t>demographic (populations)</w:t>
            </w:r>
          </w:p>
          <w:p w:rsidR="00BD7C70" w:rsidRPr="00BD7C70" w:rsidRDefault="005A0C21" w:rsidP="00BD7C70">
            <w:pPr>
              <w:pStyle w:val="ListBullet2"/>
            </w:pPr>
            <w:r>
              <w:t>economic (money and production)</w:t>
            </w:r>
          </w:p>
          <w:p w:rsidR="00BD7C70" w:rsidRPr="00BD7C70" w:rsidRDefault="00BD7C70" w:rsidP="00BD7C70">
            <w:pPr>
              <w:pStyle w:val="ListBullet2"/>
            </w:pPr>
            <w:r w:rsidRPr="00BD7C70">
              <w:t>social (health, education, communities, cultures)</w:t>
            </w:r>
          </w:p>
          <w:p w:rsidR="00BD7C70" w:rsidRPr="00BD7C70" w:rsidRDefault="00BD7C70" w:rsidP="00BD7C70">
            <w:pPr>
              <w:pStyle w:val="ListBullet2"/>
            </w:pPr>
            <w:r w:rsidRPr="00BD7C70">
              <w:t>climate (temperature and rainfall)</w:t>
            </w:r>
          </w:p>
          <w:p w:rsidR="00BD7C70" w:rsidRPr="00BD7C70" w:rsidRDefault="00BD7C70" w:rsidP="00BD7C70">
            <w:pPr>
              <w:pStyle w:val="ListBullet2"/>
            </w:pPr>
            <w:proofErr w:type="gramStart"/>
            <w:r w:rsidRPr="00BD7C70">
              <w:t>natural</w:t>
            </w:r>
            <w:proofErr w:type="gramEnd"/>
            <w:r w:rsidRPr="00BD7C70">
              <w:t xml:space="preserve"> features (landscapes, landforms, soils, vegetation and natural resources).</w:t>
            </w:r>
          </w:p>
          <w:p w:rsidR="00BD7C70" w:rsidRPr="00BD7C70" w:rsidRDefault="00BD7C70" w:rsidP="00BD7C70">
            <w:pPr>
              <w:pStyle w:val="Blueheader"/>
            </w:pPr>
            <w:r w:rsidRPr="00BD7C70">
              <w:t>Examine representation</w:t>
            </w:r>
            <w:r w:rsidR="00D64100">
              <w:t>s of data relating to diversity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Recognise that demographic, economic and social characteristics can be measured and that the measurements are referred to as data.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 xml:space="preserve">Identify that data can be represented in various ways, </w:t>
            </w:r>
            <w:r w:rsidR="00C3213C">
              <w:t>e.g.</w:t>
            </w:r>
            <w:r w:rsidRPr="00BD7C70">
              <w:t xml:space="preserve"> in maps, graphs, population profiles and tables.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Review the purpose and conventions of various representations of data.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Evaluate the usefulness of choropleth maps and graphs in representing particular elements of diversity.</w:t>
            </w:r>
          </w:p>
          <w:p w:rsidR="00BD7C70" w:rsidRPr="00BD7C70" w:rsidRDefault="00BD7C70" w:rsidP="00BD7C70">
            <w:pPr>
              <w:pStyle w:val="Blueheader"/>
            </w:pPr>
            <w:r w:rsidRPr="00BD7C70">
              <w:t>Interpret representations of data relating to diversity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Interpret a choropleth map to identify and describe spatial distributions and variations.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Interpret a line graph to identify and describe trends.</w:t>
            </w:r>
          </w:p>
          <w:p w:rsidR="00BD7C70" w:rsidRPr="00BD7C70" w:rsidRDefault="00BD7C70" w:rsidP="00BD7C70">
            <w:pPr>
              <w:pStyle w:val="Blackheaderbold"/>
            </w:pPr>
            <w:r w:rsidRPr="00BD7C70">
              <w:t>Resources</w:t>
            </w:r>
          </w:p>
          <w:p w:rsidR="00BD7C70" w:rsidRPr="00BD7C70" w:rsidRDefault="00BD7C70" w:rsidP="006217F1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BD7C70">
              <w:t xml:space="preserve">Sheet — </w:t>
            </w:r>
            <w:hyperlink r:id="rId9" w:history="1">
              <w:r w:rsidRPr="006C0E24">
                <w:rPr>
                  <w:rStyle w:val="Hyperlink"/>
                  <w:szCs w:val="22"/>
                  <w:lang w:val="en-US"/>
                </w:rPr>
                <w:t>Interpreting representations of diversity data</w:t>
              </w:r>
            </w:hyperlink>
          </w:p>
          <w:p w:rsidR="00BD7C70" w:rsidRPr="00BD7C70" w:rsidRDefault="00BD7C70" w:rsidP="006217F1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BD7C70">
              <w:t xml:space="preserve">Slideshow — </w:t>
            </w:r>
            <w:hyperlink r:id="rId10" w:history="1">
              <w:r w:rsidRPr="00BD7C70">
                <w:rPr>
                  <w:rStyle w:val="Hyperlink"/>
                  <w:szCs w:val="22"/>
                </w:rPr>
                <w:t>Interpreting repres</w:t>
              </w:r>
              <w:r w:rsidRPr="00BD7C70">
                <w:rPr>
                  <w:rStyle w:val="Hyperlink"/>
                  <w:szCs w:val="22"/>
                </w:rPr>
                <w:t>e</w:t>
              </w:r>
              <w:r w:rsidRPr="00BD7C70">
                <w:rPr>
                  <w:rStyle w:val="Hyperlink"/>
                  <w:szCs w:val="22"/>
                </w:rPr>
                <w:t>ntations of diversity</w:t>
              </w:r>
            </w:hyperlink>
          </w:p>
          <w:p w:rsidR="00BD7C70" w:rsidRPr="00916975" w:rsidRDefault="00BD7C70" w:rsidP="006217F1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BD7C70">
              <w:t xml:space="preserve">Supporting learning resource — </w:t>
            </w:r>
            <w:hyperlink r:id="rId11" w:history="1">
              <w:r w:rsidRPr="006C0E24">
                <w:rPr>
                  <w:rStyle w:val="Hyperlink"/>
                  <w:szCs w:val="22"/>
                  <w:lang w:val="en-US"/>
                </w:rPr>
                <w:t xml:space="preserve">Interpreting </w:t>
              </w:r>
              <w:r w:rsidRPr="006C0E24">
                <w:rPr>
                  <w:rStyle w:val="Hyperlink"/>
                  <w:szCs w:val="22"/>
                  <w:lang w:val="en-US"/>
                </w:rPr>
                <w:t>r</w:t>
              </w:r>
              <w:r w:rsidRPr="006C0E24">
                <w:rPr>
                  <w:rStyle w:val="Hyperlink"/>
                  <w:szCs w:val="22"/>
                  <w:lang w:val="en-US"/>
                </w:rPr>
                <w:t>ep</w:t>
              </w:r>
              <w:r w:rsidR="007710CE" w:rsidRPr="006C0E24">
                <w:rPr>
                  <w:rStyle w:val="Hyperlink"/>
                  <w:szCs w:val="22"/>
                  <w:lang w:val="en-US"/>
                </w:rPr>
                <w:t>resentations of diversity data (</w:t>
              </w:r>
              <w:r w:rsidRPr="006C0E24">
                <w:rPr>
                  <w:rStyle w:val="Hyperlink"/>
                  <w:szCs w:val="22"/>
                  <w:lang w:val="en-US"/>
                </w:rPr>
                <w:t>Answers</w:t>
              </w:r>
              <w:r w:rsidR="007710CE" w:rsidRPr="006C0E24">
                <w:rPr>
                  <w:rStyle w:val="Hyperlink"/>
                  <w:szCs w:val="22"/>
                  <w:lang w:val="en-US"/>
                </w:rPr>
                <w:t>)</w:t>
              </w:r>
            </w:hyperlink>
          </w:p>
          <w:p w:rsidR="00BD7C70" w:rsidRPr="00BD7C70" w:rsidRDefault="008D7DEF" w:rsidP="00BD7C70">
            <w:pPr>
              <w:pStyle w:val="Blackheaderitalic"/>
            </w:pPr>
            <w:r>
              <w:t>Helpful information</w:t>
            </w:r>
          </w:p>
          <w:p w:rsidR="0060123C" w:rsidRPr="009B0022" w:rsidRDefault="00BD7C70" w:rsidP="006217F1">
            <w:pPr>
              <w:pStyle w:val="ListBullet"/>
              <w:numPr>
                <w:ilvl w:val="0"/>
                <w:numId w:val="0"/>
              </w:numPr>
              <w:rPr>
                <w:lang w:val="en-US"/>
              </w:rPr>
            </w:pPr>
            <w:r w:rsidRPr="00BD7C70">
              <w:t xml:space="preserve">Website — </w:t>
            </w:r>
            <w:r w:rsidRPr="00BD7C70">
              <w:rPr>
                <w:rStyle w:val="Italic"/>
              </w:rPr>
              <w:t xml:space="preserve">Data in </w:t>
            </w:r>
            <w:proofErr w:type="spellStart"/>
            <w:r w:rsidRPr="00BD7C70">
              <w:rPr>
                <w:rStyle w:val="Italic"/>
              </w:rPr>
              <w:t>Gapminder</w:t>
            </w:r>
            <w:proofErr w:type="spellEnd"/>
            <w:r w:rsidRPr="00BD7C70">
              <w:rPr>
                <w:rStyle w:val="Italic"/>
              </w:rPr>
              <w:t xml:space="preserve"> W</w:t>
            </w:r>
            <w:bookmarkStart w:id="0" w:name="_GoBack"/>
            <w:bookmarkEnd w:id="0"/>
            <w:r w:rsidRPr="00BD7C70">
              <w:rPr>
                <w:rStyle w:val="Italic"/>
              </w:rPr>
              <w:t>orld</w:t>
            </w:r>
            <w:r w:rsidRPr="00BD7C70">
              <w:t xml:space="preserve"> (</w:t>
            </w:r>
            <w:proofErr w:type="spellStart"/>
            <w:r w:rsidRPr="00BD7C70">
              <w:t>Gapminder</w:t>
            </w:r>
            <w:proofErr w:type="spellEnd"/>
            <w:r w:rsidRPr="00BD7C70">
              <w:t>)</w:t>
            </w:r>
            <w:r>
              <w:t xml:space="preserve"> </w:t>
            </w:r>
            <w:r w:rsidRPr="00BD7C70">
              <w:rPr>
                <w:rStyle w:val="Bodytextgrey"/>
              </w:rPr>
              <w:t>http://www.gapminder.org/data/</w:t>
            </w: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BD7C70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2182DF81" wp14:editId="34C51322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D64100" w:rsidRDefault="00BD7C70" w:rsidP="001E2CBD">
            <w:pPr>
              <w:pStyle w:val="BodyText0ptspace"/>
              <w:rPr>
                <w:rStyle w:val="Bold"/>
                <w:b w:val="0"/>
              </w:rPr>
            </w:pPr>
            <w:r w:rsidRPr="00D64100">
              <w:rPr>
                <w:rStyle w:val="Bold"/>
                <w:b w:val="0"/>
              </w:rPr>
              <w:t>Place and space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BD7C70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3BADAA1A" wp14:editId="10637C6B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D64100" w:rsidRDefault="00BD7C70" w:rsidP="001E2CBD">
            <w:pPr>
              <w:pStyle w:val="BodyText0ptspace"/>
              <w:rPr>
                <w:rStyle w:val="Bold"/>
                <w:b w:val="0"/>
              </w:rPr>
            </w:pPr>
            <w:r w:rsidRPr="00D64100">
              <w:rPr>
                <w:rStyle w:val="Bold"/>
                <w:b w:val="0"/>
              </w:rPr>
              <w:t>Interconnections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F45B1C" w:rsidP="001E2CBD">
            <w:pPr>
              <w:pStyle w:val="BodyText6ptspace"/>
            </w:pPr>
            <w:r w:rsidRPr="00BD7C70">
              <w:t>line graph</w:t>
            </w:r>
            <w:r>
              <w:t>,</w:t>
            </w:r>
            <w:r w:rsidRPr="00BD7C70">
              <w:t xml:space="preserve"> </w:t>
            </w:r>
            <w:r w:rsidR="00BD7C70" w:rsidRPr="00BD7C70">
              <w:t xml:space="preserve">population </w:t>
            </w:r>
            <w:r>
              <w:t>density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A770E9" w:rsidRPr="001E2CBD" w:rsidRDefault="00BD7C70" w:rsidP="001E2CBD">
            <w:pPr>
              <w:pStyle w:val="BodyText6ptspace"/>
            </w:pPr>
            <w:r>
              <w:t>U</w:t>
            </w:r>
            <w:r w:rsidRPr="00BD7C70">
              <w:t>nderstand how to interpret representations of diversity.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D64100" w:rsidP="00F55FE6">
            <w:pPr>
              <w:pStyle w:val="Blackheaderbold"/>
            </w:pPr>
            <w:r>
              <w:t>Can the student:</w:t>
            </w:r>
          </w:p>
          <w:p w:rsidR="0002668A" w:rsidRPr="001E2CBD" w:rsidRDefault="00BD7C70" w:rsidP="001E2CBD">
            <w:pPr>
              <w:pStyle w:val="BodyText6ptspace"/>
            </w:pPr>
            <w:r>
              <w:t>I</w:t>
            </w:r>
            <w:r w:rsidRPr="00BD7C70">
              <w:t>nterpret representations of diversity to identify and describe diverse characteristics of places?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BD7C70" w:rsidP="001E2CBD">
            <w:pPr>
              <w:pStyle w:val="BodyText6ptspace"/>
            </w:pPr>
            <w:r>
              <w:t>I</w:t>
            </w:r>
            <w:r w:rsidRPr="00BD7C70">
              <w:t>nterpret geographic data and other information in different graphic forms to identify diverse characteristics of places.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D64100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1E2CBD" w:rsidRDefault="00BD7C70" w:rsidP="001E2CBD">
            <w:pPr>
              <w:pStyle w:val="BodyText6ptspace"/>
            </w:pPr>
            <w:r>
              <w:t>S</w:t>
            </w:r>
            <w:r w:rsidRPr="00BD7C70">
              <w:t>tudents who cannot identify the purpose and conventions of representations of data.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Default="00BD7C70" w:rsidP="001E2CBD">
            <w:pPr>
              <w:pStyle w:val="BodyText6ptspace"/>
            </w:pPr>
            <w:r w:rsidRPr="00BD7C70">
              <w:t>Model how to record, evaluate and represent data from sources.</w:t>
            </w:r>
          </w:p>
          <w:p w:rsidR="00954B9E" w:rsidRDefault="00954B9E" w:rsidP="00954B9E">
            <w:pPr>
              <w:rPr>
                <w:lang w:eastAsia="en-US"/>
              </w:rPr>
            </w:pPr>
          </w:p>
          <w:p w:rsidR="00954B9E" w:rsidRDefault="00954B9E" w:rsidP="00954B9E">
            <w:pPr>
              <w:rPr>
                <w:lang w:eastAsia="en-US"/>
              </w:rPr>
            </w:pPr>
          </w:p>
          <w:p w:rsidR="00954B9E" w:rsidRDefault="00954B9E" w:rsidP="00954B9E">
            <w:pPr>
              <w:rPr>
                <w:lang w:eastAsia="en-US"/>
              </w:rPr>
            </w:pPr>
          </w:p>
          <w:p w:rsidR="00954B9E" w:rsidRPr="00954B9E" w:rsidRDefault="00954B9E" w:rsidP="00954B9E">
            <w:pPr>
              <w:rPr>
                <w:lang w:eastAsia="en-US"/>
              </w:rPr>
            </w:pPr>
          </w:p>
          <w:p w:rsidR="0002668A" w:rsidRPr="00FB5A8F" w:rsidRDefault="00D64100" w:rsidP="009424C1">
            <w:pPr>
              <w:pStyle w:val="Blueheader"/>
            </w:pPr>
            <w:r>
              <w:lastRenderedPageBreak/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Pr="001E2CBD" w:rsidRDefault="00BD7C70" w:rsidP="001E2CBD">
            <w:pPr>
              <w:pStyle w:val="BodyText6ptspace"/>
            </w:pPr>
            <w:r w:rsidRPr="00BD7C70">
              <w:t>Use visual representations to assist with the interpretations of information</w:t>
            </w:r>
            <w:r>
              <w:t>.</w:t>
            </w:r>
          </w:p>
          <w:p w:rsidR="0002668A" w:rsidRPr="00A7124A" w:rsidRDefault="00D64100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1E2CBD" w:rsidRDefault="00BD7C70" w:rsidP="001E2CBD">
            <w:pPr>
              <w:pStyle w:val="BodyText6ptspace"/>
            </w:pPr>
            <w:r w:rsidRPr="00BD7C70">
              <w:t>Identify and explain the cause and effect relationships between data and information resulting in the diversity of human characteristics of places</w:t>
            </w:r>
            <w:r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35DCE48" wp14:editId="30BF7C78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D16D90B" wp14:editId="30913F7B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F3D2C45" wp14:editId="78D8440E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D64100">
                  <w:pPr>
                    <w:pStyle w:val="Legend"/>
                  </w:pPr>
                  <w:r>
                    <w:t>New &amp; building for</w:t>
                  </w:r>
                  <w:r w:rsidR="00D64100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BB7C9FE" wp14:editId="74CCE751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BD7C70">
              <w:t>6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D7C70" w:rsidRPr="00BD7C70" w:rsidRDefault="00BD7C70" w:rsidP="00BD7C70">
            <w:pPr>
              <w:pStyle w:val="Blueheader"/>
            </w:pPr>
            <w:r w:rsidRPr="00BD7C70">
              <w:t xml:space="preserve">Knowledge and </w:t>
            </w:r>
            <w:r w:rsidR="00D64100">
              <w:t>u</w:t>
            </w:r>
            <w:r w:rsidRPr="00BD7C70">
              <w:t>nderstanding</w:t>
            </w:r>
          </w:p>
          <w:p w:rsidR="00BD7C70" w:rsidRPr="00BD7C70" w:rsidRDefault="00BD7C70" w:rsidP="00BD7C70">
            <w:pPr>
              <w:pStyle w:val="Blackheaderbold"/>
            </w:pPr>
            <w:r w:rsidRPr="00BD7C70">
              <w:t>Geography</w:t>
            </w:r>
          </w:p>
          <w:p w:rsidR="00BD7C70" w:rsidRPr="00BD7C70" w:rsidRDefault="00BD7C70" w:rsidP="00BD7C70">
            <w:pPr>
              <w:pStyle w:val="BodyText6ptspace"/>
            </w:pPr>
            <w:r w:rsidRPr="00BD7C70">
              <w:t>Differences in the economic, demographic and social characteristics of countries across the world (ACHASSK139)</w:t>
            </w:r>
          </w:p>
          <w:p w:rsidR="00BD7C70" w:rsidRPr="00BD7C70" w:rsidRDefault="00BD7C70" w:rsidP="00BD7C70">
            <w:pPr>
              <w:pStyle w:val="BodyText6ptspace"/>
            </w:pPr>
            <w:r w:rsidRPr="00BD7C70">
              <w:t>The world’s cultural diversity</w:t>
            </w:r>
            <w:r w:rsidRPr="00D64100">
              <w:rPr>
                <w:color w:val="A6A6A6" w:themeColor="background1" w:themeShade="A6"/>
              </w:rPr>
              <w:t xml:space="preserve">, </w:t>
            </w:r>
            <w:r w:rsidRPr="00D64100">
              <w:rPr>
                <w:rStyle w:val="Bodytextgrey"/>
              </w:rPr>
              <w:t>including that of its indigenous peoples</w:t>
            </w:r>
            <w:r w:rsidRPr="00D64100">
              <w:rPr>
                <w:color w:val="A6A6A6" w:themeColor="background1" w:themeShade="A6"/>
              </w:rPr>
              <w:t xml:space="preserve"> </w:t>
            </w:r>
            <w:r w:rsidRPr="00BD7C70">
              <w:t>(ACHASSK140)</w:t>
            </w:r>
          </w:p>
          <w:p w:rsidR="00BD7C70" w:rsidRPr="00BD7C70" w:rsidRDefault="00BD7C70" w:rsidP="00BD7C70">
            <w:pPr>
              <w:pStyle w:val="Blueheader"/>
            </w:pPr>
            <w:r w:rsidRPr="00BD7C70">
              <w:t>Inquiry and skills</w:t>
            </w:r>
          </w:p>
          <w:p w:rsidR="00BD7C70" w:rsidRPr="00BD7C70" w:rsidRDefault="00BD7C70" w:rsidP="00BD7C70">
            <w:pPr>
              <w:pStyle w:val="Blackheaderbold"/>
            </w:pPr>
            <w:r w:rsidRPr="00BD7C70">
              <w:t>Analysing</w:t>
            </w:r>
          </w:p>
          <w:p w:rsidR="00BD7C70" w:rsidRPr="00BD7C70" w:rsidRDefault="00BD7C70" w:rsidP="00BD7C70">
            <w:pPr>
              <w:pStyle w:val="BodyText6ptspace"/>
            </w:pPr>
            <w:r w:rsidRPr="00BD7C70">
              <w:t>Interpret data and information displayed in a range of formats to identify, describe and compare distributions, patterns and trends, and to infer relationships (ACHASSI128)</w:t>
            </w:r>
          </w:p>
          <w:p w:rsidR="00BD7C70" w:rsidRPr="00BD7C70" w:rsidRDefault="00BD7C70" w:rsidP="00BD7C70">
            <w:pPr>
              <w:pStyle w:val="Blackheaderbold"/>
            </w:pPr>
            <w:r w:rsidRPr="00BD7C70">
              <w:t>Communicating</w:t>
            </w:r>
          </w:p>
          <w:p w:rsidR="00A4694C" w:rsidRPr="001E2CBD" w:rsidRDefault="00BD7C70" w:rsidP="00BD7C70">
            <w:pPr>
              <w:pStyle w:val="BodyText6ptspace"/>
            </w:pPr>
            <w:r w:rsidRPr="00BD7C70">
              <w:t xml:space="preserve">Present </w:t>
            </w:r>
            <w:r w:rsidRPr="00916975">
              <w:rPr>
                <w:rStyle w:val="Bodytextgrey"/>
              </w:rPr>
              <w:t>ideas,</w:t>
            </w:r>
            <w:r w:rsidRPr="00BD7C70">
              <w:t xml:space="preserve"> findings</w:t>
            </w:r>
            <w:r w:rsidRPr="00D64100">
              <w:rPr>
                <w:color w:val="A6A6A6" w:themeColor="background1" w:themeShade="A6"/>
              </w:rPr>
              <w:t xml:space="preserve">, </w:t>
            </w:r>
            <w:r w:rsidRPr="00D64100">
              <w:rPr>
                <w:rStyle w:val="Bodytextgrey"/>
              </w:rPr>
              <w:t>viewpoints</w:t>
            </w:r>
            <w:r w:rsidRPr="00D64100">
              <w:rPr>
                <w:color w:val="A6A6A6" w:themeColor="background1" w:themeShade="A6"/>
              </w:rPr>
              <w:t xml:space="preserve"> </w:t>
            </w:r>
            <w:r w:rsidRPr="00BD7C70">
              <w:t>and conclusions in a range of texts and modes that incorporate source materials</w:t>
            </w:r>
            <w:r w:rsidRPr="00D64100">
              <w:rPr>
                <w:color w:val="A6A6A6" w:themeColor="background1" w:themeShade="A6"/>
              </w:rPr>
              <w:t xml:space="preserve">, </w:t>
            </w:r>
            <w:r w:rsidRPr="00D64100">
              <w:rPr>
                <w:rStyle w:val="Bodytextgrey"/>
              </w:rPr>
              <w:t>d</w:t>
            </w:r>
            <w:r w:rsidRPr="00916975">
              <w:rPr>
                <w:rStyle w:val="Bodytextgrey"/>
              </w:rPr>
              <w:t>igital and non-digital representations</w:t>
            </w:r>
            <w:r w:rsidRPr="00BD7C70">
              <w:t xml:space="preserve"> and discipline-specific terms and conventions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D7C70" w:rsidRPr="00BD7C70" w:rsidRDefault="00BD7C70" w:rsidP="00BD7C70">
            <w:pPr>
              <w:pStyle w:val="Blackheaderbold"/>
            </w:pPr>
            <w:r w:rsidRPr="00BD7C70">
              <w:t>Literacy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Comprehending texts through listening, reading and viewing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Composing texts through speaking, writing and creating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Word knowledge</w:t>
            </w:r>
          </w:p>
          <w:p w:rsidR="00BD7C70" w:rsidRPr="00BD7C70" w:rsidRDefault="00BD7C70" w:rsidP="00BD7C70">
            <w:pPr>
              <w:pStyle w:val="Blackheaderbold"/>
            </w:pPr>
            <w:r w:rsidRPr="00BD7C70">
              <w:t>Numeracy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Using spatial reasoning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Interpreting statistical information</w:t>
            </w:r>
          </w:p>
          <w:p w:rsidR="00BD7C70" w:rsidRPr="00BD7C70" w:rsidRDefault="00BD7C70" w:rsidP="00BD7C70">
            <w:pPr>
              <w:pStyle w:val="Blackheaderbold"/>
            </w:pPr>
            <w:r w:rsidRPr="00BD7C70">
              <w:t>Critical and creative thinking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 xml:space="preserve">Inquiring </w:t>
            </w:r>
            <w:r w:rsidR="001425A7">
              <w:t>—</w:t>
            </w:r>
            <w:r w:rsidRPr="00BD7C70">
              <w:t xml:space="preserve"> identifying, exploring and organising information and ideas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Reflecting on thinking and processes</w:t>
            </w:r>
          </w:p>
          <w:p w:rsidR="00BD7C70" w:rsidRPr="00BD7C70" w:rsidRDefault="00BD7C70" w:rsidP="00BD7C70">
            <w:pPr>
              <w:pStyle w:val="ListBullet"/>
            </w:pPr>
            <w:r w:rsidRPr="00BD7C70">
              <w:t>Analysing, synthesising and evaluating reasoning and procedures</w:t>
            </w:r>
          </w:p>
          <w:p w:rsidR="00BD7C70" w:rsidRPr="00BD7C70" w:rsidRDefault="00BD7C70" w:rsidP="00BD7C70">
            <w:pPr>
              <w:pStyle w:val="Blackheaderbold"/>
            </w:pPr>
            <w:r w:rsidRPr="00BD7C70">
              <w:t xml:space="preserve">Intercultural </w:t>
            </w:r>
            <w:r w:rsidR="00D64100">
              <w:t>u</w:t>
            </w:r>
            <w:r w:rsidRPr="00BD7C70">
              <w:t>nderstanding</w:t>
            </w:r>
          </w:p>
          <w:p w:rsidR="008B0676" w:rsidRPr="00AB6A58" w:rsidRDefault="00BD7C70" w:rsidP="00BD7C70">
            <w:pPr>
              <w:pStyle w:val="ListBullet"/>
            </w:pPr>
            <w:r w:rsidRPr="00BD7C70">
              <w:t>Recognising culture and developing respect</w:t>
            </w:r>
          </w:p>
          <w:p w:rsidR="00B35377" w:rsidRPr="00AB6A58" w:rsidRDefault="00B35377" w:rsidP="00BD7C70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76127C0" wp14:editId="653EF0E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7C70" w:rsidRDefault="00BD7C70" w:rsidP="00AB207A">
      <w:pPr>
        <w:spacing w:after="0" w:line="240" w:lineRule="auto"/>
      </w:pPr>
      <w:r>
        <w:separator/>
      </w:r>
    </w:p>
    <w:p w:rsidR="00BD7C70" w:rsidRDefault="00BD7C70"/>
    <w:p w:rsidR="00BD7C70" w:rsidRDefault="00BD7C70"/>
  </w:endnote>
  <w:endnote w:type="continuationSeparator" w:id="0">
    <w:p w:rsidR="00BD7C70" w:rsidRDefault="00BD7C70" w:rsidP="00AB207A">
      <w:pPr>
        <w:spacing w:after="0" w:line="240" w:lineRule="auto"/>
      </w:pPr>
      <w:r>
        <w:continuationSeparator/>
      </w:r>
    </w:p>
    <w:p w:rsidR="00BD7C70" w:rsidRDefault="00BD7C70"/>
    <w:p w:rsidR="00BD7C70" w:rsidRDefault="00BD7C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22F28" wp14:editId="23781A21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18F1C8F" wp14:editId="7A47791B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8D7DEF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8D7DEF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FD4F8A">
      <w:rPr>
        <w:noProof/>
      </w:rPr>
      <w:t>HASS_Y06_U3_LP06.docx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7C70" w:rsidRDefault="00BD7C70" w:rsidP="00AB207A">
      <w:pPr>
        <w:spacing w:after="0" w:line="240" w:lineRule="auto"/>
      </w:pPr>
      <w:r>
        <w:separator/>
      </w:r>
    </w:p>
    <w:p w:rsidR="00BD7C70" w:rsidRDefault="00BD7C70"/>
    <w:p w:rsidR="00BD7C70" w:rsidRDefault="00BD7C70"/>
  </w:footnote>
  <w:footnote w:type="continuationSeparator" w:id="0">
    <w:p w:rsidR="00BD7C70" w:rsidRDefault="00BD7C70" w:rsidP="00AB207A">
      <w:pPr>
        <w:spacing w:after="0" w:line="240" w:lineRule="auto"/>
      </w:pPr>
      <w:r>
        <w:continuationSeparator/>
      </w:r>
    </w:p>
    <w:p w:rsidR="00BD7C70" w:rsidRDefault="00BD7C70"/>
    <w:p w:rsidR="00BD7C70" w:rsidRDefault="00BD7C7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stylePaneSortMethod w:val="0000"/>
  <w:defaultTabStop w:val="567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C70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1EC7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425A7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0C21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17F1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0E24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0CE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D7DEF"/>
    <w:rsid w:val="008E2E4D"/>
    <w:rsid w:val="008F160C"/>
    <w:rsid w:val="008F79EE"/>
    <w:rsid w:val="00910FE3"/>
    <w:rsid w:val="00916975"/>
    <w:rsid w:val="009402EF"/>
    <w:rsid w:val="0094137F"/>
    <w:rsid w:val="009424C1"/>
    <w:rsid w:val="00945E77"/>
    <w:rsid w:val="0095405D"/>
    <w:rsid w:val="00954B9E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D7C70"/>
    <w:rsid w:val="00BE280F"/>
    <w:rsid w:val="00C051DB"/>
    <w:rsid w:val="00C07C0F"/>
    <w:rsid w:val="00C2632D"/>
    <w:rsid w:val="00C3213C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64100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D4AB9"/>
    <w:rsid w:val="00DF34D7"/>
    <w:rsid w:val="00E02D5E"/>
    <w:rsid w:val="00E043CE"/>
    <w:rsid w:val="00E412F2"/>
    <w:rsid w:val="00E51FF7"/>
    <w:rsid w:val="00E53661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1B18"/>
    <w:rsid w:val="00EC6148"/>
    <w:rsid w:val="00ED0BAB"/>
    <w:rsid w:val="00EF2B15"/>
    <w:rsid w:val="00F17612"/>
    <w:rsid w:val="00F26C18"/>
    <w:rsid w:val="00F270E8"/>
    <w:rsid w:val="00F35C08"/>
    <w:rsid w:val="00F45B1C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4F8A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D7C70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D7C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7C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7C7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C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C70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45B1C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D7C70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D7C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7C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7C7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C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C70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45B1C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404a8a3a-9133-4c9f-b243-9c836a565e34/0/HASS_Y06_U3_SLR_InterRepDivData_Ans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earningplace.eq.edu.au/cx/resources/items/075adbcc-84e1-4688-9d14-b627d30f6472/0/Geo_Y06_U1_SS_InterpRepDiversity.ppt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771289c9-e4b4-4686-88ad-b21ee4d863d6/0/HASS_Y06_U3_SH_InterRepDivData.docx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101</TotalTime>
  <Pages>3</Pages>
  <Words>495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15</cp:revision>
  <cp:lastPrinted>2017-01-20T01:56:00Z</cp:lastPrinted>
  <dcterms:created xsi:type="dcterms:W3CDTF">2017-03-27T02:04:00Z</dcterms:created>
  <dcterms:modified xsi:type="dcterms:W3CDTF">2017-04-19T00:45:00Z</dcterms:modified>
</cp:coreProperties>
</file>