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324"/>
        <w:gridCol w:w="4534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FF1F19" w:rsidP="00A971C8">
            <w:pPr>
              <w:pStyle w:val="Whiteheaderbanner"/>
            </w:pPr>
            <w:r w:rsidRPr="00FF1F19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F1F19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FF1F19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F1F19">
            <w:pPr>
              <w:pStyle w:val="WhiteheaderbannerAlignright"/>
            </w:pPr>
            <w:r w:rsidRPr="00B54F07">
              <w:t xml:space="preserve">Unit </w:t>
            </w:r>
            <w:r w:rsidR="00FF1F19">
              <w:t>3</w:t>
            </w:r>
          </w:p>
        </w:tc>
      </w:tr>
      <w:tr w:rsidR="0002668A" w:rsidRPr="00026540" w:rsidTr="00C37435">
        <w:tc>
          <w:tcPr>
            <w:tcW w:w="289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F1F19">
            <w:pPr>
              <w:pStyle w:val="Blackheaderbanner"/>
            </w:pPr>
            <w:r w:rsidRPr="004465FA">
              <w:t xml:space="preserve">Lesson </w:t>
            </w:r>
            <w:r w:rsidR="00FF1F19">
              <w:t>9</w:t>
            </w:r>
          </w:p>
        </w:tc>
        <w:tc>
          <w:tcPr>
            <w:tcW w:w="7371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CA2296" w:rsidP="002B14F9">
            <w:pPr>
              <w:pStyle w:val="Blackheaderbanner"/>
            </w:pPr>
            <w:r w:rsidRPr="00B448A8">
              <w:rPr>
                <w:bCs/>
              </w:rPr>
              <w:t>Describing the diversity of places</w:t>
            </w:r>
            <w:r w:rsidRPr="00B448A8">
              <w:t xml:space="preserve"> </w:t>
            </w:r>
            <w:r>
              <w:t xml:space="preserve">— </w:t>
            </w:r>
            <w:r w:rsidR="00C37435">
              <w:br/>
            </w:r>
            <w:r w:rsidR="00FF1F19" w:rsidRPr="00FF1F19">
              <w:t>Environmental diversity in Asia</w:t>
            </w:r>
          </w:p>
        </w:tc>
      </w:tr>
      <w:tr w:rsidR="0002668A" w:rsidRPr="00026540" w:rsidTr="00C37435">
        <w:trPr>
          <w:trHeight w:val="319"/>
        </w:trPr>
        <w:tc>
          <w:tcPr>
            <w:tcW w:w="2892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3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>Examine environmental diversity in Asia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Review that the diversity of places is influenced by environmental characteristics (climate and natural features).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Explore visual sources to identify examples of environmental diversity in selected countries throughout Asia.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>Describe and represent the location of selected</w:t>
            </w:r>
            <w:r w:rsidR="00C37435">
              <w:t xml:space="preserve"> environmental characteristics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Identify selected environment</w:t>
            </w:r>
            <w:r w:rsidR="00C37435">
              <w:t xml:space="preserve">al characteristics of Asia, e.g. the </w:t>
            </w:r>
            <w:r w:rsidRPr="00FF1F19">
              <w:t>Gobi Desert, Mekong River, Mt Fuji.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Categorise selected environmental characteristics.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Review area reference as a system to assist in locating and representing features on a map.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Represent the location of environmental characteristics on a map.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Describe the location characteristics by giving an area reference.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Represent the location of characteristics on a map from given area references.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>Interpret data to describe environmental diversity in Asia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Describe the spatial distribution of climate zones across Asia.</w:t>
            </w:r>
          </w:p>
          <w:p w:rsidR="00FF1F19" w:rsidRPr="00FF1F19" w:rsidRDefault="00FF1F19" w:rsidP="00FF1F19">
            <w:pPr>
              <w:pStyle w:val="ListBullet"/>
            </w:pPr>
            <w:r w:rsidRPr="00FF1F19">
              <w:t>Suggest a reason for the diversity of climate zones and environmental characteristics across Asia.</w:t>
            </w:r>
          </w:p>
          <w:p w:rsidR="00FF1F19" w:rsidRPr="00FF1F19" w:rsidRDefault="00FF1F19" w:rsidP="00FF1F19">
            <w:pPr>
              <w:pStyle w:val="Blackheaderbold"/>
            </w:pPr>
            <w:r w:rsidRPr="00FF1F19">
              <w:t>Resources</w:t>
            </w:r>
          </w:p>
          <w:p w:rsidR="00FF1F19" w:rsidRPr="00FF1F19" w:rsidRDefault="00FF1F19" w:rsidP="0028060E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FF1F19">
              <w:t xml:space="preserve">Slideshow — </w:t>
            </w:r>
            <w:hyperlink r:id="rId10" w:history="1">
              <w:r w:rsidRPr="00FF1F19">
                <w:rPr>
                  <w:rStyle w:val="Hyperlink"/>
                  <w:szCs w:val="22"/>
                </w:rPr>
                <w:t>Area reference</w:t>
              </w:r>
            </w:hyperlink>
          </w:p>
          <w:p w:rsidR="00FF1F19" w:rsidRPr="00FF1F19" w:rsidRDefault="00FF1F19" w:rsidP="0028060E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FF1F19">
              <w:t xml:space="preserve">Slideshow — </w:t>
            </w:r>
            <w:hyperlink r:id="rId11" w:history="1">
              <w:r w:rsidRPr="00FF1F19">
                <w:rPr>
                  <w:rStyle w:val="Hyperlink"/>
                  <w:szCs w:val="22"/>
                </w:rPr>
                <w:t>Diversity of environmental characteristics of Asia</w:t>
              </w:r>
            </w:hyperlink>
          </w:p>
          <w:p w:rsidR="00FF1F19" w:rsidRPr="00FF1F19" w:rsidRDefault="00FF1F19" w:rsidP="0028060E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FF1F19">
              <w:t xml:space="preserve">Sheet — </w:t>
            </w:r>
            <w:hyperlink r:id="rId12" w:history="1">
              <w:r w:rsidRPr="00B642A0">
                <w:rPr>
                  <w:rStyle w:val="Hyperlink"/>
                  <w:szCs w:val="22"/>
                  <w:lang w:val="en-US"/>
                </w:rPr>
                <w:t>Diverse environmental characteristics: Asia</w:t>
              </w:r>
            </w:hyperlink>
          </w:p>
          <w:p w:rsidR="00FF1F19" w:rsidRPr="00FF1F19" w:rsidRDefault="00FF1F19" w:rsidP="0028060E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FF1F19">
              <w:t xml:space="preserve">Supporting learning resource — </w:t>
            </w:r>
            <w:hyperlink r:id="rId13" w:history="1">
              <w:r w:rsidRPr="00B642A0">
                <w:rPr>
                  <w:rStyle w:val="Hyperlink"/>
                  <w:szCs w:val="22"/>
                  <w:lang w:val="en-US"/>
                </w:rPr>
                <w:t>Diverse enviro</w:t>
              </w:r>
              <w:r w:rsidR="007A7B65" w:rsidRPr="00B642A0">
                <w:rPr>
                  <w:rStyle w:val="Hyperlink"/>
                  <w:szCs w:val="22"/>
                  <w:lang w:val="en-US"/>
                </w:rPr>
                <w:t>nmental characteristics: Asia (</w:t>
              </w:r>
              <w:r w:rsidRPr="00B642A0">
                <w:rPr>
                  <w:rStyle w:val="Hyperlink"/>
                  <w:szCs w:val="22"/>
                  <w:lang w:val="en-US"/>
                </w:rPr>
                <w:t>Answers</w:t>
              </w:r>
              <w:r w:rsidR="007A7B65" w:rsidRPr="00B642A0">
                <w:rPr>
                  <w:rStyle w:val="Hyperlink"/>
                  <w:szCs w:val="22"/>
                  <w:lang w:val="en-US"/>
                </w:rPr>
                <w:t>)</w:t>
              </w:r>
            </w:hyperlink>
          </w:p>
          <w:p w:rsidR="00FF1F19" w:rsidRPr="00FF1F19" w:rsidRDefault="00FF1F19" w:rsidP="00FF1F19">
            <w:pPr>
              <w:pStyle w:val="Blackheaderitalic"/>
            </w:pPr>
            <w:r w:rsidRPr="00FF1F19">
              <w:t>Helpful information</w:t>
            </w:r>
          </w:p>
          <w:p w:rsidR="0060123C" w:rsidRPr="00FF1F19" w:rsidRDefault="00FF1F19" w:rsidP="0028060E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FF1F19">
              <w:t xml:space="preserve">Supporting learning resource — </w:t>
            </w:r>
            <w:hyperlink r:id="rId14" w:history="1">
              <w:r w:rsidRPr="00FF1F19">
                <w:rPr>
                  <w:rStyle w:val="Hyperlink"/>
                  <w:szCs w:val="22"/>
                </w:rPr>
                <w:t>Area reference</w:t>
              </w:r>
            </w:hyperlink>
          </w:p>
        </w:tc>
      </w:tr>
      <w:tr w:rsidR="0002668A" w:rsidRPr="00026540" w:rsidTr="00C37435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FF1F19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04815538" wp14:editId="70AEE93B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37435" w:rsidRDefault="00FF1F19" w:rsidP="001E2CBD">
            <w:pPr>
              <w:pStyle w:val="BodyText0ptspace"/>
              <w:rPr>
                <w:rStyle w:val="Bold"/>
                <w:b w:val="0"/>
              </w:rPr>
            </w:pPr>
            <w:r w:rsidRPr="00C37435">
              <w:rPr>
                <w:rStyle w:val="Bold"/>
                <w:b w:val="0"/>
              </w:rPr>
              <w:t>Place and space</w:t>
            </w:r>
          </w:p>
        </w:tc>
        <w:tc>
          <w:tcPr>
            <w:tcW w:w="7371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C37435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FF1F19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4D7166FD" wp14:editId="1288E2E9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37435" w:rsidRDefault="00FF1F19" w:rsidP="001E2CBD">
            <w:pPr>
              <w:pStyle w:val="BodyText0ptspace"/>
              <w:rPr>
                <w:rStyle w:val="Bold"/>
                <w:b w:val="0"/>
              </w:rPr>
            </w:pPr>
            <w:r w:rsidRPr="00C37435">
              <w:rPr>
                <w:rStyle w:val="Bold"/>
                <w:b w:val="0"/>
              </w:rPr>
              <w:t>Interconnections</w:t>
            </w:r>
          </w:p>
        </w:tc>
        <w:tc>
          <w:tcPr>
            <w:tcW w:w="7371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C37435">
        <w:trPr>
          <w:trHeight w:val="518"/>
        </w:trPr>
        <w:tc>
          <w:tcPr>
            <w:tcW w:w="2892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FF1F19" w:rsidRPr="00FF1F19" w:rsidRDefault="00C37435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alpha</w:t>
            </w:r>
            <w:r w:rsidR="00FF1F19" w:rsidRPr="00FF1F19">
              <w:rPr>
                <w:b w:val="0"/>
                <w:szCs w:val="24"/>
                <w:lang w:eastAsia="en-US"/>
              </w:rPr>
              <w:t xml:space="preserve">numeric, area reference, </w:t>
            </w:r>
            <w:r w:rsidR="00505120">
              <w:rPr>
                <w:b w:val="0"/>
                <w:szCs w:val="24"/>
                <w:lang w:eastAsia="en-US"/>
              </w:rPr>
              <w:t>e</w:t>
            </w:r>
            <w:r w:rsidR="00FF1F19" w:rsidRPr="00FF1F19">
              <w:rPr>
                <w:b w:val="0"/>
                <w:szCs w:val="24"/>
                <w:lang w:eastAsia="en-US"/>
              </w:rPr>
              <w:t xml:space="preserve">astings, environment, </w:t>
            </w:r>
            <w:bookmarkStart w:id="0" w:name="_GoBack"/>
            <w:r w:rsidR="00505120">
              <w:rPr>
                <w:b w:val="0"/>
                <w:szCs w:val="24"/>
                <w:lang w:eastAsia="en-US"/>
              </w:rPr>
              <w:t>n</w:t>
            </w:r>
            <w:r w:rsidR="00FF1F19" w:rsidRPr="00FF1F19">
              <w:rPr>
                <w:b w:val="0"/>
                <w:szCs w:val="24"/>
                <w:lang w:eastAsia="en-US"/>
              </w:rPr>
              <w:t>orthing</w:t>
            </w:r>
            <w:bookmarkEnd w:id="0"/>
            <w:r w:rsidR="00FF1F19" w:rsidRPr="00FF1F19">
              <w:rPr>
                <w:b w:val="0"/>
                <w:szCs w:val="24"/>
                <w:lang w:eastAsia="en-US"/>
              </w:rPr>
              <w:t>s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>Lesson objectives</w:t>
            </w:r>
          </w:p>
          <w:p w:rsidR="00FF1F19" w:rsidRPr="00FF1F19" w:rsidRDefault="00FF1F19" w:rsidP="00FF1F19">
            <w:pPr>
              <w:pStyle w:val="Blackheaderbold"/>
              <w:rPr>
                <w:lang w:eastAsia="en-US"/>
              </w:rPr>
            </w:pPr>
            <w:r w:rsidRPr="00FF1F19">
              <w:rPr>
                <w:lang w:eastAsia="en-US"/>
              </w:rPr>
              <w:t>Students will:</w:t>
            </w:r>
          </w:p>
          <w:p w:rsidR="00FF1F19" w:rsidRPr="00FF1F19" w:rsidRDefault="00FF1F19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U</w:t>
            </w:r>
            <w:r w:rsidRPr="00FF1F19">
              <w:rPr>
                <w:b w:val="0"/>
                <w:szCs w:val="24"/>
                <w:lang w:eastAsia="en-US"/>
              </w:rPr>
              <w:t>nderstand diverse environmental characteristics of Asia.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>Evidence of learning</w:t>
            </w:r>
          </w:p>
          <w:p w:rsidR="00FF1F19" w:rsidRPr="00FF1F19" w:rsidRDefault="00C37435" w:rsidP="00FF1F19">
            <w:pPr>
              <w:pStyle w:val="Blackheaderbold"/>
              <w:rPr>
                <w:lang w:eastAsia="en-US"/>
              </w:rPr>
            </w:pPr>
            <w:r>
              <w:rPr>
                <w:lang w:eastAsia="en-US"/>
              </w:rPr>
              <w:t>Can the student:</w:t>
            </w:r>
          </w:p>
          <w:p w:rsidR="00FF1F19" w:rsidRPr="00FF1F19" w:rsidRDefault="00FF1F19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D</w:t>
            </w:r>
            <w:r w:rsidRPr="00FF1F19">
              <w:rPr>
                <w:b w:val="0"/>
                <w:szCs w:val="24"/>
                <w:lang w:eastAsia="en-US"/>
              </w:rPr>
              <w:t>escribe diverse environmental characteristics of Asia?</w:t>
            </w:r>
          </w:p>
          <w:p w:rsidR="00FF1F19" w:rsidRPr="00FF1F19" w:rsidRDefault="00FF1F19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E</w:t>
            </w:r>
            <w:r w:rsidRPr="00FF1F19">
              <w:rPr>
                <w:b w:val="0"/>
                <w:szCs w:val="24"/>
                <w:lang w:eastAsia="en-US"/>
              </w:rPr>
              <w:t>xplain reasons for the diverse environmental characteristics of Asia?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>Ideas for monitoring</w:t>
            </w:r>
          </w:p>
          <w:p w:rsidR="00FF1F19" w:rsidRPr="00FF1F19" w:rsidRDefault="00FF1F19" w:rsidP="00FF1F19">
            <w:pPr>
              <w:pStyle w:val="Blackheaderbold"/>
              <w:rPr>
                <w:lang w:eastAsia="en-US"/>
              </w:rPr>
            </w:pPr>
            <w:r w:rsidRPr="00FF1F19">
              <w:rPr>
                <w:lang w:eastAsia="en-US"/>
              </w:rPr>
              <w:t>Monitor students’ ability to:</w:t>
            </w:r>
          </w:p>
          <w:p w:rsidR="00FF1F19" w:rsidRPr="00FF1F19" w:rsidRDefault="00FF1F19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R</w:t>
            </w:r>
            <w:r w:rsidRPr="00FF1F19">
              <w:rPr>
                <w:b w:val="0"/>
                <w:szCs w:val="24"/>
                <w:lang w:eastAsia="en-US"/>
              </w:rPr>
              <w:t>epresent the diversity of social characteristics on a map.</w:t>
            </w:r>
          </w:p>
          <w:p w:rsidR="00FF1F19" w:rsidRPr="00FF1F19" w:rsidRDefault="00FF1F19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A</w:t>
            </w:r>
            <w:r w:rsidRPr="00FF1F19">
              <w:rPr>
                <w:b w:val="0"/>
                <w:szCs w:val="24"/>
                <w:lang w:eastAsia="en-US"/>
              </w:rPr>
              <w:t>nalyse and interpret data in order to describe spatial distribution.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>Learning alerts</w:t>
            </w:r>
          </w:p>
          <w:p w:rsidR="00FF1F19" w:rsidRPr="00FF1F19" w:rsidRDefault="00C37435" w:rsidP="00FF1F19">
            <w:pPr>
              <w:pStyle w:val="Blackheaderbold"/>
              <w:rPr>
                <w:lang w:eastAsia="en-US"/>
              </w:rPr>
            </w:pPr>
            <w:r>
              <w:rPr>
                <w:lang w:eastAsia="en-US"/>
              </w:rPr>
              <w:t>Be aware of:</w:t>
            </w:r>
          </w:p>
          <w:p w:rsidR="00FF1F19" w:rsidRDefault="00FF1F19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I</w:t>
            </w:r>
            <w:r w:rsidRPr="00FF1F19">
              <w:rPr>
                <w:b w:val="0"/>
                <w:szCs w:val="24"/>
                <w:lang w:eastAsia="en-US"/>
              </w:rPr>
              <w:t>ndividual learning styles.</w:t>
            </w:r>
          </w:p>
          <w:p w:rsidR="00FF1F19" w:rsidRPr="00FF1F19" w:rsidRDefault="00FF1F19" w:rsidP="00FF1F19">
            <w:pPr>
              <w:pStyle w:val="Blackheaderbold"/>
              <w:rPr>
                <w:lang w:eastAsia="en-US"/>
              </w:rPr>
            </w:pPr>
            <w:r w:rsidRPr="00FF1F19">
              <w:rPr>
                <w:lang w:eastAsia="en-US"/>
              </w:rPr>
              <w:t>Suggested next steps for learning</w:t>
            </w:r>
          </w:p>
          <w:p w:rsidR="00FF1F19" w:rsidRPr="00FF1F19" w:rsidRDefault="00FF1F19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 w:rsidRPr="00FF1F19">
              <w:rPr>
                <w:b w:val="0"/>
                <w:szCs w:val="24"/>
                <w:lang w:eastAsia="en-US"/>
              </w:rPr>
              <w:t>Provide scaffolded learning opportunities or instruction.</w:t>
            </w:r>
          </w:p>
          <w:p w:rsidR="00FF1F19" w:rsidRPr="00FF1F19" w:rsidRDefault="00FF1F19" w:rsidP="00FF1F19">
            <w:pPr>
              <w:pStyle w:val="Blueheader"/>
            </w:pPr>
            <w:r>
              <w:lastRenderedPageBreak/>
              <w:t>Ideas for differentiation</w:t>
            </w:r>
          </w:p>
          <w:p w:rsidR="00FF1F19" w:rsidRPr="00FF1F19" w:rsidRDefault="00FF1F19" w:rsidP="00FF1F19">
            <w:pPr>
              <w:pStyle w:val="Blackheaderbold"/>
              <w:rPr>
                <w:lang w:eastAsia="en-US"/>
              </w:rPr>
            </w:pPr>
            <w:r w:rsidRPr="00FF1F19">
              <w:rPr>
                <w:lang w:eastAsia="en-US"/>
              </w:rPr>
              <w:t>Support</w:t>
            </w:r>
          </w:p>
          <w:p w:rsidR="00FF1F19" w:rsidRPr="00FF1F19" w:rsidRDefault="00FF1F19" w:rsidP="00FF1F19">
            <w:pPr>
              <w:pStyle w:val="Blackheaderbold"/>
              <w:rPr>
                <w:b w:val="0"/>
                <w:szCs w:val="24"/>
                <w:lang w:eastAsia="en-US"/>
              </w:rPr>
            </w:pPr>
            <w:r w:rsidRPr="00FF1F19">
              <w:rPr>
                <w:b w:val="0"/>
                <w:szCs w:val="24"/>
                <w:lang w:eastAsia="en-US"/>
              </w:rPr>
              <w:t>Consider applying a strategic organisation of groups to support understanding of concepts and skills.</w:t>
            </w:r>
          </w:p>
          <w:p w:rsidR="00FF1F19" w:rsidRPr="00FF1F19" w:rsidRDefault="00FF1F19" w:rsidP="00FF1F19">
            <w:pPr>
              <w:pStyle w:val="Blackheaderbold"/>
              <w:rPr>
                <w:lang w:eastAsia="en-US"/>
              </w:rPr>
            </w:pPr>
            <w:r>
              <w:rPr>
                <w:lang w:eastAsia="en-US"/>
              </w:rPr>
              <w:t>Extension</w:t>
            </w:r>
          </w:p>
          <w:p w:rsidR="00DB4799" w:rsidRPr="00FF1F19" w:rsidRDefault="00FF1F19" w:rsidP="00FF1F19">
            <w:pPr>
              <w:pStyle w:val="BodyText6ptspace"/>
            </w:pPr>
            <w:r w:rsidRPr="00FF1F19">
              <w:t>Lead a peer discussion about reasons for diversity of environmental characteristics</w:t>
            </w:r>
            <w:r w:rsidR="00C37435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EA10561" wp14:editId="525816EE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874873F" wp14:editId="49754D1C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41C011E" wp14:editId="31639C7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C37435">
                  <w:pPr>
                    <w:pStyle w:val="Legend"/>
                  </w:pPr>
                  <w:r>
                    <w:t>New &amp; building for</w:t>
                  </w:r>
                  <w:r w:rsidR="00C37435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57730EA" wp14:editId="589C621D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3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FF1F19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 xml:space="preserve">Knowledge and </w:t>
            </w:r>
            <w:r w:rsidR="00C37435">
              <w:t>u</w:t>
            </w:r>
            <w:r w:rsidRPr="00FF1F19">
              <w:t>nderstanding</w:t>
            </w:r>
          </w:p>
          <w:p w:rsidR="00FF1F19" w:rsidRPr="00FF1F19" w:rsidRDefault="00FF1F19" w:rsidP="00FF1F19">
            <w:pPr>
              <w:pStyle w:val="Blackheaderbold"/>
            </w:pPr>
            <w:r w:rsidRPr="00FF1F19">
              <w:t>Geography</w:t>
            </w:r>
          </w:p>
          <w:p w:rsidR="00FF1F19" w:rsidRPr="00FF1F19" w:rsidRDefault="00FF1F19" w:rsidP="00FF1F19">
            <w:pPr>
              <w:pStyle w:val="BodyText6ptspace"/>
            </w:pPr>
            <w:r w:rsidRPr="00FF1F19">
              <w:t>The geographical diversity of the Asia region and the location of its major countries in relation to Australia (ACHASSK138)</w:t>
            </w:r>
          </w:p>
          <w:p w:rsidR="00FF1F19" w:rsidRPr="00FF1F19" w:rsidRDefault="00FF1F19" w:rsidP="00FF1F19">
            <w:pPr>
              <w:pStyle w:val="Blueheader"/>
            </w:pPr>
            <w:r w:rsidRPr="00FF1F19">
              <w:t>Inquiry and skills</w:t>
            </w:r>
          </w:p>
          <w:p w:rsidR="00FF1F19" w:rsidRPr="00FF1F19" w:rsidRDefault="00FF1F19" w:rsidP="00FF1F19">
            <w:pPr>
              <w:pStyle w:val="Blackheaderbold"/>
            </w:pPr>
            <w:r w:rsidRPr="00FF1F19">
              <w:t>Researching</w:t>
            </w:r>
          </w:p>
          <w:p w:rsidR="00FF1F19" w:rsidRPr="00FF1F19" w:rsidRDefault="00FF1F19" w:rsidP="00FF1F19">
            <w:pPr>
              <w:pStyle w:val="BodyText6ptspace"/>
            </w:pPr>
            <w:r w:rsidRPr="00FF1F19">
              <w:t>Organise and represent data in a range of formats including tables</w:t>
            </w:r>
            <w:r w:rsidRPr="00C37435">
              <w:rPr>
                <w:color w:val="A6A6A6" w:themeColor="background1" w:themeShade="A6"/>
              </w:rPr>
              <w:t xml:space="preserve">, </w:t>
            </w:r>
            <w:r w:rsidRPr="00C37435">
              <w:rPr>
                <w:rStyle w:val="Bodytextgrey"/>
              </w:rPr>
              <w:t>graphs</w:t>
            </w:r>
            <w:r w:rsidRPr="00C37435">
              <w:rPr>
                <w:color w:val="A6A6A6" w:themeColor="background1" w:themeShade="A6"/>
              </w:rPr>
              <w:t xml:space="preserve"> </w:t>
            </w:r>
            <w:r w:rsidRPr="00FF1F19">
              <w:t xml:space="preserve">and large- </w:t>
            </w:r>
            <w:r w:rsidRPr="00773F8F">
              <w:rPr>
                <w:rStyle w:val="Bodytextgrey"/>
              </w:rPr>
              <w:t>and small-</w:t>
            </w:r>
            <w:r w:rsidRPr="00FF1F19">
              <w:t>scale maps, using discipline-appropriate conventions (ACHASSI124)</w:t>
            </w:r>
          </w:p>
          <w:p w:rsidR="00FF1F19" w:rsidRPr="00FF1F19" w:rsidRDefault="00FF1F19" w:rsidP="00FF1F19">
            <w:pPr>
              <w:pStyle w:val="Blackheaderbold"/>
            </w:pPr>
            <w:r w:rsidRPr="00FF1F19">
              <w:t>Analysing</w:t>
            </w:r>
          </w:p>
          <w:p w:rsidR="00FF1F19" w:rsidRPr="00FF1F19" w:rsidRDefault="00FF1F19" w:rsidP="00FF1F19">
            <w:pPr>
              <w:pStyle w:val="BodyText6ptspace"/>
            </w:pPr>
            <w:r w:rsidRPr="00FF1F19">
              <w:t>Interpret data and information displayed in a range of formats to identify, describe and compare distributions</w:t>
            </w:r>
            <w:r w:rsidRPr="00C37435">
              <w:rPr>
                <w:color w:val="A6A6A6" w:themeColor="background1" w:themeShade="A6"/>
              </w:rPr>
              <w:t xml:space="preserve">, </w:t>
            </w:r>
            <w:r w:rsidRPr="00C37435">
              <w:rPr>
                <w:rStyle w:val="Bodytextgrey"/>
              </w:rPr>
              <w:t>p</w:t>
            </w:r>
            <w:r w:rsidRPr="00773F8F">
              <w:rPr>
                <w:rStyle w:val="Bodytextgrey"/>
              </w:rPr>
              <w:t>atterns and trends, and to infer relationships</w:t>
            </w:r>
            <w:r w:rsidRPr="00FF1F19">
              <w:t xml:space="preserve"> (ACHASSI128)</w:t>
            </w:r>
          </w:p>
          <w:p w:rsidR="00FF1F19" w:rsidRPr="00FF1F19" w:rsidRDefault="00FF1F19" w:rsidP="00FF1F19">
            <w:pPr>
              <w:pStyle w:val="Blackheaderbold"/>
            </w:pPr>
            <w:r w:rsidRPr="00FF1F19">
              <w:t>Communicating</w:t>
            </w:r>
          </w:p>
          <w:p w:rsidR="00A4694C" w:rsidRPr="001E2CBD" w:rsidRDefault="00FF1F19" w:rsidP="00FF1F19">
            <w:pPr>
              <w:pStyle w:val="BodyText6ptspace"/>
            </w:pPr>
            <w:r w:rsidRPr="00FF1F19">
              <w:t xml:space="preserve">Present </w:t>
            </w:r>
            <w:r w:rsidRPr="00C37435">
              <w:rPr>
                <w:rStyle w:val="Bodytextgrey"/>
              </w:rPr>
              <w:t>ideas</w:t>
            </w:r>
            <w:r w:rsidRPr="00C37435">
              <w:rPr>
                <w:color w:val="A6A6A6" w:themeColor="background1" w:themeShade="A6"/>
              </w:rPr>
              <w:t xml:space="preserve">, </w:t>
            </w:r>
            <w:r w:rsidRPr="00FF1F19">
              <w:t>findings</w:t>
            </w:r>
            <w:r w:rsidRPr="00C37435">
              <w:rPr>
                <w:color w:val="A6A6A6" w:themeColor="background1" w:themeShade="A6"/>
              </w:rPr>
              <w:t xml:space="preserve">, </w:t>
            </w:r>
            <w:r w:rsidRPr="00C37435">
              <w:rPr>
                <w:rStyle w:val="Bodytextgrey"/>
              </w:rPr>
              <w:t>viewpoints</w:t>
            </w:r>
            <w:r w:rsidRPr="00C37435">
              <w:rPr>
                <w:color w:val="A6A6A6" w:themeColor="background1" w:themeShade="A6"/>
              </w:rPr>
              <w:t xml:space="preserve"> </w:t>
            </w:r>
            <w:r w:rsidRPr="00FF1F19">
              <w:t>and conclusions in a range of texts and modes that incorporate source materials</w:t>
            </w:r>
            <w:r w:rsidRPr="00C37435">
              <w:rPr>
                <w:color w:val="A6A6A6" w:themeColor="background1" w:themeShade="A6"/>
              </w:rPr>
              <w:t xml:space="preserve">, </w:t>
            </w:r>
            <w:r w:rsidRPr="00773F8F">
              <w:rPr>
                <w:rStyle w:val="Bodytextgrey"/>
              </w:rPr>
              <w:t>digital</w:t>
            </w:r>
            <w:r w:rsidRPr="00FF1F19">
              <w:t xml:space="preserve"> and non-digital representations 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773F8F" w:rsidRPr="00773F8F" w:rsidRDefault="00773F8F" w:rsidP="00773F8F">
            <w:pPr>
              <w:pStyle w:val="Blackheaderbold"/>
            </w:pPr>
            <w:r w:rsidRPr="00773F8F">
              <w:t>Literacy</w:t>
            </w:r>
          </w:p>
          <w:p w:rsidR="00773F8F" w:rsidRPr="00773F8F" w:rsidRDefault="00773F8F" w:rsidP="00773F8F">
            <w:pPr>
              <w:pStyle w:val="ListBullet"/>
            </w:pPr>
            <w:r w:rsidRPr="00773F8F">
              <w:t>Comprehending texts through listening, reading and viewing</w:t>
            </w:r>
          </w:p>
          <w:p w:rsidR="00773F8F" w:rsidRPr="00773F8F" w:rsidRDefault="00773F8F" w:rsidP="00773F8F">
            <w:pPr>
              <w:pStyle w:val="ListBullet"/>
            </w:pPr>
            <w:r w:rsidRPr="00773F8F">
              <w:t>Composing texts through speaking, writing and creating</w:t>
            </w:r>
          </w:p>
          <w:p w:rsidR="00773F8F" w:rsidRPr="00773F8F" w:rsidRDefault="00773F8F" w:rsidP="00773F8F">
            <w:pPr>
              <w:pStyle w:val="ListBullet"/>
            </w:pPr>
            <w:r w:rsidRPr="00773F8F">
              <w:t>Word knowledge</w:t>
            </w:r>
          </w:p>
          <w:p w:rsidR="00773F8F" w:rsidRPr="00773F8F" w:rsidRDefault="00773F8F" w:rsidP="00773F8F">
            <w:pPr>
              <w:pStyle w:val="Blackheaderbold"/>
            </w:pPr>
            <w:r w:rsidRPr="00773F8F">
              <w:t>Numeracy</w:t>
            </w:r>
          </w:p>
          <w:p w:rsidR="00773F8F" w:rsidRPr="00773F8F" w:rsidRDefault="00773F8F" w:rsidP="00773F8F">
            <w:pPr>
              <w:pStyle w:val="ListBullet"/>
            </w:pPr>
            <w:r w:rsidRPr="00773F8F">
              <w:t>Using spatial reasoning</w:t>
            </w:r>
          </w:p>
          <w:p w:rsidR="00773F8F" w:rsidRPr="00773F8F" w:rsidRDefault="00773F8F" w:rsidP="00773F8F">
            <w:pPr>
              <w:pStyle w:val="ListBullet"/>
            </w:pPr>
            <w:r w:rsidRPr="00773F8F">
              <w:t>Interpreting statistical information</w:t>
            </w:r>
          </w:p>
          <w:p w:rsidR="00773F8F" w:rsidRPr="00773F8F" w:rsidRDefault="00773F8F" w:rsidP="00773F8F">
            <w:pPr>
              <w:pStyle w:val="Blackheaderbold"/>
            </w:pPr>
            <w:r w:rsidRPr="00773F8F">
              <w:t>Critical and creative thinking</w:t>
            </w:r>
          </w:p>
          <w:p w:rsidR="00773F8F" w:rsidRPr="00773F8F" w:rsidRDefault="00773F8F" w:rsidP="00773F8F">
            <w:pPr>
              <w:pStyle w:val="ListBullet"/>
            </w:pPr>
            <w:r w:rsidRPr="00773F8F">
              <w:t xml:space="preserve">Inquiring </w:t>
            </w:r>
            <w:r w:rsidR="00C37435">
              <w:rPr>
                <w:rFonts w:cs="Arial"/>
              </w:rPr>
              <w:t>—</w:t>
            </w:r>
            <w:r w:rsidRPr="00773F8F">
              <w:t xml:space="preserve"> identifying, exploring and organising information and ideas</w:t>
            </w:r>
          </w:p>
          <w:p w:rsidR="008B0676" w:rsidRPr="00AB6A58" w:rsidRDefault="00773F8F" w:rsidP="00773F8F">
            <w:pPr>
              <w:pStyle w:val="ListBullet"/>
            </w:pPr>
            <w:r w:rsidRPr="00773F8F">
              <w:t>Analysing, synthesising and evaluating reasoning and procedures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773F8F" w:rsidRPr="00773F8F" w:rsidRDefault="00773F8F" w:rsidP="00773F8F">
            <w:pPr>
              <w:pStyle w:val="Blackheaderbold"/>
            </w:pPr>
            <w:r w:rsidRPr="00773F8F">
              <w:t xml:space="preserve">Asia and Australia’s </w:t>
            </w:r>
            <w:r w:rsidR="00C37435">
              <w:t>e</w:t>
            </w:r>
            <w:r w:rsidRPr="00773F8F">
              <w:t>ngagement with Asia</w:t>
            </w:r>
          </w:p>
          <w:p w:rsidR="00B35377" w:rsidRPr="00AB6A58" w:rsidRDefault="00773F8F" w:rsidP="00773F8F">
            <w:pPr>
              <w:pStyle w:val="ListBullet"/>
            </w:pPr>
            <w:r w:rsidRPr="00773F8F">
              <w:t>Interrelationships between humans and the diverse environments in Asia shape the region and have global implications.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F19" w:rsidRDefault="00FF1F19" w:rsidP="00AB207A">
      <w:pPr>
        <w:spacing w:after="0" w:line="240" w:lineRule="auto"/>
      </w:pPr>
      <w:r>
        <w:separator/>
      </w:r>
    </w:p>
    <w:p w:rsidR="00FF1F19" w:rsidRDefault="00FF1F19"/>
    <w:p w:rsidR="00FF1F19" w:rsidRDefault="00FF1F19"/>
  </w:endnote>
  <w:endnote w:type="continuationSeparator" w:id="0">
    <w:p w:rsidR="00FF1F19" w:rsidRDefault="00FF1F19" w:rsidP="00AB207A">
      <w:pPr>
        <w:spacing w:after="0" w:line="240" w:lineRule="auto"/>
      </w:pPr>
      <w:r>
        <w:continuationSeparator/>
      </w:r>
    </w:p>
    <w:p w:rsidR="00FF1F19" w:rsidRDefault="00FF1F19"/>
    <w:p w:rsidR="00FF1F19" w:rsidRDefault="00FF1F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1EAB7B5" wp14:editId="449664A2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89F7870" wp14:editId="78DC3581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505120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505120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AF7C12">
      <w:rPr>
        <w:noProof/>
      </w:rPr>
      <w:t>HASS_Y06_U3_LP09.docx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F19" w:rsidRDefault="00FF1F19" w:rsidP="00AB207A">
      <w:pPr>
        <w:spacing w:after="0" w:line="240" w:lineRule="auto"/>
      </w:pPr>
      <w:r>
        <w:separator/>
      </w:r>
    </w:p>
    <w:p w:rsidR="00FF1F19" w:rsidRDefault="00FF1F19"/>
    <w:p w:rsidR="00FF1F19" w:rsidRDefault="00FF1F19"/>
  </w:footnote>
  <w:footnote w:type="continuationSeparator" w:id="0">
    <w:p w:rsidR="00FF1F19" w:rsidRDefault="00FF1F19" w:rsidP="00AB207A">
      <w:pPr>
        <w:spacing w:after="0" w:line="240" w:lineRule="auto"/>
      </w:pPr>
      <w:r>
        <w:continuationSeparator/>
      </w:r>
    </w:p>
    <w:p w:rsidR="00FF1F19" w:rsidRDefault="00FF1F19"/>
    <w:p w:rsidR="00FF1F19" w:rsidRDefault="00FF1F19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F19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8060E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938C5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120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73F8F"/>
    <w:rsid w:val="00783074"/>
    <w:rsid w:val="00787C27"/>
    <w:rsid w:val="00793529"/>
    <w:rsid w:val="007A7B65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6A7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AF7C12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42A0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2C01"/>
    <w:rsid w:val="00C33734"/>
    <w:rsid w:val="00C37435"/>
    <w:rsid w:val="00C44849"/>
    <w:rsid w:val="00C45601"/>
    <w:rsid w:val="00C4647F"/>
    <w:rsid w:val="00C57793"/>
    <w:rsid w:val="00C6640C"/>
    <w:rsid w:val="00C76E06"/>
    <w:rsid w:val="00C8384B"/>
    <w:rsid w:val="00C850BF"/>
    <w:rsid w:val="00CA2296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1F19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F1F1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F1F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1F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1F1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1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1F19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6A74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F1F1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F1F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1F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1F1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1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1F19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6A74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ingplace.eq.edu.au/cx/resources/items/404a8a3a-9133-4c9f-b243-9c836a565e34/0/HASS_Y06_U3_SLR_DivEnvCharAsia_Ans.docx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learningplace.eq.edu.au/cx/resources/items/8f25b5b8-07ba-4d0b-b047-00abb2cdb124/0/HASS_Y06_U3_SH_DivEnvCharAsia.docx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ingplace.eq.edu.au/cx/resources/items/ee89be7b-dbe7-4254-a88e-e3c11541c8f5/0/Geo_Y06_U1_SS_DivEnvAsia.pptx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s://learningplace.eq.edu.au/cx/resources/items/90f0fe22-449b-4dbe-94ed-60e5ff3d03f3/0/Geo_Y06_U1_SS_AreaReference.pptx" TargetMode="External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learningplace.eq.edu.au/cx/resources/items/23424786-e39a-493f-8d38-67d446694610/0/Geo_Y06_U1_SLR_AreaReference.docx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AF4E3B-7134-4482-8F24-355EC609C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23</TotalTime>
  <Pages>3</Pages>
  <Words>506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10</cp:revision>
  <cp:lastPrinted>2017-01-20T01:56:00Z</cp:lastPrinted>
  <dcterms:created xsi:type="dcterms:W3CDTF">2017-03-27T02:32:00Z</dcterms:created>
  <dcterms:modified xsi:type="dcterms:W3CDTF">2017-04-19T03:16:00Z</dcterms:modified>
</cp:coreProperties>
</file>