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331"/>
        <w:gridCol w:w="4527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E72B3E" w:rsidP="00A971C8">
            <w:pPr>
              <w:pStyle w:val="Whiteheaderbanner"/>
            </w:pPr>
            <w:r w:rsidRPr="00E72B3E">
              <w:t>Australia in a diverse world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E72B3E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E72B3E">
              <w:t>6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E72B3E">
            <w:pPr>
              <w:pStyle w:val="WhiteheaderbannerAlignright"/>
            </w:pPr>
            <w:r w:rsidRPr="00B54F07">
              <w:t xml:space="preserve">Unit </w:t>
            </w:r>
            <w:r w:rsidR="00E72B3E">
              <w:t>2</w:t>
            </w:r>
          </w:p>
        </w:tc>
      </w:tr>
      <w:tr w:rsidR="0002668A" w:rsidRPr="00026540" w:rsidTr="00E72B3E">
        <w:tc>
          <w:tcPr>
            <w:tcW w:w="2899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E72B3E">
            <w:pPr>
              <w:pStyle w:val="Blackheaderbanner"/>
            </w:pPr>
            <w:r w:rsidRPr="004465FA">
              <w:t xml:space="preserve">Lesson </w:t>
            </w:r>
            <w:r w:rsidR="00E72B3E">
              <w:t>12</w:t>
            </w:r>
          </w:p>
        </w:tc>
        <w:tc>
          <w:tcPr>
            <w:tcW w:w="7364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E111AD" w:rsidP="002B14F9">
            <w:pPr>
              <w:pStyle w:val="Blackheaderbanner"/>
            </w:pPr>
            <w:r w:rsidRPr="00B448A8">
              <w:rPr>
                <w:bCs/>
              </w:rPr>
              <w:t>Describing the diversity of places</w:t>
            </w:r>
            <w:r w:rsidRPr="00B448A8">
              <w:t xml:space="preserve"> </w:t>
            </w:r>
            <w:r>
              <w:t xml:space="preserve">— </w:t>
            </w:r>
            <w:r w:rsidR="00DB6D86">
              <w:br/>
            </w:r>
            <w:r w:rsidR="00E72B3E" w:rsidRPr="00E72B3E">
              <w:t>Comparing Australia and Singapore</w:t>
            </w:r>
          </w:p>
        </w:tc>
      </w:tr>
      <w:tr w:rsidR="0002668A" w:rsidRPr="00026540" w:rsidTr="00E72B3E">
        <w:trPr>
          <w:trHeight w:val="319"/>
        </w:trPr>
        <w:tc>
          <w:tcPr>
            <w:tcW w:w="2899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>Lesson concepts</w:t>
            </w:r>
          </w:p>
        </w:tc>
        <w:tc>
          <w:tcPr>
            <w:tcW w:w="736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02668A" w:rsidP="009424C1">
            <w:pPr>
              <w:pStyle w:val="Blackheader"/>
            </w:pPr>
            <w:r w:rsidRPr="00F55FE6">
              <w:t>Example learning sequence</w:t>
            </w:r>
          </w:p>
          <w:p w:rsidR="00E72B3E" w:rsidRPr="00E72B3E" w:rsidRDefault="00E72B3E" w:rsidP="00E72B3E">
            <w:pPr>
              <w:pStyle w:val="Blueheader"/>
            </w:pPr>
            <w:r w:rsidRPr="00E72B3E">
              <w:t>Examine the diverse cultural characteristics of Australia and Singapore</w:t>
            </w:r>
          </w:p>
          <w:p w:rsidR="00E72B3E" w:rsidRPr="00E72B3E" w:rsidRDefault="00E72B3E" w:rsidP="00E72B3E">
            <w:pPr>
              <w:pStyle w:val="ListBullet"/>
            </w:pPr>
            <w:r w:rsidRPr="00E72B3E">
              <w:t>Review the term ‘cultural diversity’.</w:t>
            </w:r>
          </w:p>
          <w:p w:rsidR="00E72B3E" w:rsidRPr="00E72B3E" w:rsidRDefault="00E72B3E" w:rsidP="00E72B3E">
            <w:pPr>
              <w:pStyle w:val="ListBullet"/>
            </w:pPr>
            <w:r w:rsidRPr="00E72B3E">
              <w:t>Activate prior knowledge about cultural diversity by responding to a cultural diversity survey.</w:t>
            </w:r>
          </w:p>
          <w:p w:rsidR="00E72B3E" w:rsidRPr="00E72B3E" w:rsidRDefault="00E72B3E" w:rsidP="00E72B3E">
            <w:pPr>
              <w:pStyle w:val="ListBullet"/>
            </w:pPr>
            <w:r w:rsidRPr="00E72B3E">
              <w:t>Explore a range of sources that relate to cultural diversity in Australia and Singapore.</w:t>
            </w:r>
          </w:p>
          <w:p w:rsidR="00E72B3E" w:rsidRPr="00E72B3E" w:rsidRDefault="00E72B3E" w:rsidP="00E72B3E">
            <w:pPr>
              <w:pStyle w:val="Blueheader"/>
            </w:pPr>
            <w:r w:rsidRPr="00E72B3E">
              <w:t>Interpret data and information to compare and contrast diverse characteris</w:t>
            </w:r>
            <w:r w:rsidR="00DB6D86">
              <w:t>tics of Australia and Singapore</w:t>
            </w:r>
          </w:p>
          <w:p w:rsidR="00E72B3E" w:rsidRPr="00E72B3E" w:rsidRDefault="00E72B3E" w:rsidP="00E72B3E">
            <w:pPr>
              <w:pStyle w:val="ListBullet"/>
            </w:pPr>
            <w:r w:rsidRPr="00E72B3E">
              <w:t>Analyse and interpret data and information represented in a range of formats about characteristics in Australia and Singapore.</w:t>
            </w:r>
          </w:p>
          <w:p w:rsidR="00E72B3E" w:rsidRPr="00E72B3E" w:rsidRDefault="00E72B3E" w:rsidP="00E72B3E">
            <w:pPr>
              <w:pStyle w:val="ListBullet"/>
            </w:pPr>
            <w:r w:rsidRPr="00E72B3E">
              <w:t>Compare and contrast data and information to identify similarities and differences between the characteristics of Australia and Singapore.</w:t>
            </w:r>
          </w:p>
          <w:p w:rsidR="00E72B3E" w:rsidRPr="00E72B3E" w:rsidRDefault="00E72B3E" w:rsidP="00E72B3E">
            <w:pPr>
              <w:pStyle w:val="Blueheader"/>
            </w:pPr>
            <w:r w:rsidRPr="00E72B3E">
              <w:t>Draw conclusions about the extent of diver</w:t>
            </w:r>
            <w:r w:rsidR="00DB6D86">
              <w:t>sity in the Asia-Pacific region</w:t>
            </w:r>
          </w:p>
          <w:p w:rsidR="00E72B3E" w:rsidRPr="00E72B3E" w:rsidRDefault="00E72B3E" w:rsidP="00E72B3E">
            <w:pPr>
              <w:pStyle w:val="ListBullet"/>
            </w:pPr>
            <w:r w:rsidRPr="00E72B3E">
              <w:t>Evaluate the extent to which the characteristics of Australia and Singapore reflect diversity.</w:t>
            </w:r>
          </w:p>
          <w:p w:rsidR="00E72B3E" w:rsidRPr="00E72B3E" w:rsidRDefault="00E72B3E" w:rsidP="00E72B3E">
            <w:pPr>
              <w:pStyle w:val="Blackheaderbold"/>
            </w:pPr>
            <w:r w:rsidRPr="00E72B3E">
              <w:t>Resources</w:t>
            </w:r>
          </w:p>
          <w:p w:rsidR="00E72B3E" w:rsidRPr="00E72B3E" w:rsidRDefault="00E72B3E" w:rsidP="00B306D5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E72B3E">
              <w:t xml:space="preserve">Slideshow — </w:t>
            </w:r>
            <w:hyperlink r:id="rId9" w:history="1">
              <w:r w:rsidRPr="00E72B3E">
                <w:rPr>
                  <w:rStyle w:val="Hyperlink"/>
                  <w:szCs w:val="22"/>
                </w:rPr>
                <w:t>Diversity of cultural characteristics in Australia</w:t>
              </w:r>
            </w:hyperlink>
          </w:p>
          <w:p w:rsidR="00E72B3E" w:rsidRPr="00E72B3E" w:rsidRDefault="00E72B3E" w:rsidP="00B306D5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E72B3E">
              <w:t xml:space="preserve">Slideshow — </w:t>
            </w:r>
            <w:hyperlink r:id="rId10" w:history="1">
              <w:r w:rsidRPr="00E72B3E">
                <w:rPr>
                  <w:rStyle w:val="Hyperlink"/>
                  <w:szCs w:val="22"/>
                </w:rPr>
                <w:t>Singapore</w:t>
              </w:r>
            </w:hyperlink>
          </w:p>
          <w:p w:rsidR="00E72B3E" w:rsidRPr="00E72B3E" w:rsidRDefault="00E72B3E" w:rsidP="00B306D5">
            <w:pPr>
              <w:pStyle w:val="ListBullet"/>
              <w:numPr>
                <w:ilvl w:val="0"/>
                <w:numId w:val="0"/>
              </w:numPr>
              <w:spacing w:after="120"/>
            </w:pPr>
            <w:r w:rsidRPr="00E72B3E">
              <w:t xml:space="preserve">Sheet — </w:t>
            </w:r>
            <w:hyperlink r:id="rId11" w:history="1">
              <w:r w:rsidRPr="00444FF0">
                <w:rPr>
                  <w:rStyle w:val="Hyperlink"/>
                  <w:szCs w:val="22"/>
                  <w:lang w:val="en-US"/>
                </w:rPr>
                <w:t>Comparing characteristics of Australia and Singapore</w:t>
              </w:r>
            </w:hyperlink>
          </w:p>
          <w:p w:rsidR="0060123C" w:rsidRPr="009B0022" w:rsidRDefault="00E72B3E" w:rsidP="00B306D5">
            <w:pPr>
              <w:pStyle w:val="ListBullet"/>
              <w:numPr>
                <w:ilvl w:val="0"/>
                <w:numId w:val="0"/>
              </w:numPr>
              <w:spacing w:after="120"/>
              <w:rPr>
                <w:lang w:val="en-US"/>
              </w:rPr>
            </w:pPr>
            <w:r w:rsidRPr="00E72B3E">
              <w:t xml:space="preserve">Supporting learning resource — </w:t>
            </w:r>
            <w:hyperlink r:id="rId12" w:history="1">
              <w:r w:rsidRPr="00444FF0">
                <w:rPr>
                  <w:rStyle w:val="Hyperlink"/>
                  <w:szCs w:val="22"/>
                  <w:lang w:val="en-US"/>
                </w:rPr>
                <w:t>Comparing characterist</w:t>
              </w:r>
              <w:r w:rsidR="009C41DF" w:rsidRPr="00444FF0">
                <w:rPr>
                  <w:rStyle w:val="Hyperlink"/>
                  <w:szCs w:val="22"/>
                  <w:lang w:val="en-US"/>
                </w:rPr>
                <w:t>ics of Australia and Singapore (</w:t>
              </w:r>
              <w:r w:rsidRPr="00444FF0">
                <w:rPr>
                  <w:rStyle w:val="Hyperlink"/>
                  <w:szCs w:val="22"/>
                  <w:lang w:val="en-US"/>
                </w:rPr>
                <w:t>Answers</w:t>
              </w:r>
              <w:r w:rsidR="009C41DF" w:rsidRPr="00444FF0">
                <w:rPr>
                  <w:rStyle w:val="Hyperlink"/>
                  <w:szCs w:val="22"/>
                  <w:lang w:val="en-US"/>
                </w:rPr>
                <w:t>)</w:t>
              </w:r>
            </w:hyperlink>
          </w:p>
        </w:tc>
      </w:tr>
      <w:tr w:rsidR="0002668A" w:rsidRPr="00026540" w:rsidTr="00E72B3E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E72B3E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4D51E8F9" wp14:editId="5A637FDB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DB6D86" w:rsidRDefault="00E72B3E" w:rsidP="001E2CBD">
            <w:pPr>
              <w:pStyle w:val="BodyText0ptspace"/>
              <w:rPr>
                <w:rStyle w:val="Bold"/>
                <w:b w:val="0"/>
              </w:rPr>
            </w:pPr>
            <w:r w:rsidRPr="00DB6D86">
              <w:rPr>
                <w:rStyle w:val="Bold"/>
                <w:b w:val="0"/>
              </w:rPr>
              <w:t>Place and space</w:t>
            </w:r>
          </w:p>
        </w:tc>
        <w:tc>
          <w:tcPr>
            <w:tcW w:w="736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E72B3E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E72B3E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717B22FA" wp14:editId="1BF9CA35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1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DB6D86" w:rsidRDefault="00E72B3E" w:rsidP="001E2CBD">
            <w:pPr>
              <w:pStyle w:val="BodyText0ptspace"/>
              <w:rPr>
                <w:rStyle w:val="Bold"/>
                <w:b w:val="0"/>
              </w:rPr>
            </w:pPr>
            <w:r w:rsidRPr="00DB6D86">
              <w:rPr>
                <w:rStyle w:val="Bold"/>
                <w:b w:val="0"/>
              </w:rPr>
              <w:t>Interconnections</w:t>
            </w:r>
          </w:p>
        </w:tc>
        <w:tc>
          <w:tcPr>
            <w:tcW w:w="7364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E72B3E">
        <w:trPr>
          <w:trHeight w:val="518"/>
        </w:trPr>
        <w:tc>
          <w:tcPr>
            <w:tcW w:w="2899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E72B3E" w:rsidRPr="00E72B3E" w:rsidRDefault="00E72B3E" w:rsidP="00E72B3E">
            <w:pPr>
              <w:pStyle w:val="BodyText6ptspace"/>
            </w:pPr>
            <w:r w:rsidRPr="00E72B3E">
              <w:t>ethnicity, religion</w:t>
            </w:r>
          </w:p>
          <w:p w:rsidR="00E72B3E" w:rsidRPr="00E72B3E" w:rsidRDefault="00E72B3E" w:rsidP="00E72B3E">
            <w:pPr>
              <w:pStyle w:val="Blueheader"/>
            </w:pPr>
            <w:r w:rsidRPr="00E72B3E">
              <w:t>Lesson objectives</w:t>
            </w:r>
          </w:p>
          <w:p w:rsidR="00E72B3E" w:rsidRPr="00E72B3E" w:rsidRDefault="00E72B3E" w:rsidP="00E72B3E">
            <w:pPr>
              <w:pStyle w:val="Blackheaderbold"/>
            </w:pPr>
            <w:r w:rsidRPr="00E72B3E">
              <w:t>Students will:</w:t>
            </w:r>
          </w:p>
          <w:p w:rsidR="00E72B3E" w:rsidRPr="00E72B3E" w:rsidRDefault="00E72B3E" w:rsidP="00E72B3E">
            <w:pPr>
              <w:pStyle w:val="BodyText6ptspace"/>
            </w:pPr>
            <w:r>
              <w:t>U</w:t>
            </w:r>
            <w:r w:rsidRPr="00E72B3E">
              <w:t>nderstand how to compare diverse characteristics at the national scale.</w:t>
            </w:r>
          </w:p>
          <w:p w:rsidR="00E72B3E" w:rsidRPr="00E72B3E" w:rsidRDefault="00E72B3E" w:rsidP="00E72B3E">
            <w:pPr>
              <w:pStyle w:val="Blueheader"/>
            </w:pPr>
            <w:r w:rsidRPr="00E72B3E">
              <w:t>Evidence of learning</w:t>
            </w:r>
          </w:p>
          <w:p w:rsidR="00E72B3E" w:rsidRPr="00E72B3E" w:rsidRDefault="00DB6D86" w:rsidP="00E72B3E">
            <w:pPr>
              <w:pStyle w:val="Blackheaderbold"/>
            </w:pPr>
            <w:r>
              <w:t>Can the student:</w:t>
            </w:r>
          </w:p>
          <w:p w:rsidR="00E72B3E" w:rsidRPr="00E72B3E" w:rsidRDefault="00E72B3E" w:rsidP="00E72B3E">
            <w:pPr>
              <w:pStyle w:val="BodyText6ptspace"/>
            </w:pPr>
            <w:r>
              <w:t>I</w:t>
            </w:r>
            <w:r w:rsidRPr="00E72B3E">
              <w:t>nterpret data and information to infer relationships?</w:t>
            </w:r>
          </w:p>
          <w:p w:rsidR="00E72B3E" w:rsidRPr="00E72B3E" w:rsidRDefault="00E72B3E" w:rsidP="00E72B3E">
            <w:pPr>
              <w:pStyle w:val="BodyText6ptspace"/>
            </w:pPr>
            <w:r>
              <w:t>E</w:t>
            </w:r>
            <w:r w:rsidRPr="00E72B3E">
              <w:t>xplain reasons for d</w:t>
            </w:r>
            <w:r w:rsidR="00DB6D86">
              <w:t>iversity at the national scale?</w:t>
            </w:r>
          </w:p>
          <w:p w:rsidR="00E72B3E" w:rsidRPr="00E72B3E" w:rsidRDefault="00E72B3E" w:rsidP="00E72B3E">
            <w:pPr>
              <w:pStyle w:val="Blueheader"/>
            </w:pPr>
            <w:r w:rsidRPr="00E72B3E">
              <w:t>Ideas for monitoring</w:t>
            </w:r>
          </w:p>
          <w:p w:rsidR="00E72B3E" w:rsidRPr="00E72B3E" w:rsidRDefault="00E72B3E" w:rsidP="00E72B3E">
            <w:pPr>
              <w:pStyle w:val="Blackheaderbold"/>
            </w:pPr>
            <w:r w:rsidRPr="00E72B3E">
              <w:t>Monitor students’ ability to:</w:t>
            </w:r>
          </w:p>
          <w:p w:rsidR="00E72B3E" w:rsidRPr="00E72B3E" w:rsidRDefault="00E72B3E" w:rsidP="00E72B3E">
            <w:pPr>
              <w:pStyle w:val="BodyText6ptspace"/>
            </w:pPr>
            <w:r>
              <w:t>I</w:t>
            </w:r>
            <w:r w:rsidRPr="00E72B3E">
              <w:t>dentify similarities and differences between data and information to describe the diversity of places at a national scale.</w:t>
            </w:r>
          </w:p>
          <w:p w:rsidR="00E72B3E" w:rsidRPr="00E72B3E" w:rsidRDefault="00E72B3E" w:rsidP="00E72B3E">
            <w:pPr>
              <w:pStyle w:val="Blueheader"/>
            </w:pPr>
            <w:r w:rsidRPr="00E72B3E">
              <w:t>Learning alerts</w:t>
            </w:r>
          </w:p>
          <w:p w:rsidR="00E72B3E" w:rsidRPr="00E72B3E" w:rsidRDefault="00E72B3E" w:rsidP="00E72B3E">
            <w:pPr>
              <w:pStyle w:val="Blackheaderbold"/>
            </w:pPr>
            <w:r w:rsidRPr="00E72B3E">
              <w:t>Be aware of:</w:t>
            </w:r>
          </w:p>
          <w:p w:rsidR="00E72B3E" w:rsidRDefault="00E72B3E" w:rsidP="00E72B3E">
            <w:pPr>
              <w:pStyle w:val="BodyText6ptspace"/>
            </w:pPr>
            <w:r>
              <w:t>S</w:t>
            </w:r>
            <w:r w:rsidRPr="00E72B3E">
              <w:t>tudents who cannot compare data and information to identify similarities and differences, and rely on stereotypes and generalisations.</w:t>
            </w:r>
          </w:p>
          <w:p w:rsidR="00950B37" w:rsidRDefault="00950B37" w:rsidP="00950B37">
            <w:pPr>
              <w:rPr>
                <w:lang w:eastAsia="en-US"/>
              </w:rPr>
            </w:pPr>
          </w:p>
          <w:p w:rsidR="00950B37" w:rsidRDefault="00950B37" w:rsidP="00950B37">
            <w:pPr>
              <w:rPr>
                <w:lang w:eastAsia="en-US"/>
              </w:rPr>
            </w:pPr>
          </w:p>
          <w:p w:rsidR="00950B37" w:rsidRDefault="00950B37" w:rsidP="00950B37">
            <w:pPr>
              <w:rPr>
                <w:lang w:eastAsia="en-US"/>
              </w:rPr>
            </w:pPr>
          </w:p>
          <w:p w:rsidR="00950B37" w:rsidRPr="00950B37" w:rsidRDefault="00950B37" w:rsidP="00950B37">
            <w:pPr>
              <w:rPr>
                <w:lang w:eastAsia="en-US"/>
              </w:rPr>
            </w:pPr>
          </w:p>
          <w:p w:rsidR="00E72B3E" w:rsidRPr="00E72B3E" w:rsidRDefault="00E72B3E" w:rsidP="00E72B3E">
            <w:pPr>
              <w:pStyle w:val="Blackheaderbold"/>
            </w:pPr>
            <w:r w:rsidRPr="00E72B3E">
              <w:lastRenderedPageBreak/>
              <w:t>Suggested next steps for learning</w:t>
            </w:r>
          </w:p>
          <w:p w:rsidR="00E72B3E" w:rsidRPr="00E72B3E" w:rsidRDefault="00E72B3E" w:rsidP="00E72B3E">
            <w:pPr>
              <w:pStyle w:val="BodyText6ptspace"/>
            </w:pPr>
            <w:r w:rsidRPr="00E72B3E">
              <w:t>Model how to identify elements in data sets and sources of information for comparison.</w:t>
            </w:r>
          </w:p>
          <w:p w:rsidR="00E72B3E" w:rsidRPr="00E72B3E" w:rsidRDefault="00DB6D86" w:rsidP="00E72B3E">
            <w:pPr>
              <w:pStyle w:val="Blueheader"/>
            </w:pPr>
            <w:r>
              <w:t>Ideas for differentiation</w:t>
            </w:r>
          </w:p>
          <w:p w:rsidR="00E72B3E" w:rsidRPr="00E72B3E" w:rsidRDefault="00E72B3E" w:rsidP="00E72B3E">
            <w:pPr>
              <w:pStyle w:val="Blackheaderbold"/>
            </w:pPr>
            <w:r w:rsidRPr="00E72B3E">
              <w:t>Support</w:t>
            </w:r>
          </w:p>
          <w:p w:rsidR="00E72B3E" w:rsidRPr="00E72B3E" w:rsidRDefault="00E72B3E" w:rsidP="00E72B3E">
            <w:pPr>
              <w:pStyle w:val="BodyText6ptspace"/>
            </w:pPr>
            <w:r w:rsidRPr="00E72B3E">
              <w:t>Highlight the similarities and differences between Australia and Singapore through simple examples.</w:t>
            </w:r>
          </w:p>
          <w:p w:rsidR="00E72B3E" w:rsidRPr="00E72B3E" w:rsidRDefault="00DB6D86" w:rsidP="00E72B3E">
            <w:pPr>
              <w:pStyle w:val="Blackheaderbold"/>
            </w:pPr>
            <w:r>
              <w:t>Extension</w:t>
            </w:r>
          </w:p>
          <w:p w:rsidR="00DB4799" w:rsidRPr="001E2CBD" w:rsidRDefault="00E72B3E" w:rsidP="00E72B3E">
            <w:pPr>
              <w:pStyle w:val="BodyText6ptspace"/>
            </w:pPr>
            <w:r w:rsidRPr="00E72B3E">
              <w:t>Discuss the influences of environmental, demographic, economic and social diversity, recognising how diversity changes over time</w:t>
            </w:r>
            <w:r>
              <w:t>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7DA47AC" wp14:editId="2BFC4B08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08D73891" wp14:editId="43A1D12B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31E224D5" wp14:editId="4BABBA6C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DB6D86">
                  <w:pPr>
                    <w:pStyle w:val="Legend"/>
                  </w:pPr>
                  <w:r>
                    <w:t>New &amp; building for</w:t>
                  </w:r>
                  <w:r w:rsidR="00DB6D86">
                    <w:t xml:space="preserve"> </w:t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161BA02C" wp14:editId="3CDC70C8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36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E72B3E">
              <w:t>6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E72B3E" w:rsidRPr="00E72B3E" w:rsidRDefault="00DB6D86" w:rsidP="00E72B3E">
            <w:pPr>
              <w:pStyle w:val="Blueheader"/>
            </w:pPr>
            <w:r>
              <w:t>Knowledge and understanding</w:t>
            </w:r>
          </w:p>
          <w:p w:rsidR="00EA69F2" w:rsidRPr="00EA69F2" w:rsidRDefault="00EA69F2" w:rsidP="00EA69F2">
            <w:pPr>
              <w:spacing w:before="120"/>
              <w:rPr>
                <w:b/>
              </w:rPr>
            </w:pPr>
            <w:r w:rsidRPr="00EA69F2">
              <w:rPr>
                <w:b/>
              </w:rPr>
              <w:t>Geography</w:t>
            </w:r>
          </w:p>
          <w:p w:rsidR="00E72B3E" w:rsidRPr="00E72B3E" w:rsidRDefault="00E72B3E" w:rsidP="00E72B3E">
            <w:pPr>
              <w:pStyle w:val="BodyText6ptspace"/>
            </w:pPr>
            <w:bookmarkStart w:id="0" w:name="_GoBack"/>
            <w:bookmarkEnd w:id="0"/>
            <w:r w:rsidRPr="00E72B3E">
              <w:t>The geographical diversity of the Asia region and the location of its major countries in relation to Australia (ACHASSK138)</w:t>
            </w:r>
          </w:p>
          <w:p w:rsidR="00E72B3E" w:rsidRPr="00E72B3E" w:rsidRDefault="00E72B3E" w:rsidP="00E72B3E">
            <w:pPr>
              <w:pStyle w:val="BodyText6ptspace"/>
            </w:pPr>
            <w:r w:rsidRPr="00E72B3E">
              <w:t>Differences in the economic, demographic and social characteristics of countries across the world (ACHASSK139)</w:t>
            </w:r>
          </w:p>
          <w:p w:rsidR="00E72B3E" w:rsidRPr="00E72B3E" w:rsidRDefault="00E72B3E" w:rsidP="00E72B3E">
            <w:pPr>
              <w:pStyle w:val="Blueheader"/>
            </w:pPr>
            <w:r w:rsidRPr="00E72B3E">
              <w:t>Inquiry and skills</w:t>
            </w:r>
          </w:p>
          <w:p w:rsidR="00E72B3E" w:rsidRPr="00E72B3E" w:rsidRDefault="00E72B3E" w:rsidP="00E72B3E">
            <w:pPr>
              <w:pStyle w:val="Blackheaderbold"/>
            </w:pPr>
            <w:r w:rsidRPr="00E72B3E">
              <w:t>Researching</w:t>
            </w:r>
          </w:p>
          <w:p w:rsidR="00E72B3E" w:rsidRPr="00E72B3E" w:rsidRDefault="00E72B3E" w:rsidP="00E72B3E">
            <w:pPr>
              <w:pStyle w:val="BodyText6ptspace"/>
            </w:pPr>
            <w:r w:rsidRPr="00E72B3E">
              <w:t xml:space="preserve">Locate </w:t>
            </w:r>
            <w:r w:rsidRPr="00E72B3E">
              <w:rPr>
                <w:rStyle w:val="Bodytextgrey"/>
              </w:rPr>
              <w:t>and collect</w:t>
            </w:r>
            <w:r w:rsidRPr="00E72B3E">
              <w:t xml:space="preserve"> relevant information and data from primary sources and secondary sources (ACHASSI123)</w:t>
            </w:r>
          </w:p>
          <w:p w:rsidR="00E72B3E" w:rsidRPr="00E72B3E" w:rsidRDefault="00E72B3E" w:rsidP="00E72B3E">
            <w:pPr>
              <w:pStyle w:val="Blackheaderbold"/>
            </w:pPr>
            <w:r w:rsidRPr="00E72B3E">
              <w:t>Analysing</w:t>
            </w:r>
          </w:p>
          <w:p w:rsidR="00E72B3E" w:rsidRPr="00E72B3E" w:rsidRDefault="00E72B3E" w:rsidP="00E72B3E">
            <w:pPr>
              <w:pStyle w:val="BodyText6ptspace"/>
            </w:pPr>
            <w:r w:rsidRPr="00E72B3E">
              <w:t xml:space="preserve">Interpret data and information displayed in a range of formats to identify, describe and compare </w:t>
            </w:r>
            <w:r w:rsidRPr="00E72B3E">
              <w:rPr>
                <w:rStyle w:val="Bodytextgrey"/>
              </w:rPr>
              <w:t>distributions, patterns and trend</w:t>
            </w:r>
            <w:r w:rsidRPr="00DB6D86">
              <w:rPr>
                <w:rStyle w:val="Bodytextgrey"/>
              </w:rPr>
              <w:t>s</w:t>
            </w:r>
            <w:r w:rsidRPr="00DB6D86">
              <w:rPr>
                <w:color w:val="A6A6A6" w:themeColor="background1" w:themeShade="A6"/>
              </w:rPr>
              <w:t xml:space="preserve">, </w:t>
            </w:r>
            <w:r w:rsidRPr="00E72B3E">
              <w:t>and to infer relationships (ACHASSI128)</w:t>
            </w:r>
          </w:p>
          <w:p w:rsidR="00E72B3E" w:rsidRPr="00E72B3E" w:rsidRDefault="00E72B3E" w:rsidP="00E72B3E">
            <w:pPr>
              <w:pStyle w:val="Blackheaderbold"/>
            </w:pPr>
            <w:r w:rsidRPr="00E72B3E">
              <w:t>Evaluating and reflecting</w:t>
            </w:r>
          </w:p>
          <w:p w:rsidR="00E72B3E" w:rsidRPr="00E72B3E" w:rsidRDefault="00E72B3E" w:rsidP="00E72B3E">
            <w:pPr>
              <w:pStyle w:val="BodyText6ptspace"/>
            </w:pPr>
            <w:r w:rsidRPr="00E72B3E">
              <w:t>Evaluate evidence to draw conclusions (ACHASSI129)</w:t>
            </w:r>
          </w:p>
          <w:p w:rsidR="00E72B3E" w:rsidRPr="00E72B3E" w:rsidRDefault="00E72B3E" w:rsidP="00E72B3E">
            <w:pPr>
              <w:pStyle w:val="Blackheaderbold"/>
            </w:pPr>
            <w:r w:rsidRPr="00E72B3E">
              <w:t>Communicating</w:t>
            </w:r>
          </w:p>
          <w:p w:rsidR="00A4694C" w:rsidRPr="001E2CBD" w:rsidRDefault="00E72B3E" w:rsidP="00E72B3E">
            <w:pPr>
              <w:pStyle w:val="BodyText6ptspace"/>
            </w:pPr>
            <w:r w:rsidRPr="00E72B3E">
              <w:t>Present ideas, findings</w:t>
            </w:r>
            <w:r w:rsidRPr="00DB6D86">
              <w:rPr>
                <w:color w:val="A6A6A6" w:themeColor="background1" w:themeShade="A6"/>
              </w:rPr>
              <w:t xml:space="preserve">, </w:t>
            </w:r>
            <w:r w:rsidRPr="00DB6D86">
              <w:rPr>
                <w:rStyle w:val="Bodytextgrey"/>
              </w:rPr>
              <w:t>viewpoints</w:t>
            </w:r>
            <w:r w:rsidRPr="00DB6D86">
              <w:rPr>
                <w:color w:val="A6A6A6" w:themeColor="background1" w:themeShade="A6"/>
              </w:rPr>
              <w:t xml:space="preserve"> </w:t>
            </w:r>
            <w:r w:rsidRPr="00E72B3E">
              <w:t>and conclusions in a range of texts and modes that incorporate source materials</w:t>
            </w:r>
            <w:r w:rsidRPr="00DB6D86">
              <w:rPr>
                <w:color w:val="A6A6A6" w:themeColor="background1" w:themeShade="A6"/>
              </w:rPr>
              <w:t xml:space="preserve">, </w:t>
            </w:r>
            <w:r w:rsidRPr="00DB6D86">
              <w:rPr>
                <w:rStyle w:val="Bodytextgrey"/>
              </w:rPr>
              <w:t>digital</w:t>
            </w:r>
            <w:r w:rsidRPr="00DB6D86">
              <w:rPr>
                <w:color w:val="A6A6A6" w:themeColor="background1" w:themeShade="A6"/>
              </w:rPr>
              <w:t xml:space="preserve"> </w:t>
            </w:r>
            <w:r w:rsidRPr="00E72B3E">
              <w:t xml:space="preserve">and non-digital representations and discipline-specific terms </w:t>
            </w:r>
            <w:r w:rsidRPr="00E72B3E">
              <w:rPr>
                <w:rStyle w:val="Bodytextgrey"/>
              </w:rPr>
              <w:t>and conventions</w:t>
            </w:r>
            <w:r w:rsidRPr="00E72B3E">
              <w:t xml:space="preserve"> (ACHASSI133)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E72B3E" w:rsidRPr="00E72B3E" w:rsidRDefault="00E72B3E" w:rsidP="00E72B3E">
            <w:pPr>
              <w:pStyle w:val="Blackheaderbold"/>
            </w:pPr>
            <w:r w:rsidRPr="00E72B3E">
              <w:t>Literacy</w:t>
            </w:r>
          </w:p>
          <w:p w:rsidR="00E72B3E" w:rsidRPr="00E72B3E" w:rsidRDefault="00E72B3E" w:rsidP="00E72B3E">
            <w:pPr>
              <w:pStyle w:val="ListBullet"/>
            </w:pPr>
            <w:r w:rsidRPr="00E72B3E">
              <w:t>Comprehending texts through listening, reading and viewing</w:t>
            </w:r>
          </w:p>
          <w:p w:rsidR="00E72B3E" w:rsidRPr="00E72B3E" w:rsidRDefault="00E72B3E" w:rsidP="00E72B3E">
            <w:pPr>
              <w:pStyle w:val="ListBullet"/>
            </w:pPr>
            <w:r w:rsidRPr="00E72B3E">
              <w:t>Composing texts through speaking, writing and creating</w:t>
            </w:r>
          </w:p>
          <w:p w:rsidR="00E72B3E" w:rsidRPr="00E72B3E" w:rsidRDefault="00E72B3E" w:rsidP="00E72B3E">
            <w:pPr>
              <w:pStyle w:val="ListBullet"/>
            </w:pPr>
            <w:r w:rsidRPr="00E72B3E">
              <w:t>Word knowledge</w:t>
            </w:r>
          </w:p>
          <w:p w:rsidR="00E72B3E" w:rsidRPr="00E72B3E" w:rsidRDefault="00E72B3E" w:rsidP="00E72B3E">
            <w:pPr>
              <w:pStyle w:val="Blackheaderbold"/>
            </w:pPr>
            <w:r w:rsidRPr="00E72B3E">
              <w:t>Numeracy</w:t>
            </w:r>
          </w:p>
          <w:p w:rsidR="00E72B3E" w:rsidRPr="00E72B3E" w:rsidRDefault="00E72B3E" w:rsidP="00E72B3E">
            <w:pPr>
              <w:pStyle w:val="ListBullet"/>
            </w:pPr>
            <w:r w:rsidRPr="00E72B3E">
              <w:t>Interpreting statistical information</w:t>
            </w:r>
          </w:p>
          <w:p w:rsidR="00E72B3E" w:rsidRPr="00E72B3E" w:rsidRDefault="00E72B3E" w:rsidP="00E72B3E">
            <w:pPr>
              <w:pStyle w:val="Blackheaderbold"/>
            </w:pPr>
            <w:r w:rsidRPr="00E72B3E">
              <w:t>Critical and creative thinking</w:t>
            </w:r>
          </w:p>
          <w:p w:rsidR="00E72B3E" w:rsidRPr="00E72B3E" w:rsidRDefault="00DA513D" w:rsidP="00E72B3E">
            <w:pPr>
              <w:pStyle w:val="ListBullet"/>
            </w:pPr>
            <w:r>
              <w:t xml:space="preserve">Inquiring — </w:t>
            </w:r>
            <w:r w:rsidR="00E72B3E" w:rsidRPr="00E72B3E">
              <w:t>identifying, exploring and organising information and ideas</w:t>
            </w:r>
          </w:p>
          <w:p w:rsidR="00E72B3E" w:rsidRPr="00E72B3E" w:rsidRDefault="00E72B3E" w:rsidP="00E72B3E">
            <w:pPr>
              <w:pStyle w:val="ListBullet"/>
            </w:pPr>
            <w:r w:rsidRPr="00E72B3E">
              <w:t>Analysing, synthesising and evaluating reasoning and procedures</w:t>
            </w:r>
          </w:p>
          <w:p w:rsidR="00E72B3E" w:rsidRPr="00E72B3E" w:rsidRDefault="00E72B3E" w:rsidP="00E72B3E">
            <w:pPr>
              <w:pStyle w:val="Blackheaderbold"/>
            </w:pPr>
            <w:r w:rsidRPr="00E72B3E">
              <w:t xml:space="preserve">Intercultural </w:t>
            </w:r>
            <w:r w:rsidR="00DB6D86">
              <w:t>u</w:t>
            </w:r>
            <w:r w:rsidRPr="00E72B3E">
              <w:t>nderstanding</w:t>
            </w:r>
          </w:p>
          <w:p w:rsidR="008B0676" w:rsidRPr="00AB6A58" w:rsidRDefault="00E72B3E" w:rsidP="00E72B3E">
            <w:pPr>
              <w:pStyle w:val="ListBullet"/>
            </w:pPr>
            <w:r w:rsidRPr="00E72B3E">
              <w:t>Recognising culture and developing respect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76127C0" wp14:editId="653EF0E0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E8285B" w:rsidRDefault="00B35377" w:rsidP="009424C1">
            <w:pPr>
              <w:pStyle w:val="Blueheader"/>
            </w:pPr>
            <w:r w:rsidRPr="00E8285B">
              <w:t>Cross-curriculum priorities</w:t>
            </w:r>
          </w:p>
          <w:p w:rsidR="00E72B3E" w:rsidRPr="00E72B3E" w:rsidRDefault="00E72B3E" w:rsidP="00E72B3E">
            <w:pPr>
              <w:pStyle w:val="Blackheaderbold"/>
            </w:pPr>
            <w:r w:rsidRPr="00E72B3E">
              <w:t xml:space="preserve">Asia and Australia’s </w:t>
            </w:r>
            <w:r w:rsidR="00DB6D86">
              <w:t>engagement with Asia</w:t>
            </w:r>
          </w:p>
          <w:p w:rsidR="00E72B3E" w:rsidRPr="00E72B3E" w:rsidRDefault="00E72B3E" w:rsidP="00E72B3E">
            <w:pPr>
              <w:pStyle w:val="ListBullet"/>
            </w:pPr>
            <w:r w:rsidRPr="00E72B3E">
              <w:t xml:space="preserve">The peoples and countries of Asia are diverse in ethnic background, traditions, culture, belief systems and religions. </w:t>
            </w:r>
          </w:p>
          <w:p w:rsidR="00B35377" w:rsidRPr="00AB6A58" w:rsidRDefault="00E72B3E" w:rsidP="00E72B3E">
            <w:pPr>
              <w:pStyle w:val="ListBullet"/>
            </w:pPr>
            <w:r w:rsidRPr="00E72B3E">
              <w:t>Interrelationships between humans and the diverse environments in Asia shape the region and have global implications.</w:t>
            </w: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8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72B3E" w:rsidRDefault="00E72B3E" w:rsidP="00AB207A">
      <w:pPr>
        <w:spacing w:after="0" w:line="240" w:lineRule="auto"/>
      </w:pPr>
      <w:r>
        <w:separator/>
      </w:r>
    </w:p>
    <w:p w:rsidR="00E72B3E" w:rsidRDefault="00E72B3E"/>
    <w:p w:rsidR="00E72B3E" w:rsidRDefault="00E72B3E"/>
  </w:endnote>
  <w:endnote w:type="continuationSeparator" w:id="0">
    <w:p w:rsidR="00E72B3E" w:rsidRDefault="00E72B3E" w:rsidP="00AB207A">
      <w:pPr>
        <w:spacing w:after="0" w:line="240" w:lineRule="auto"/>
      </w:pPr>
      <w:r>
        <w:continuationSeparator/>
      </w:r>
    </w:p>
    <w:p w:rsidR="00E72B3E" w:rsidRDefault="00E72B3E"/>
    <w:p w:rsidR="00E72B3E" w:rsidRDefault="00E72B3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7389C60" wp14:editId="51D41286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4FD78974" wp14:editId="1AC0FAC3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EA69F2">
      <w:rPr>
        <w:noProof/>
      </w:rPr>
      <w:t>3</w:t>
    </w:r>
    <w:r w:rsidR="00D5348A" w:rsidRPr="00AB207A">
      <w:fldChar w:fldCharType="end"/>
    </w:r>
    <w:r w:rsidR="00D5348A" w:rsidRPr="00AB207A">
      <w:t xml:space="preserve"> of </w:t>
    </w:r>
    <w:r w:rsidR="00EA69F2">
      <w:fldChar w:fldCharType="begin"/>
    </w:r>
    <w:r w:rsidR="00EA69F2">
      <w:instrText xml:space="preserve"> NUMPAGES </w:instrText>
    </w:r>
    <w:r w:rsidR="00EA69F2">
      <w:fldChar w:fldCharType="separate"/>
    </w:r>
    <w:r w:rsidR="00EA69F2">
      <w:rPr>
        <w:noProof/>
      </w:rPr>
      <w:t>3</w:t>
    </w:r>
    <w:r w:rsidR="00EA69F2">
      <w:rPr>
        <w:noProof/>
      </w:rPr>
      <w:fldChar w:fldCharType="end"/>
    </w:r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6506DA">
      <w:rPr>
        <w:noProof/>
      </w:rPr>
      <w:t>HASS_Y06_U3_LP12.docx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72B3E" w:rsidRDefault="00E72B3E" w:rsidP="00AB207A">
      <w:pPr>
        <w:spacing w:after="0" w:line="240" w:lineRule="auto"/>
      </w:pPr>
      <w:r>
        <w:separator/>
      </w:r>
    </w:p>
    <w:p w:rsidR="00E72B3E" w:rsidRDefault="00E72B3E"/>
    <w:p w:rsidR="00E72B3E" w:rsidRDefault="00E72B3E"/>
  </w:footnote>
  <w:footnote w:type="continuationSeparator" w:id="0">
    <w:p w:rsidR="00E72B3E" w:rsidRDefault="00E72B3E" w:rsidP="00AB207A">
      <w:pPr>
        <w:spacing w:after="0" w:line="240" w:lineRule="auto"/>
      </w:pPr>
      <w:r>
        <w:continuationSeparator/>
      </w:r>
    </w:p>
    <w:p w:rsidR="00E72B3E" w:rsidRDefault="00E72B3E"/>
    <w:p w:rsidR="00E72B3E" w:rsidRDefault="00E72B3E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8FF89052"/>
    <w:lvl w:ilvl="0">
      <w:start w:val="1"/>
      <w:numFmt w:val="bullet"/>
      <w:pStyle w:val="ListBullet2"/>
      <w:lvlText w:val="o"/>
      <w:lvlJc w:val="left"/>
      <w:pPr>
        <w:ind w:left="717" w:hanging="360"/>
      </w:pPr>
      <w:rPr>
        <w:rFonts w:ascii="Courier New" w:hAnsi="Courier New" w:hint="default"/>
        <w:sz w:val="16"/>
      </w:rPr>
    </w:lvl>
  </w:abstractNum>
  <w:abstractNum w:abstractNumId="4">
    <w:nsid w:val="FFFFFF89"/>
    <w:multiLevelType w:val="singleLevel"/>
    <w:tmpl w:val="AC885A6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1987BC8"/>
    <w:multiLevelType w:val="hybridMultilevel"/>
    <w:tmpl w:val="15B64F18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0"/>
  <w:defaultTabStop w:val="567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B3E"/>
    <w:rsid w:val="000043C9"/>
    <w:rsid w:val="00014372"/>
    <w:rsid w:val="00026540"/>
    <w:rsid w:val="0002668A"/>
    <w:rsid w:val="00045570"/>
    <w:rsid w:val="00045F5D"/>
    <w:rsid w:val="000541FC"/>
    <w:rsid w:val="000560D4"/>
    <w:rsid w:val="0006096E"/>
    <w:rsid w:val="0006305E"/>
    <w:rsid w:val="000630EB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41F4"/>
    <w:rsid w:val="00107B7C"/>
    <w:rsid w:val="00111B55"/>
    <w:rsid w:val="00121266"/>
    <w:rsid w:val="00125F41"/>
    <w:rsid w:val="00134C80"/>
    <w:rsid w:val="001361FC"/>
    <w:rsid w:val="0014230D"/>
    <w:rsid w:val="00151DD2"/>
    <w:rsid w:val="0015544A"/>
    <w:rsid w:val="0016270C"/>
    <w:rsid w:val="00166B48"/>
    <w:rsid w:val="00191EF3"/>
    <w:rsid w:val="00195CC0"/>
    <w:rsid w:val="001973DD"/>
    <w:rsid w:val="001A2DF8"/>
    <w:rsid w:val="001A5C56"/>
    <w:rsid w:val="001C2697"/>
    <w:rsid w:val="001C5A41"/>
    <w:rsid w:val="001E2CBD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91378"/>
    <w:rsid w:val="003A0B1C"/>
    <w:rsid w:val="003A6420"/>
    <w:rsid w:val="003B0FA7"/>
    <w:rsid w:val="003B5CF6"/>
    <w:rsid w:val="003B5F1A"/>
    <w:rsid w:val="003C4C74"/>
    <w:rsid w:val="003E3722"/>
    <w:rsid w:val="003E3DA5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4FF0"/>
    <w:rsid w:val="004465FA"/>
    <w:rsid w:val="00454CC0"/>
    <w:rsid w:val="00456DFD"/>
    <w:rsid w:val="0045795B"/>
    <w:rsid w:val="004622D2"/>
    <w:rsid w:val="004763FA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C1EF4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460FA"/>
    <w:rsid w:val="00646B5D"/>
    <w:rsid w:val="00646C48"/>
    <w:rsid w:val="00646D28"/>
    <w:rsid w:val="006472E7"/>
    <w:rsid w:val="006506DA"/>
    <w:rsid w:val="00651946"/>
    <w:rsid w:val="00673FAD"/>
    <w:rsid w:val="00683707"/>
    <w:rsid w:val="00683B5B"/>
    <w:rsid w:val="00686A1C"/>
    <w:rsid w:val="0069030A"/>
    <w:rsid w:val="00695682"/>
    <w:rsid w:val="006A0913"/>
    <w:rsid w:val="006A0E33"/>
    <w:rsid w:val="006A6171"/>
    <w:rsid w:val="006B0AAA"/>
    <w:rsid w:val="006B2553"/>
    <w:rsid w:val="006B44C5"/>
    <w:rsid w:val="006C7384"/>
    <w:rsid w:val="006D08DC"/>
    <w:rsid w:val="006D2620"/>
    <w:rsid w:val="006D6CFE"/>
    <w:rsid w:val="006F45C6"/>
    <w:rsid w:val="007039F2"/>
    <w:rsid w:val="00713050"/>
    <w:rsid w:val="0072275A"/>
    <w:rsid w:val="007300F6"/>
    <w:rsid w:val="00751E2E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207C"/>
    <w:rsid w:val="008152AE"/>
    <w:rsid w:val="0083315A"/>
    <w:rsid w:val="00853014"/>
    <w:rsid w:val="00870464"/>
    <w:rsid w:val="00877525"/>
    <w:rsid w:val="0089609E"/>
    <w:rsid w:val="00897A4D"/>
    <w:rsid w:val="008B0676"/>
    <w:rsid w:val="008D16F0"/>
    <w:rsid w:val="008E2E4D"/>
    <w:rsid w:val="008F160C"/>
    <w:rsid w:val="008F79EE"/>
    <w:rsid w:val="00910FE3"/>
    <w:rsid w:val="009402EF"/>
    <w:rsid w:val="0094137F"/>
    <w:rsid w:val="009424C1"/>
    <w:rsid w:val="00945E77"/>
    <w:rsid w:val="00950B37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C41DF"/>
    <w:rsid w:val="009E2A01"/>
    <w:rsid w:val="009F0188"/>
    <w:rsid w:val="00A048D9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B207A"/>
    <w:rsid w:val="00AB6A58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06D5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E280F"/>
    <w:rsid w:val="00C051DB"/>
    <w:rsid w:val="00C07C0F"/>
    <w:rsid w:val="00C2632D"/>
    <w:rsid w:val="00C33734"/>
    <w:rsid w:val="00C44849"/>
    <w:rsid w:val="00C45601"/>
    <w:rsid w:val="00C4647F"/>
    <w:rsid w:val="00C57793"/>
    <w:rsid w:val="00C6640C"/>
    <w:rsid w:val="00C76E06"/>
    <w:rsid w:val="00C8384B"/>
    <w:rsid w:val="00C850BF"/>
    <w:rsid w:val="00CA4508"/>
    <w:rsid w:val="00CE43BE"/>
    <w:rsid w:val="00CE71F8"/>
    <w:rsid w:val="00CE7EF8"/>
    <w:rsid w:val="00CF32CB"/>
    <w:rsid w:val="00CF418F"/>
    <w:rsid w:val="00D21223"/>
    <w:rsid w:val="00D259ED"/>
    <w:rsid w:val="00D315CA"/>
    <w:rsid w:val="00D319E6"/>
    <w:rsid w:val="00D5277F"/>
    <w:rsid w:val="00D5348A"/>
    <w:rsid w:val="00D60CF9"/>
    <w:rsid w:val="00D63F1A"/>
    <w:rsid w:val="00D7335E"/>
    <w:rsid w:val="00D753D1"/>
    <w:rsid w:val="00D83F95"/>
    <w:rsid w:val="00D871E4"/>
    <w:rsid w:val="00D879A4"/>
    <w:rsid w:val="00DA513D"/>
    <w:rsid w:val="00DB4799"/>
    <w:rsid w:val="00DB4B5B"/>
    <w:rsid w:val="00DB6D86"/>
    <w:rsid w:val="00DB7B10"/>
    <w:rsid w:val="00DC41E3"/>
    <w:rsid w:val="00DC6925"/>
    <w:rsid w:val="00DF34D7"/>
    <w:rsid w:val="00E02D5E"/>
    <w:rsid w:val="00E043CE"/>
    <w:rsid w:val="00E111AD"/>
    <w:rsid w:val="00E412F2"/>
    <w:rsid w:val="00E51FF7"/>
    <w:rsid w:val="00E53661"/>
    <w:rsid w:val="00E6229A"/>
    <w:rsid w:val="00E72B3E"/>
    <w:rsid w:val="00E7656E"/>
    <w:rsid w:val="00E77F68"/>
    <w:rsid w:val="00E8285B"/>
    <w:rsid w:val="00E84EBD"/>
    <w:rsid w:val="00E908A8"/>
    <w:rsid w:val="00E9442F"/>
    <w:rsid w:val="00EA44D9"/>
    <w:rsid w:val="00EA69F2"/>
    <w:rsid w:val="00EB08D8"/>
    <w:rsid w:val="00EB1A2C"/>
    <w:rsid w:val="00EB4E3F"/>
    <w:rsid w:val="00EB57D5"/>
    <w:rsid w:val="00EC6148"/>
    <w:rsid w:val="00ED0BAB"/>
    <w:rsid w:val="00EF2B15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96560"/>
    <w:rsid w:val="00F9798C"/>
    <w:rsid w:val="00FA1C51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8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506DA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72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2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2B3E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2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2B3E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C41DF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506DA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AB6A58"/>
    <w:pPr>
      <w:numPr>
        <w:numId w:val="3"/>
      </w:numPr>
      <w:adjustRightInd w:val="0"/>
      <w:spacing w:after="60"/>
      <w:ind w:left="284" w:hanging="284"/>
    </w:pPr>
  </w:style>
  <w:style w:type="paragraph" w:styleId="ListBullet2">
    <w:name w:val="List Bullet 2"/>
    <w:basedOn w:val="Normal"/>
    <w:uiPriority w:val="99"/>
    <w:unhideWhenUsed/>
    <w:rsid w:val="00AB6A58"/>
    <w:pPr>
      <w:numPr>
        <w:numId w:val="4"/>
      </w:numPr>
      <w:spacing w:after="60"/>
      <w:ind w:left="568" w:hanging="284"/>
    </w:pPr>
  </w:style>
  <w:style w:type="paragraph" w:customStyle="1" w:styleId="StyleListBullet2After3pt">
    <w:name w:val="Style List Bullet 2 + After:  3 pt"/>
    <w:basedOn w:val="ListBullet2"/>
    <w:rsid w:val="00454CC0"/>
    <w:rPr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72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2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2B3E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2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2B3E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C41DF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6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learningplace.eq.edu.au/cx/resources/items/404a8a3a-9133-4c9f-b243-9c836a565e34/0/HASS_Y06_U3_SH_CompCharAusSngpr_Ans.docx" TargetMode="External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learningplace.eq.edu.au/cx/resources/items/8eba933f-ef35-4c09-96ee-f3d9ed1cedf5/0/HASS_Y06_U3_SH_CompCharAusSngpr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learningplace.eq.edu.au/cx/resources/items/25e2aa46-053f-43f9-9d58-c2302ad15caa/0/Geo_Y06_U1_SS_Singapore.pptx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c6807d29-5b67-4af1-969c-c54a5c8088c4/0/Geo_Y06_U1_SS_DivCultCharAustralia.pptx" TargetMode="Externa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21</TotalTime>
  <Pages>3</Pages>
  <Words>541</Words>
  <Characters>4189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ECKERT, Vivien</dc:creator>
  <cp:lastModifiedBy>KEANE, Allyson</cp:lastModifiedBy>
  <cp:revision>11</cp:revision>
  <cp:lastPrinted>2017-01-20T01:56:00Z</cp:lastPrinted>
  <dcterms:created xsi:type="dcterms:W3CDTF">2017-03-27T03:03:00Z</dcterms:created>
  <dcterms:modified xsi:type="dcterms:W3CDTF">2017-04-19T02:14:00Z</dcterms:modified>
</cp:coreProperties>
</file>