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296B" w14:textId="77777777" w:rsidR="0027138E" w:rsidRDefault="00000000">
      <w:pPr>
        <w:pStyle w:val="Heading1"/>
      </w:pPr>
      <w:bookmarkStart w:id="0" w:name="year-6-english-teaching-sequence"/>
      <w:r>
        <w:rPr>
          <w:sz w:val="18"/>
          <w:szCs w:val="18"/>
        </w:rPr>
        <w:t>Year 6 English – Teaching Sequence</w:t>
      </w:r>
    </w:p>
    <w:p w14:paraId="5044B9FF" w14:textId="77777777" w:rsidR="0027138E" w:rsidRDefault="00000000">
      <w:pPr>
        <w:pStyle w:val="Heading2"/>
      </w:pPr>
      <w:bookmarkStart w:id="1" w:name="Xf116daaecf1bc92a96279f0dbfdb1a4e964911b"/>
      <w:r>
        <w:rPr>
          <w:sz w:val="18"/>
          <w:szCs w:val="18"/>
        </w:rPr>
        <w:t>Unit 1: Examining and Creating Imaginative Literary Texts</w:t>
      </w:r>
    </w:p>
    <w:p w14:paraId="77A05A74" w14:textId="77777777" w:rsidR="0027138E" w:rsidRDefault="00000000">
      <w:pPr>
        <w:pStyle w:val="Heading3"/>
      </w:pPr>
      <w:bookmarkStart w:id="2" w:name="Xbb83828ba7e7d99d93739bc9a6847253493027c"/>
      <w:r>
        <w:rPr>
          <w:sz w:val="18"/>
          <w:szCs w:val="18"/>
        </w:rPr>
        <w:t xml:space="preserve">Core Text: </w:t>
      </w:r>
      <w:r>
        <w:rPr>
          <w:i/>
          <w:iCs/>
          <w:sz w:val="18"/>
          <w:szCs w:val="18"/>
        </w:rPr>
        <w:t>The Burnt Stick</w:t>
      </w:r>
      <w:r>
        <w:rPr>
          <w:sz w:val="18"/>
          <w:szCs w:val="18"/>
        </w:rPr>
        <w:t xml:space="preserve"> — Anthony Hill (illustrated by Mark Sofilas)</w:t>
      </w:r>
    </w:p>
    <w:p w14:paraId="5DBB06C8" w14:textId="77777777" w:rsidR="0027138E" w:rsidRDefault="00000000">
      <w:pPr>
        <w:pStyle w:val="FirstParagraph"/>
      </w:pPr>
      <w:r>
        <w:rPr>
          <w:b/>
          <w:bCs/>
          <w:sz w:val="18"/>
          <w:szCs w:val="18"/>
        </w:rPr>
        <w:t>Year Level:</w:t>
      </w:r>
      <w:r>
        <w:rPr>
          <w:sz w:val="18"/>
          <w:szCs w:val="18"/>
        </w:rPr>
        <w:t xml:space="preserve"> Year 6 | </w:t>
      </w:r>
      <w:r>
        <w:rPr>
          <w:b/>
          <w:bCs/>
          <w:sz w:val="18"/>
          <w:szCs w:val="18"/>
        </w:rPr>
        <w:t>Duration:</w:t>
      </w:r>
      <w:r>
        <w:rPr>
          <w:sz w:val="18"/>
          <w:szCs w:val="18"/>
        </w:rPr>
        <w:t xml:space="preserve"> Term 1, Weeks 1–10 (40 lessons) | </w:t>
      </w:r>
      <w:r>
        <w:rPr>
          <w:b/>
          <w:bCs/>
          <w:sz w:val="18"/>
          <w:szCs w:val="18"/>
        </w:rPr>
        <w:t>School:</w:t>
      </w:r>
      <w:r>
        <w:rPr>
          <w:sz w:val="18"/>
          <w:szCs w:val="18"/>
        </w:rPr>
        <w:t xml:space="preserve"> Tarampa SS Cluster</w:t>
      </w:r>
    </w:p>
    <w:p w14:paraId="6AFFFD32" w14:textId="77777777" w:rsidR="0027138E" w:rsidRDefault="00000000">
      <w:r>
        <w:rPr>
          <w:sz w:val="18"/>
          <w:szCs w:val="18"/>
        </w:rPr>
        <w:pict w14:anchorId="714A9055">
          <v:rect id="_x0000_i1025" style="width:0;height:1.5pt" o:hralign="center" o:hrstd="t" o:hr="t"/>
        </w:pict>
      </w:r>
    </w:p>
    <w:p w14:paraId="79A15F7F" w14:textId="77777777" w:rsidR="0027138E" w:rsidRDefault="00000000">
      <w:pPr>
        <w:pStyle w:val="Heading2"/>
      </w:pPr>
      <w:bookmarkStart w:id="3" w:name="unit-overview"/>
      <w:bookmarkEnd w:id="1"/>
      <w:bookmarkEnd w:id="2"/>
      <w:r>
        <w:rPr>
          <w:sz w:val="18"/>
          <w:szCs w:val="18"/>
        </w:rPr>
        <w:t>Unit Overview</w:t>
      </w:r>
    </w:p>
    <w:p w14:paraId="3ED9808D" w14:textId="77777777" w:rsidR="0027138E" w:rsidRDefault="00000000">
      <w:pPr>
        <w:pStyle w:val="FirstParagraph"/>
      </w:pPr>
      <w:r>
        <w:rPr>
          <w:sz w:val="18"/>
          <w:szCs w:val="18"/>
        </w:rPr>
        <w:t xml:space="preserve">Students engage with </w:t>
      </w:r>
      <w:r>
        <w:rPr>
          <w:i/>
          <w:iCs/>
          <w:sz w:val="18"/>
          <w:szCs w:val="18"/>
        </w:rPr>
        <w:t>The Burnt Stick</w:t>
      </w:r>
      <w:r>
        <w:rPr>
          <w:sz w:val="18"/>
          <w:szCs w:val="18"/>
        </w:rPr>
        <w:t>, a powerful novella exploring the history of the Stolen Generations in Australia. Through close reading and aesthetic response, students examine how Anthony Hill uses character, setting, narrative perspective, and language to reflect the social, cultural, and historical contexts of colonial Australia. Students compare the novella with a second narrative text, then adapt the original text to produce a cohesive narrative of their own, maintaining the author’s original style, purpose, and audience.</w:t>
      </w:r>
    </w:p>
    <w:p w14:paraId="39256CFA" w14:textId="77777777" w:rsidR="0027138E" w:rsidRDefault="00000000">
      <w:pPr>
        <w:pStyle w:val="BodyText"/>
      </w:pPr>
      <w:r>
        <w:rPr>
          <w:b/>
          <w:bCs/>
          <w:sz w:val="18"/>
          <w:szCs w:val="18"/>
        </w:rPr>
        <w:t>Assessment Task 1.1 (Summative):</w:t>
      </w:r>
      <w:r>
        <w:rPr>
          <w:sz w:val="18"/>
          <w:szCs w:val="18"/>
        </w:rPr>
        <w:t xml:space="preserve"> Students read, view, comprehend, and compare imaginative narrative texts. They create a written and/or multimodal imaginative narrative adaptation.</w:t>
      </w:r>
    </w:p>
    <w:p w14:paraId="6BD27ECC" w14:textId="77777777" w:rsidR="0027138E" w:rsidRDefault="00000000">
      <w:r>
        <w:rPr>
          <w:sz w:val="18"/>
          <w:szCs w:val="18"/>
        </w:rPr>
        <w:pict w14:anchorId="54900E6E">
          <v:rect id="_x0000_i1026" style="width:0;height:1.5pt" o:hralign="center" o:hrstd="t" o:hr="t"/>
        </w:pict>
      </w:r>
    </w:p>
    <w:p w14:paraId="055738FF" w14:textId="77777777" w:rsidR="0027138E" w:rsidRDefault="00000000">
      <w:pPr>
        <w:pStyle w:val="Heading2"/>
      </w:pPr>
      <w:bookmarkStart w:id="4" w:name="X4049eb2d4d29827999adef52274819436393852"/>
      <w:bookmarkEnd w:id="3"/>
      <w:r>
        <w:rPr>
          <w:sz w:val="18"/>
          <w:szCs w:val="18"/>
        </w:rPr>
        <w:t>Australian Curriculum v9 — Year 6 English Content Descriptors</w:t>
      </w:r>
    </w:p>
    <w:tbl>
      <w:tblPr>
        <w:tblStyle w:val="Table"/>
        <w:tblW w:w="5000" w:type="pct"/>
        <w:tblLayout w:type="fixed"/>
        <w:tblLook w:val="0020" w:firstRow="1" w:lastRow="0" w:firstColumn="0" w:lastColumn="0" w:noHBand="0" w:noVBand="0"/>
      </w:tblPr>
      <w:tblGrid>
        <w:gridCol w:w="5204"/>
        <w:gridCol w:w="5205"/>
        <w:gridCol w:w="5205"/>
      </w:tblGrid>
      <w:tr w:rsidR="0027138E" w14:paraId="03D83FFA" w14:textId="77777777" w:rsidTr="0027138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E323CDD" w14:textId="77777777" w:rsidR="0027138E" w:rsidRDefault="00000000">
            <w:pPr>
              <w:pStyle w:val="Compact"/>
            </w:pPr>
            <w:r>
              <w:rPr>
                <w:sz w:val="18"/>
                <w:szCs w:val="18"/>
              </w:rPr>
              <w:t>Code</w:t>
            </w:r>
          </w:p>
        </w:tc>
        <w:tc>
          <w:tcPr>
            <w:tcW w:w="2640" w:type="dxa"/>
          </w:tcPr>
          <w:p w14:paraId="6855ED42" w14:textId="77777777" w:rsidR="0027138E" w:rsidRDefault="00000000">
            <w:pPr>
              <w:pStyle w:val="Compact"/>
            </w:pPr>
            <w:r>
              <w:rPr>
                <w:sz w:val="18"/>
                <w:szCs w:val="18"/>
              </w:rPr>
              <w:t>Descriptor</w:t>
            </w:r>
          </w:p>
        </w:tc>
        <w:tc>
          <w:tcPr>
            <w:tcW w:w="2640" w:type="dxa"/>
          </w:tcPr>
          <w:p w14:paraId="437BEA4C" w14:textId="77777777" w:rsidR="0027138E" w:rsidRDefault="00000000">
            <w:pPr>
              <w:pStyle w:val="Compact"/>
            </w:pPr>
            <w:r>
              <w:rPr>
                <w:sz w:val="18"/>
                <w:szCs w:val="18"/>
              </w:rPr>
              <w:t>Mode</w:t>
            </w:r>
          </w:p>
        </w:tc>
      </w:tr>
      <w:tr w:rsidR="0027138E" w14:paraId="63AD442A" w14:textId="77777777" w:rsidTr="0027138E">
        <w:tc>
          <w:tcPr>
            <w:tcW w:w="2640" w:type="dxa"/>
            <w:shd w:val="clear" w:color="auto" w:fill="FFF8EE"/>
          </w:tcPr>
          <w:p w14:paraId="1A1B0F8C" w14:textId="77777777" w:rsidR="0027138E" w:rsidRDefault="00000000">
            <w:pPr>
              <w:pStyle w:val="Compact"/>
            </w:pPr>
            <w:r>
              <w:rPr>
                <w:sz w:val="18"/>
                <w:szCs w:val="18"/>
              </w:rPr>
              <w:t>AC9E6LA01</w:t>
            </w:r>
          </w:p>
        </w:tc>
        <w:tc>
          <w:tcPr>
            <w:tcW w:w="2640" w:type="dxa"/>
            <w:shd w:val="clear" w:color="auto" w:fill="FFF8EE"/>
          </w:tcPr>
          <w:p w14:paraId="1B302A67" w14:textId="77777777" w:rsidR="0027138E" w:rsidRDefault="00000000">
            <w:pPr>
              <w:pStyle w:val="Compact"/>
            </w:pPr>
            <w:r>
              <w:rPr>
                <w:sz w:val="18"/>
                <w:szCs w:val="18"/>
              </w:rPr>
              <w:t>Understand that language varies as levels of formality and social distance increase</w:t>
            </w:r>
          </w:p>
        </w:tc>
        <w:tc>
          <w:tcPr>
            <w:tcW w:w="2640" w:type="dxa"/>
            <w:shd w:val="clear" w:color="auto" w:fill="FFF8EE"/>
          </w:tcPr>
          <w:p w14:paraId="21D78245" w14:textId="77777777" w:rsidR="0027138E" w:rsidRDefault="00000000">
            <w:pPr>
              <w:pStyle w:val="Compact"/>
            </w:pPr>
            <w:r>
              <w:rPr>
                <w:sz w:val="18"/>
                <w:szCs w:val="18"/>
              </w:rPr>
              <w:t>Language</w:t>
            </w:r>
          </w:p>
        </w:tc>
      </w:tr>
      <w:tr w:rsidR="0027138E" w14:paraId="7518FC55" w14:textId="77777777">
        <w:tc>
          <w:tcPr>
            <w:tcW w:w="2640" w:type="dxa"/>
          </w:tcPr>
          <w:p w14:paraId="091CFAD1" w14:textId="77777777" w:rsidR="0027138E" w:rsidRDefault="00000000">
            <w:pPr>
              <w:pStyle w:val="Compact"/>
            </w:pPr>
            <w:r>
              <w:rPr>
                <w:sz w:val="18"/>
                <w:szCs w:val="18"/>
              </w:rPr>
              <w:t>AC9E6LA02</w:t>
            </w:r>
          </w:p>
        </w:tc>
        <w:tc>
          <w:tcPr>
            <w:tcW w:w="2640" w:type="dxa"/>
          </w:tcPr>
          <w:p w14:paraId="37CEEB8F" w14:textId="77777777" w:rsidR="0027138E" w:rsidRDefault="00000000">
            <w:pPr>
              <w:pStyle w:val="Compact"/>
            </w:pPr>
            <w:r>
              <w:rPr>
                <w:sz w:val="18"/>
                <w:szCs w:val="18"/>
              </w:rPr>
              <w:t>Understand the uses of objective and subjective language, and identify bias</w:t>
            </w:r>
          </w:p>
        </w:tc>
        <w:tc>
          <w:tcPr>
            <w:tcW w:w="2640" w:type="dxa"/>
          </w:tcPr>
          <w:p w14:paraId="182F994E" w14:textId="77777777" w:rsidR="0027138E" w:rsidRDefault="00000000">
            <w:pPr>
              <w:pStyle w:val="Compact"/>
            </w:pPr>
            <w:r>
              <w:rPr>
                <w:sz w:val="18"/>
                <w:szCs w:val="18"/>
              </w:rPr>
              <w:t>Language</w:t>
            </w:r>
          </w:p>
        </w:tc>
      </w:tr>
      <w:tr w:rsidR="0027138E" w14:paraId="6DA114BE" w14:textId="77777777" w:rsidTr="0027138E">
        <w:tc>
          <w:tcPr>
            <w:tcW w:w="2640" w:type="dxa"/>
            <w:shd w:val="clear" w:color="auto" w:fill="FFF8EE"/>
          </w:tcPr>
          <w:p w14:paraId="5A952F28" w14:textId="77777777" w:rsidR="0027138E" w:rsidRDefault="00000000">
            <w:pPr>
              <w:pStyle w:val="Compact"/>
            </w:pPr>
            <w:r>
              <w:rPr>
                <w:sz w:val="18"/>
                <w:szCs w:val="18"/>
              </w:rPr>
              <w:t>AC9E6LA03</w:t>
            </w:r>
          </w:p>
        </w:tc>
        <w:tc>
          <w:tcPr>
            <w:tcW w:w="2640" w:type="dxa"/>
            <w:shd w:val="clear" w:color="auto" w:fill="FFF8EE"/>
          </w:tcPr>
          <w:p w14:paraId="283EE920" w14:textId="77777777" w:rsidR="0027138E" w:rsidRDefault="00000000">
            <w:pPr>
              <w:pStyle w:val="Compact"/>
            </w:pPr>
            <w:r>
              <w:rPr>
                <w:sz w:val="18"/>
                <w:szCs w:val="18"/>
              </w:rPr>
              <w:t>Explain how texts are typically organised into characteristic stages and phases depending on purposes, recognising how authors often adapt text structures and language features</w:t>
            </w:r>
          </w:p>
        </w:tc>
        <w:tc>
          <w:tcPr>
            <w:tcW w:w="2640" w:type="dxa"/>
            <w:shd w:val="clear" w:color="auto" w:fill="FFF8EE"/>
          </w:tcPr>
          <w:p w14:paraId="10823111" w14:textId="77777777" w:rsidR="0027138E" w:rsidRDefault="00000000">
            <w:pPr>
              <w:pStyle w:val="Compact"/>
            </w:pPr>
            <w:r>
              <w:rPr>
                <w:sz w:val="18"/>
                <w:szCs w:val="18"/>
              </w:rPr>
              <w:t>Language</w:t>
            </w:r>
          </w:p>
        </w:tc>
      </w:tr>
      <w:tr w:rsidR="0027138E" w14:paraId="25AE83AC" w14:textId="77777777">
        <w:tc>
          <w:tcPr>
            <w:tcW w:w="2640" w:type="dxa"/>
          </w:tcPr>
          <w:p w14:paraId="57A5A65F" w14:textId="77777777" w:rsidR="0027138E" w:rsidRDefault="00000000">
            <w:pPr>
              <w:pStyle w:val="Compact"/>
            </w:pPr>
            <w:r>
              <w:rPr>
                <w:sz w:val="18"/>
                <w:szCs w:val="18"/>
              </w:rPr>
              <w:t>AC9E6LA04</w:t>
            </w:r>
          </w:p>
        </w:tc>
        <w:tc>
          <w:tcPr>
            <w:tcW w:w="2640" w:type="dxa"/>
          </w:tcPr>
          <w:p w14:paraId="08EC7357" w14:textId="77777777" w:rsidR="0027138E" w:rsidRDefault="00000000">
            <w:pPr>
              <w:pStyle w:val="Compact"/>
            </w:pPr>
            <w:r>
              <w:rPr>
                <w:sz w:val="18"/>
                <w:szCs w:val="18"/>
              </w:rPr>
              <w:t>Understand that cohesion can be created by the intentional use of repetition, and the use of word associations</w:t>
            </w:r>
          </w:p>
        </w:tc>
        <w:tc>
          <w:tcPr>
            <w:tcW w:w="2640" w:type="dxa"/>
          </w:tcPr>
          <w:p w14:paraId="72118880" w14:textId="77777777" w:rsidR="0027138E" w:rsidRDefault="00000000">
            <w:pPr>
              <w:pStyle w:val="Compact"/>
            </w:pPr>
            <w:r>
              <w:rPr>
                <w:sz w:val="18"/>
                <w:szCs w:val="18"/>
              </w:rPr>
              <w:t>Language</w:t>
            </w:r>
          </w:p>
        </w:tc>
      </w:tr>
      <w:tr w:rsidR="0027138E" w14:paraId="22B66422" w14:textId="77777777" w:rsidTr="0027138E">
        <w:tc>
          <w:tcPr>
            <w:tcW w:w="2640" w:type="dxa"/>
            <w:shd w:val="clear" w:color="auto" w:fill="FFF8EE"/>
          </w:tcPr>
          <w:p w14:paraId="32FE29FD" w14:textId="77777777" w:rsidR="0027138E" w:rsidRDefault="00000000">
            <w:pPr>
              <w:pStyle w:val="Compact"/>
            </w:pPr>
            <w:r>
              <w:rPr>
                <w:sz w:val="18"/>
                <w:szCs w:val="18"/>
              </w:rPr>
              <w:t>AC9E6LA05</w:t>
            </w:r>
          </w:p>
        </w:tc>
        <w:tc>
          <w:tcPr>
            <w:tcW w:w="2640" w:type="dxa"/>
            <w:shd w:val="clear" w:color="auto" w:fill="FFF8EE"/>
          </w:tcPr>
          <w:p w14:paraId="5B9D93D8" w14:textId="77777777" w:rsidR="0027138E" w:rsidRDefault="00000000">
            <w:pPr>
              <w:pStyle w:val="Compact"/>
            </w:pPr>
            <w:r>
              <w:rPr>
                <w:sz w:val="18"/>
                <w:szCs w:val="18"/>
              </w:rPr>
              <w:t>Understand how embedded clauses can expand the variety of complex sentences to elaborate, extend and explain ideas</w:t>
            </w:r>
          </w:p>
        </w:tc>
        <w:tc>
          <w:tcPr>
            <w:tcW w:w="2640" w:type="dxa"/>
            <w:shd w:val="clear" w:color="auto" w:fill="FFF8EE"/>
          </w:tcPr>
          <w:p w14:paraId="473DA381" w14:textId="77777777" w:rsidR="0027138E" w:rsidRDefault="00000000">
            <w:pPr>
              <w:pStyle w:val="Compact"/>
            </w:pPr>
            <w:r>
              <w:rPr>
                <w:sz w:val="18"/>
                <w:szCs w:val="18"/>
              </w:rPr>
              <w:t>Language</w:t>
            </w:r>
          </w:p>
        </w:tc>
      </w:tr>
      <w:tr w:rsidR="0027138E" w14:paraId="3F7717E7" w14:textId="77777777">
        <w:tc>
          <w:tcPr>
            <w:tcW w:w="2640" w:type="dxa"/>
          </w:tcPr>
          <w:p w14:paraId="4A2C1EC7" w14:textId="77777777" w:rsidR="0027138E" w:rsidRDefault="00000000">
            <w:pPr>
              <w:pStyle w:val="Compact"/>
            </w:pPr>
            <w:r>
              <w:rPr>
                <w:sz w:val="18"/>
                <w:szCs w:val="18"/>
              </w:rPr>
              <w:t>AC9E6LA06</w:t>
            </w:r>
          </w:p>
        </w:tc>
        <w:tc>
          <w:tcPr>
            <w:tcW w:w="2640" w:type="dxa"/>
          </w:tcPr>
          <w:p w14:paraId="19A59B80" w14:textId="77777777" w:rsidR="0027138E" w:rsidRDefault="00000000">
            <w:pPr>
              <w:pStyle w:val="Compact"/>
            </w:pPr>
            <w:r>
              <w:rPr>
                <w:sz w:val="18"/>
                <w:szCs w:val="18"/>
              </w:rPr>
              <w:t>Understand how ideas can be expanded and sharpened through careful choice of verbs, elaborated tenses and a range of adverb groups</w:t>
            </w:r>
          </w:p>
        </w:tc>
        <w:tc>
          <w:tcPr>
            <w:tcW w:w="2640" w:type="dxa"/>
          </w:tcPr>
          <w:p w14:paraId="014B43DD" w14:textId="77777777" w:rsidR="0027138E" w:rsidRDefault="00000000">
            <w:pPr>
              <w:pStyle w:val="Compact"/>
            </w:pPr>
            <w:r>
              <w:rPr>
                <w:sz w:val="18"/>
                <w:szCs w:val="18"/>
              </w:rPr>
              <w:t>Language</w:t>
            </w:r>
          </w:p>
        </w:tc>
      </w:tr>
      <w:tr w:rsidR="0027138E" w14:paraId="389B0A25" w14:textId="77777777" w:rsidTr="0027138E">
        <w:tc>
          <w:tcPr>
            <w:tcW w:w="2640" w:type="dxa"/>
            <w:shd w:val="clear" w:color="auto" w:fill="FFF8EE"/>
          </w:tcPr>
          <w:p w14:paraId="56DCCF9C" w14:textId="77777777" w:rsidR="0027138E" w:rsidRDefault="00000000">
            <w:pPr>
              <w:pStyle w:val="Compact"/>
            </w:pPr>
            <w:r>
              <w:rPr>
                <w:sz w:val="18"/>
                <w:szCs w:val="18"/>
              </w:rPr>
              <w:t>AC9E6LA07</w:t>
            </w:r>
          </w:p>
        </w:tc>
        <w:tc>
          <w:tcPr>
            <w:tcW w:w="2640" w:type="dxa"/>
            <w:shd w:val="clear" w:color="auto" w:fill="FFF8EE"/>
          </w:tcPr>
          <w:p w14:paraId="70157F0B" w14:textId="77777777" w:rsidR="0027138E" w:rsidRDefault="00000000">
            <w:pPr>
              <w:pStyle w:val="Compact"/>
            </w:pPr>
            <w:r>
              <w:rPr>
                <w:sz w:val="18"/>
                <w:szCs w:val="18"/>
              </w:rPr>
              <w:t>Identify and explain how images, figures, tables, diagrams, maps and graphs contribute to meaning</w:t>
            </w:r>
          </w:p>
        </w:tc>
        <w:tc>
          <w:tcPr>
            <w:tcW w:w="2640" w:type="dxa"/>
            <w:shd w:val="clear" w:color="auto" w:fill="FFF8EE"/>
          </w:tcPr>
          <w:p w14:paraId="03B7AE01" w14:textId="77777777" w:rsidR="0027138E" w:rsidRDefault="00000000">
            <w:pPr>
              <w:pStyle w:val="Compact"/>
            </w:pPr>
            <w:r>
              <w:rPr>
                <w:sz w:val="18"/>
                <w:szCs w:val="18"/>
              </w:rPr>
              <w:t>Language</w:t>
            </w:r>
          </w:p>
        </w:tc>
      </w:tr>
      <w:tr w:rsidR="0027138E" w14:paraId="50EBCE2E" w14:textId="77777777">
        <w:tc>
          <w:tcPr>
            <w:tcW w:w="2640" w:type="dxa"/>
          </w:tcPr>
          <w:p w14:paraId="2EE1069C" w14:textId="77777777" w:rsidR="0027138E" w:rsidRDefault="00000000">
            <w:pPr>
              <w:pStyle w:val="Compact"/>
            </w:pPr>
            <w:r>
              <w:rPr>
                <w:sz w:val="18"/>
                <w:szCs w:val="18"/>
              </w:rPr>
              <w:t>AC9E6LA08</w:t>
            </w:r>
          </w:p>
        </w:tc>
        <w:tc>
          <w:tcPr>
            <w:tcW w:w="2640" w:type="dxa"/>
          </w:tcPr>
          <w:p w14:paraId="09C747FF" w14:textId="77777777" w:rsidR="0027138E" w:rsidRDefault="00000000">
            <w:pPr>
              <w:pStyle w:val="Compact"/>
            </w:pPr>
            <w:r>
              <w:rPr>
                <w:sz w:val="18"/>
                <w:szCs w:val="18"/>
              </w:rPr>
              <w:t>Identify authors’ use of vivid, emotive vocabulary, such as metaphors, similes, personification, idioms, imagery and hyperbole</w:t>
            </w:r>
          </w:p>
        </w:tc>
        <w:tc>
          <w:tcPr>
            <w:tcW w:w="2640" w:type="dxa"/>
          </w:tcPr>
          <w:p w14:paraId="3D21B364" w14:textId="77777777" w:rsidR="0027138E" w:rsidRDefault="00000000">
            <w:pPr>
              <w:pStyle w:val="Compact"/>
            </w:pPr>
            <w:r>
              <w:rPr>
                <w:sz w:val="18"/>
                <w:szCs w:val="18"/>
              </w:rPr>
              <w:t>Language</w:t>
            </w:r>
          </w:p>
        </w:tc>
      </w:tr>
      <w:tr w:rsidR="0027138E" w14:paraId="2C17F582" w14:textId="77777777" w:rsidTr="0027138E">
        <w:tc>
          <w:tcPr>
            <w:tcW w:w="2640" w:type="dxa"/>
            <w:shd w:val="clear" w:color="auto" w:fill="FFF8EE"/>
          </w:tcPr>
          <w:p w14:paraId="0151A62A" w14:textId="77777777" w:rsidR="0027138E" w:rsidRDefault="00000000">
            <w:pPr>
              <w:pStyle w:val="Compact"/>
            </w:pPr>
            <w:r>
              <w:rPr>
                <w:sz w:val="18"/>
                <w:szCs w:val="18"/>
              </w:rPr>
              <w:t>AC9E6LA09</w:t>
            </w:r>
          </w:p>
        </w:tc>
        <w:tc>
          <w:tcPr>
            <w:tcW w:w="2640" w:type="dxa"/>
            <w:shd w:val="clear" w:color="auto" w:fill="FFF8EE"/>
          </w:tcPr>
          <w:p w14:paraId="34603881" w14:textId="77777777" w:rsidR="0027138E" w:rsidRDefault="00000000">
            <w:pPr>
              <w:pStyle w:val="Compact"/>
            </w:pPr>
            <w:r>
              <w:rPr>
                <w:sz w:val="18"/>
                <w:szCs w:val="18"/>
              </w:rPr>
              <w:t>Understand how to use the comma for lists, to separate a dependent clause from an independent clause, and in dialogue</w:t>
            </w:r>
          </w:p>
        </w:tc>
        <w:tc>
          <w:tcPr>
            <w:tcW w:w="2640" w:type="dxa"/>
            <w:shd w:val="clear" w:color="auto" w:fill="FFF8EE"/>
          </w:tcPr>
          <w:p w14:paraId="6A647CE3" w14:textId="77777777" w:rsidR="0027138E" w:rsidRDefault="00000000">
            <w:pPr>
              <w:pStyle w:val="Compact"/>
            </w:pPr>
            <w:r>
              <w:rPr>
                <w:sz w:val="18"/>
                <w:szCs w:val="18"/>
              </w:rPr>
              <w:t>Language</w:t>
            </w:r>
          </w:p>
        </w:tc>
      </w:tr>
      <w:tr w:rsidR="0027138E" w14:paraId="2073E825" w14:textId="77777777">
        <w:tc>
          <w:tcPr>
            <w:tcW w:w="2640" w:type="dxa"/>
          </w:tcPr>
          <w:p w14:paraId="2E3240B6" w14:textId="77777777" w:rsidR="0027138E" w:rsidRDefault="00000000">
            <w:pPr>
              <w:pStyle w:val="Compact"/>
            </w:pPr>
            <w:r>
              <w:rPr>
                <w:sz w:val="18"/>
                <w:szCs w:val="18"/>
              </w:rPr>
              <w:t>AC9E6LE01</w:t>
            </w:r>
          </w:p>
        </w:tc>
        <w:tc>
          <w:tcPr>
            <w:tcW w:w="2640" w:type="dxa"/>
          </w:tcPr>
          <w:p w14:paraId="58E960B4" w14:textId="77777777" w:rsidR="0027138E" w:rsidRDefault="00000000">
            <w:pPr>
              <w:pStyle w:val="Compact"/>
            </w:pPr>
            <w:r>
              <w:rPr>
                <w:sz w:val="18"/>
                <w:szCs w:val="18"/>
              </w:rPr>
              <w:t xml:space="preserve">Identify responses to characters and events in literary texts, drawn from historical, social or cultural contexts, by First Nations </w:t>
            </w:r>
            <w:r>
              <w:rPr>
                <w:sz w:val="18"/>
                <w:szCs w:val="18"/>
              </w:rPr>
              <w:lastRenderedPageBreak/>
              <w:t>Australian and wide-ranging Australian and world authors</w:t>
            </w:r>
          </w:p>
        </w:tc>
        <w:tc>
          <w:tcPr>
            <w:tcW w:w="2640" w:type="dxa"/>
          </w:tcPr>
          <w:p w14:paraId="0C2FCA63" w14:textId="77777777" w:rsidR="0027138E" w:rsidRDefault="00000000">
            <w:pPr>
              <w:pStyle w:val="Compact"/>
            </w:pPr>
            <w:r>
              <w:rPr>
                <w:sz w:val="18"/>
                <w:szCs w:val="18"/>
              </w:rPr>
              <w:lastRenderedPageBreak/>
              <w:t>Literature</w:t>
            </w:r>
          </w:p>
        </w:tc>
      </w:tr>
      <w:tr w:rsidR="0027138E" w14:paraId="5DACF8B7" w14:textId="77777777" w:rsidTr="0027138E">
        <w:tc>
          <w:tcPr>
            <w:tcW w:w="2640" w:type="dxa"/>
            <w:shd w:val="clear" w:color="auto" w:fill="FFF8EE"/>
          </w:tcPr>
          <w:p w14:paraId="199DA56A" w14:textId="77777777" w:rsidR="0027138E" w:rsidRDefault="00000000">
            <w:pPr>
              <w:pStyle w:val="Compact"/>
            </w:pPr>
            <w:r>
              <w:rPr>
                <w:sz w:val="18"/>
                <w:szCs w:val="18"/>
              </w:rPr>
              <w:t>AC9E6LE02</w:t>
            </w:r>
          </w:p>
        </w:tc>
        <w:tc>
          <w:tcPr>
            <w:tcW w:w="2640" w:type="dxa"/>
            <w:shd w:val="clear" w:color="auto" w:fill="FFF8EE"/>
          </w:tcPr>
          <w:p w14:paraId="4FDFA268" w14:textId="77777777" w:rsidR="0027138E" w:rsidRDefault="00000000">
            <w:pPr>
              <w:pStyle w:val="Compact"/>
            </w:pPr>
            <w:r>
              <w:rPr>
                <w:sz w:val="18"/>
                <w:szCs w:val="18"/>
              </w:rPr>
              <w:t>Identify similarities and differences in literary texts on similar topics, themes or plots</w:t>
            </w:r>
          </w:p>
        </w:tc>
        <w:tc>
          <w:tcPr>
            <w:tcW w:w="2640" w:type="dxa"/>
            <w:shd w:val="clear" w:color="auto" w:fill="FFF8EE"/>
          </w:tcPr>
          <w:p w14:paraId="516653E2" w14:textId="77777777" w:rsidR="0027138E" w:rsidRDefault="00000000">
            <w:pPr>
              <w:pStyle w:val="Compact"/>
            </w:pPr>
            <w:r>
              <w:rPr>
                <w:sz w:val="18"/>
                <w:szCs w:val="18"/>
              </w:rPr>
              <w:t>Literature</w:t>
            </w:r>
          </w:p>
        </w:tc>
      </w:tr>
      <w:tr w:rsidR="0027138E" w14:paraId="7EEAAF62" w14:textId="77777777">
        <w:tc>
          <w:tcPr>
            <w:tcW w:w="2640" w:type="dxa"/>
          </w:tcPr>
          <w:p w14:paraId="4FCE68BC" w14:textId="77777777" w:rsidR="0027138E" w:rsidRDefault="00000000">
            <w:pPr>
              <w:pStyle w:val="Compact"/>
            </w:pPr>
            <w:r>
              <w:rPr>
                <w:sz w:val="18"/>
                <w:szCs w:val="18"/>
              </w:rPr>
              <w:t>AC9E6LE03</w:t>
            </w:r>
          </w:p>
        </w:tc>
        <w:tc>
          <w:tcPr>
            <w:tcW w:w="2640" w:type="dxa"/>
          </w:tcPr>
          <w:p w14:paraId="3C94CF7C" w14:textId="77777777" w:rsidR="0027138E" w:rsidRDefault="00000000">
            <w:pPr>
              <w:pStyle w:val="Compact"/>
            </w:pPr>
            <w:r>
              <w:rPr>
                <w:sz w:val="18"/>
                <w:szCs w:val="18"/>
              </w:rPr>
              <w:t>Identify and explain characteristics that define an author’s individual style</w:t>
            </w:r>
          </w:p>
        </w:tc>
        <w:tc>
          <w:tcPr>
            <w:tcW w:w="2640" w:type="dxa"/>
          </w:tcPr>
          <w:p w14:paraId="33E8A40F" w14:textId="77777777" w:rsidR="0027138E" w:rsidRDefault="00000000">
            <w:pPr>
              <w:pStyle w:val="Compact"/>
            </w:pPr>
            <w:r>
              <w:rPr>
                <w:sz w:val="18"/>
                <w:szCs w:val="18"/>
              </w:rPr>
              <w:t>Literature</w:t>
            </w:r>
          </w:p>
        </w:tc>
      </w:tr>
      <w:tr w:rsidR="0027138E" w14:paraId="7E08F039" w14:textId="77777777" w:rsidTr="0027138E">
        <w:tc>
          <w:tcPr>
            <w:tcW w:w="2640" w:type="dxa"/>
            <w:shd w:val="clear" w:color="auto" w:fill="FFF8EE"/>
          </w:tcPr>
          <w:p w14:paraId="0C573DF0" w14:textId="77777777" w:rsidR="0027138E" w:rsidRDefault="00000000">
            <w:pPr>
              <w:pStyle w:val="Compact"/>
            </w:pPr>
            <w:r>
              <w:rPr>
                <w:sz w:val="18"/>
                <w:szCs w:val="18"/>
              </w:rPr>
              <w:t>AC9E6LE05</w:t>
            </w:r>
          </w:p>
        </w:tc>
        <w:tc>
          <w:tcPr>
            <w:tcW w:w="2640" w:type="dxa"/>
            <w:shd w:val="clear" w:color="auto" w:fill="FFF8EE"/>
          </w:tcPr>
          <w:p w14:paraId="09EFD311" w14:textId="77777777" w:rsidR="0027138E" w:rsidRDefault="00000000">
            <w:pPr>
              <w:pStyle w:val="Compact"/>
            </w:pPr>
            <w:r>
              <w:rPr>
                <w:sz w:val="18"/>
                <w:szCs w:val="18"/>
              </w:rPr>
              <w:t>Create and edit literary texts that adapt plot structure, characters, settings and/or ideas from texts students have experienced, and experiment with literary devices</w:t>
            </w:r>
          </w:p>
        </w:tc>
        <w:tc>
          <w:tcPr>
            <w:tcW w:w="2640" w:type="dxa"/>
            <w:shd w:val="clear" w:color="auto" w:fill="FFF8EE"/>
          </w:tcPr>
          <w:p w14:paraId="5080F377" w14:textId="77777777" w:rsidR="0027138E" w:rsidRDefault="00000000">
            <w:pPr>
              <w:pStyle w:val="Compact"/>
            </w:pPr>
            <w:r>
              <w:rPr>
                <w:sz w:val="18"/>
                <w:szCs w:val="18"/>
              </w:rPr>
              <w:t>Literature</w:t>
            </w:r>
          </w:p>
        </w:tc>
      </w:tr>
      <w:tr w:rsidR="0027138E" w14:paraId="16E4D29D" w14:textId="77777777">
        <w:tc>
          <w:tcPr>
            <w:tcW w:w="2640" w:type="dxa"/>
          </w:tcPr>
          <w:p w14:paraId="37F4AC4D" w14:textId="77777777" w:rsidR="0027138E" w:rsidRDefault="00000000">
            <w:pPr>
              <w:pStyle w:val="Compact"/>
            </w:pPr>
            <w:r>
              <w:rPr>
                <w:sz w:val="18"/>
                <w:szCs w:val="18"/>
              </w:rPr>
              <w:t>AC9E6LY01</w:t>
            </w:r>
          </w:p>
        </w:tc>
        <w:tc>
          <w:tcPr>
            <w:tcW w:w="2640" w:type="dxa"/>
          </w:tcPr>
          <w:p w14:paraId="4082C789" w14:textId="77777777" w:rsidR="0027138E" w:rsidRDefault="00000000">
            <w:pPr>
              <w:pStyle w:val="Compact"/>
            </w:pPr>
            <w:r>
              <w:rPr>
                <w:sz w:val="18"/>
                <w:szCs w:val="18"/>
              </w:rPr>
              <w:t>Examine texts including media texts that represent ideas and events, and identify how they reflect the context in which they were created</w:t>
            </w:r>
          </w:p>
        </w:tc>
        <w:tc>
          <w:tcPr>
            <w:tcW w:w="2640" w:type="dxa"/>
          </w:tcPr>
          <w:p w14:paraId="742DAA22" w14:textId="77777777" w:rsidR="0027138E" w:rsidRDefault="00000000">
            <w:pPr>
              <w:pStyle w:val="Compact"/>
            </w:pPr>
            <w:r>
              <w:rPr>
                <w:sz w:val="18"/>
                <w:szCs w:val="18"/>
              </w:rPr>
              <w:t>Literacy</w:t>
            </w:r>
          </w:p>
        </w:tc>
      </w:tr>
      <w:tr w:rsidR="0027138E" w14:paraId="128D01CB" w14:textId="77777777" w:rsidTr="0027138E">
        <w:tc>
          <w:tcPr>
            <w:tcW w:w="2640" w:type="dxa"/>
            <w:shd w:val="clear" w:color="auto" w:fill="FFF8EE"/>
          </w:tcPr>
          <w:p w14:paraId="6370990A" w14:textId="77777777" w:rsidR="0027138E" w:rsidRDefault="00000000">
            <w:pPr>
              <w:pStyle w:val="Compact"/>
            </w:pPr>
            <w:r>
              <w:rPr>
                <w:sz w:val="18"/>
                <w:szCs w:val="18"/>
              </w:rPr>
              <w:t>AC9E6LY02</w:t>
            </w:r>
          </w:p>
        </w:tc>
        <w:tc>
          <w:tcPr>
            <w:tcW w:w="2640" w:type="dxa"/>
            <w:shd w:val="clear" w:color="auto" w:fill="FFF8EE"/>
          </w:tcPr>
          <w:p w14:paraId="71AC03D3" w14:textId="77777777" w:rsidR="0027138E" w:rsidRDefault="00000000">
            <w:pPr>
              <w:pStyle w:val="Compact"/>
            </w:pPr>
            <w:r>
              <w:rPr>
                <w:sz w:val="18"/>
                <w:szCs w:val="18"/>
              </w:rPr>
              <w:t>Use interaction skills and awareness of formality when paraphrasing, questioning, clarifying and interrogating ideas, developing and supporting arguments, and sharing and evaluating information, experiences and opinions</w:t>
            </w:r>
          </w:p>
        </w:tc>
        <w:tc>
          <w:tcPr>
            <w:tcW w:w="2640" w:type="dxa"/>
            <w:shd w:val="clear" w:color="auto" w:fill="FFF8EE"/>
          </w:tcPr>
          <w:p w14:paraId="6F1BA4C5" w14:textId="77777777" w:rsidR="0027138E" w:rsidRDefault="00000000">
            <w:pPr>
              <w:pStyle w:val="Compact"/>
            </w:pPr>
            <w:r>
              <w:rPr>
                <w:sz w:val="18"/>
                <w:szCs w:val="18"/>
              </w:rPr>
              <w:t>Literacy</w:t>
            </w:r>
          </w:p>
        </w:tc>
      </w:tr>
      <w:tr w:rsidR="0027138E" w14:paraId="5843B5A7" w14:textId="77777777">
        <w:tc>
          <w:tcPr>
            <w:tcW w:w="2640" w:type="dxa"/>
          </w:tcPr>
          <w:p w14:paraId="468A95B3" w14:textId="77777777" w:rsidR="0027138E" w:rsidRDefault="00000000">
            <w:pPr>
              <w:pStyle w:val="Compact"/>
            </w:pPr>
            <w:r>
              <w:rPr>
                <w:sz w:val="18"/>
                <w:szCs w:val="18"/>
              </w:rPr>
              <w:t>AC9E6LY03</w:t>
            </w:r>
          </w:p>
        </w:tc>
        <w:tc>
          <w:tcPr>
            <w:tcW w:w="2640" w:type="dxa"/>
          </w:tcPr>
          <w:p w14:paraId="4D9DBC68" w14:textId="77777777" w:rsidR="0027138E" w:rsidRDefault="00000000">
            <w:pPr>
              <w:pStyle w:val="Compact"/>
            </w:pPr>
            <w:r>
              <w:rPr>
                <w:sz w:val="18"/>
                <w:szCs w:val="18"/>
              </w:rPr>
              <w:t>Analyse how text structures and language features work together to meet the purpose of a text, and engage and influence audiences</w:t>
            </w:r>
          </w:p>
        </w:tc>
        <w:tc>
          <w:tcPr>
            <w:tcW w:w="2640" w:type="dxa"/>
          </w:tcPr>
          <w:p w14:paraId="3751CD74" w14:textId="77777777" w:rsidR="0027138E" w:rsidRDefault="00000000">
            <w:pPr>
              <w:pStyle w:val="Compact"/>
            </w:pPr>
            <w:r>
              <w:rPr>
                <w:sz w:val="18"/>
                <w:szCs w:val="18"/>
              </w:rPr>
              <w:t>Literacy</w:t>
            </w:r>
          </w:p>
        </w:tc>
      </w:tr>
      <w:tr w:rsidR="0027138E" w14:paraId="4DF39F03" w14:textId="77777777" w:rsidTr="0027138E">
        <w:tc>
          <w:tcPr>
            <w:tcW w:w="2640" w:type="dxa"/>
            <w:shd w:val="clear" w:color="auto" w:fill="FFF8EE"/>
          </w:tcPr>
          <w:p w14:paraId="389CB1B1" w14:textId="77777777" w:rsidR="0027138E" w:rsidRDefault="00000000">
            <w:pPr>
              <w:pStyle w:val="Compact"/>
            </w:pPr>
            <w:r>
              <w:rPr>
                <w:sz w:val="18"/>
                <w:szCs w:val="18"/>
              </w:rPr>
              <w:t>AC9E6LY05</w:t>
            </w:r>
          </w:p>
        </w:tc>
        <w:tc>
          <w:tcPr>
            <w:tcW w:w="2640" w:type="dxa"/>
            <w:shd w:val="clear" w:color="auto" w:fill="FFF8EE"/>
          </w:tcPr>
          <w:p w14:paraId="6E59ADF6" w14:textId="77777777" w:rsidR="0027138E" w:rsidRDefault="00000000">
            <w:pPr>
              <w:pStyle w:val="Compact"/>
            </w:pPr>
            <w:r>
              <w:rPr>
                <w:sz w:val="18"/>
                <w:szCs w:val="18"/>
              </w:rPr>
              <w:t>Use comprehension strategies such as visualising, predicting, connecting, summarising, monitoring and questioning to build literal and inferred meaning</w:t>
            </w:r>
          </w:p>
        </w:tc>
        <w:tc>
          <w:tcPr>
            <w:tcW w:w="2640" w:type="dxa"/>
            <w:shd w:val="clear" w:color="auto" w:fill="FFF8EE"/>
          </w:tcPr>
          <w:p w14:paraId="0173AE55" w14:textId="77777777" w:rsidR="0027138E" w:rsidRDefault="00000000">
            <w:pPr>
              <w:pStyle w:val="Compact"/>
            </w:pPr>
            <w:r>
              <w:rPr>
                <w:sz w:val="18"/>
                <w:szCs w:val="18"/>
              </w:rPr>
              <w:t>Literacy</w:t>
            </w:r>
          </w:p>
        </w:tc>
      </w:tr>
      <w:tr w:rsidR="0027138E" w14:paraId="2B90931A" w14:textId="77777777">
        <w:tc>
          <w:tcPr>
            <w:tcW w:w="2640" w:type="dxa"/>
          </w:tcPr>
          <w:p w14:paraId="16280F69" w14:textId="77777777" w:rsidR="0027138E" w:rsidRDefault="00000000">
            <w:pPr>
              <w:pStyle w:val="Compact"/>
            </w:pPr>
            <w:r>
              <w:rPr>
                <w:sz w:val="18"/>
                <w:szCs w:val="18"/>
              </w:rPr>
              <w:t>AC9E6LY06</w:t>
            </w:r>
          </w:p>
        </w:tc>
        <w:tc>
          <w:tcPr>
            <w:tcW w:w="2640" w:type="dxa"/>
          </w:tcPr>
          <w:p w14:paraId="19E3DB81" w14:textId="77777777" w:rsidR="0027138E" w:rsidRDefault="00000000">
            <w:pPr>
              <w:pStyle w:val="Compact"/>
            </w:pPr>
            <w:r>
              <w:rPr>
                <w:sz w:val="18"/>
                <w:szCs w:val="18"/>
              </w:rPr>
              <w:t>Plan, create, edit and publish written and multimodal texts using paragraphs, a variety of complex sentences, expanded verb groups, tense, topic-specific and vivid vocabulary, punctuation, spelling and visual features</w:t>
            </w:r>
          </w:p>
        </w:tc>
        <w:tc>
          <w:tcPr>
            <w:tcW w:w="2640" w:type="dxa"/>
          </w:tcPr>
          <w:p w14:paraId="5568ABB8" w14:textId="77777777" w:rsidR="0027138E" w:rsidRDefault="00000000">
            <w:pPr>
              <w:pStyle w:val="Compact"/>
            </w:pPr>
            <w:r>
              <w:rPr>
                <w:sz w:val="18"/>
                <w:szCs w:val="18"/>
              </w:rPr>
              <w:t>Literacy</w:t>
            </w:r>
          </w:p>
        </w:tc>
      </w:tr>
    </w:tbl>
    <w:p w14:paraId="64681D71" w14:textId="77777777" w:rsidR="0027138E" w:rsidRDefault="00000000">
      <w:r>
        <w:rPr>
          <w:sz w:val="18"/>
          <w:szCs w:val="18"/>
        </w:rPr>
        <w:pict w14:anchorId="35866E0C">
          <v:rect id="_x0000_i1027" style="width:0;height:1.5pt" o:hralign="center" o:hrstd="t" o:hr="t"/>
        </w:pict>
      </w:r>
    </w:p>
    <w:p w14:paraId="093E5F75" w14:textId="77777777" w:rsidR="0027138E" w:rsidRDefault="00000000">
      <w:pPr>
        <w:pStyle w:val="Heading2"/>
      </w:pPr>
      <w:bookmarkStart w:id="5" w:name="X53f1ee00b7675159fb68d585997f53c649da609"/>
      <w:bookmarkEnd w:id="4"/>
      <w:r>
        <w:rPr>
          <w:sz w:val="18"/>
          <w:szCs w:val="18"/>
        </w:rPr>
        <w:t>Year 6 Achievement Standard — Targeted Aspects</w:t>
      </w:r>
    </w:p>
    <w:p w14:paraId="38E0B218" w14:textId="77777777" w:rsidR="0027138E" w:rsidRDefault="00000000">
      <w:pPr>
        <w:pStyle w:val="FirstParagraph"/>
      </w:pPr>
      <w:r>
        <w:rPr>
          <w:b/>
          <w:bCs/>
          <w:sz w:val="18"/>
          <w:szCs w:val="18"/>
        </w:rPr>
        <w:t>Reading and Viewing (Assessed):</w:t>
      </w:r>
      <w:r>
        <w:rPr>
          <w:sz w:val="18"/>
          <w:szCs w:val="18"/>
        </w:rPr>
        <w:t xml:space="preserve"> Students read, view and comprehend different texts created to inform, influence and/or engage audiences. They identify similarities and differences in how ideas are presented and developed including through characters, settings and/or events, and how texts reflect contexts.</w:t>
      </w:r>
    </w:p>
    <w:p w14:paraId="1F1D0B1A" w14:textId="77777777" w:rsidR="0027138E" w:rsidRDefault="00000000">
      <w:pPr>
        <w:pStyle w:val="BodyText"/>
      </w:pPr>
      <w:r>
        <w:rPr>
          <w:b/>
          <w:bCs/>
          <w:sz w:val="18"/>
          <w:szCs w:val="18"/>
        </w:rPr>
        <w:t>Writing and Creating (Assessed):</w:t>
      </w:r>
      <w:r>
        <w:rPr>
          <w:sz w:val="18"/>
          <w:szCs w:val="18"/>
        </w:rPr>
        <w:t xml:space="preserve"> Students create written and/or multimodal texts, including literary texts, for particular purposes and audiences, developing, explaining and elaborating on relevant ideas from topics or texts. They use text structures and vary paragraphs to organise, develop and link ideas. They use and vary language features including sentence structures, topic-specific vocabulary and literary devices, and/or multimodal features.</w:t>
      </w:r>
    </w:p>
    <w:p w14:paraId="383FA9C1" w14:textId="77777777" w:rsidR="0027138E" w:rsidRDefault="00000000">
      <w:r>
        <w:rPr>
          <w:sz w:val="18"/>
          <w:szCs w:val="18"/>
        </w:rPr>
        <w:pict w14:anchorId="0138A545">
          <v:rect id="_x0000_i1028" style="width:0;height:1.5pt" o:hralign="center" o:hrstd="t" o:hr="t"/>
        </w:pict>
      </w:r>
    </w:p>
    <w:p w14:paraId="7D602BA0" w14:textId="77777777" w:rsidR="0027138E" w:rsidRDefault="00000000">
      <w:pPr>
        <w:pStyle w:val="Heading2"/>
      </w:pPr>
      <w:bookmarkStart w:id="6" w:name="sequence-structure"/>
      <w:bookmarkEnd w:id="5"/>
      <w:r>
        <w:rPr>
          <w:sz w:val="18"/>
          <w:szCs w:val="18"/>
        </w:rPr>
        <w:t>Sequence Structure</w:t>
      </w:r>
    </w:p>
    <w:tbl>
      <w:tblPr>
        <w:tblStyle w:val="Table"/>
        <w:tblW w:w="5000" w:type="pct"/>
        <w:tblLayout w:type="fixed"/>
        <w:tblLook w:val="0020" w:firstRow="1" w:lastRow="0" w:firstColumn="0" w:lastColumn="0" w:noHBand="0" w:noVBand="0"/>
      </w:tblPr>
      <w:tblGrid>
        <w:gridCol w:w="5204"/>
        <w:gridCol w:w="5205"/>
        <w:gridCol w:w="5205"/>
      </w:tblGrid>
      <w:tr w:rsidR="0027138E" w14:paraId="0F906810" w14:textId="77777777" w:rsidTr="0027138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FFF8EE"/>
          </w:tcPr>
          <w:p w14:paraId="6D768325" w14:textId="77777777" w:rsidR="0027138E" w:rsidRDefault="00000000">
            <w:pPr>
              <w:pStyle w:val="Compact"/>
            </w:pPr>
            <w:r>
              <w:rPr>
                <w:sz w:val="18"/>
                <w:szCs w:val="18"/>
              </w:rPr>
              <w:t>Sequence</w:t>
            </w:r>
          </w:p>
        </w:tc>
        <w:tc>
          <w:tcPr>
            <w:tcW w:w="2640" w:type="dxa"/>
            <w:shd w:val="clear" w:color="auto" w:fill="FFF8EE"/>
          </w:tcPr>
          <w:p w14:paraId="7692238A" w14:textId="77777777" w:rsidR="0027138E" w:rsidRDefault="00000000">
            <w:pPr>
              <w:pStyle w:val="Compact"/>
            </w:pPr>
            <w:r>
              <w:rPr>
                <w:sz w:val="18"/>
                <w:szCs w:val="18"/>
              </w:rPr>
              <w:t>Weeks</w:t>
            </w:r>
          </w:p>
        </w:tc>
        <w:tc>
          <w:tcPr>
            <w:tcW w:w="2640" w:type="dxa"/>
            <w:shd w:val="clear" w:color="auto" w:fill="FFF8EE"/>
          </w:tcPr>
          <w:p w14:paraId="5F6A6422" w14:textId="77777777" w:rsidR="0027138E" w:rsidRDefault="00000000">
            <w:pPr>
              <w:pStyle w:val="Compact"/>
            </w:pPr>
            <w:r>
              <w:rPr>
                <w:sz w:val="18"/>
                <w:szCs w:val="18"/>
              </w:rPr>
              <w:t>Focus</w:t>
            </w:r>
          </w:p>
        </w:tc>
      </w:tr>
      <w:tr w:rsidR="0027138E" w14:paraId="0BF7967E" w14:textId="77777777" w:rsidTr="0027138E">
        <w:tc>
          <w:tcPr>
            <w:tcW w:w="2640" w:type="dxa"/>
            <w:shd w:val="clear" w:color="auto" w:fill="1B3A5C"/>
          </w:tcPr>
          <w:p w14:paraId="31F4DD05" w14:textId="77777777" w:rsidR="0027138E" w:rsidRDefault="00000000">
            <w:pPr>
              <w:pStyle w:val="Compact"/>
            </w:pPr>
            <w:r>
              <w:rPr>
                <w:b/>
                <w:bCs/>
                <w:color w:val="FFFFFF"/>
                <w:sz w:val="18"/>
                <w:szCs w:val="18"/>
              </w:rPr>
              <w:t>Sequence 1</w:t>
            </w:r>
          </w:p>
        </w:tc>
        <w:tc>
          <w:tcPr>
            <w:tcW w:w="2640" w:type="dxa"/>
            <w:shd w:val="clear" w:color="auto" w:fill="1B3A5C"/>
          </w:tcPr>
          <w:p w14:paraId="19CFCCEE" w14:textId="77777777" w:rsidR="0027138E" w:rsidRDefault="00000000">
            <w:pPr>
              <w:pStyle w:val="Compact"/>
            </w:pPr>
            <w:r>
              <w:rPr>
                <w:b/>
                <w:color w:val="FFFFFF"/>
                <w:sz w:val="18"/>
                <w:szCs w:val="18"/>
              </w:rPr>
              <w:t>1–2</w:t>
            </w:r>
          </w:p>
        </w:tc>
        <w:tc>
          <w:tcPr>
            <w:tcW w:w="2640" w:type="dxa"/>
            <w:shd w:val="clear" w:color="auto" w:fill="1B3A5C"/>
          </w:tcPr>
          <w:p w14:paraId="53F57E35" w14:textId="77777777" w:rsidR="0027138E" w:rsidRDefault="00000000">
            <w:pPr>
              <w:pStyle w:val="Compact"/>
            </w:pPr>
            <w:r>
              <w:rPr>
                <w:b/>
                <w:color w:val="FFFFFF"/>
                <w:sz w:val="18"/>
                <w:szCs w:val="18"/>
              </w:rPr>
              <w:t>Orientating to the text — context, characters, setting, author purpose</w:t>
            </w:r>
          </w:p>
        </w:tc>
      </w:tr>
      <w:tr w:rsidR="0027138E" w14:paraId="4D0EFDDC" w14:textId="77777777" w:rsidTr="0027138E">
        <w:tc>
          <w:tcPr>
            <w:tcW w:w="2640" w:type="dxa"/>
            <w:shd w:val="clear" w:color="auto" w:fill="1B3A5C"/>
          </w:tcPr>
          <w:p w14:paraId="34550E15" w14:textId="77777777" w:rsidR="0027138E" w:rsidRDefault="00000000">
            <w:pPr>
              <w:pStyle w:val="Compact"/>
            </w:pPr>
            <w:r>
              <w:rPr>
                <w:b/>
                <w:bCs/>
                <w:color w:val="FFFFFF"/>
                <w:sz w:val="18"/>
                <w:szCs w:val="18"/>
              </w:rPr>
              <w:t>Sequence 2</w:t>
            </w:r>
          </w:p>
        </w:tc>
        <w:tc>
          <w:tcPr>
            <w:tcW w:w="2640" w:type="dxa"/>
            <w:shd w:val="clear" w:color="auto" w:fill="1B3A5C"/>
          </w:tcPr>
          <w:p w14:paraId="3E09F8D9" w14:textId="77777777" w:rsidR="0027138E" w:rsidRDefault="00000000">
            <w:pPr>
              <w:pStyle w:val="Compact"/>
            </w:pPr>
            <w:r>
              <w:rPr>
                <w:b/>
                <w:color w:val="FFFFFF"/>
                <w:sz w:val="18"/>
                <w:szCs w:val="18"/>
              </w:rPr>
              <w:t>3–4</w:t>
            </w:r>
          </w:p>
        </w:tc>
        <w:tc>
          <w:tcPr>
            <w:tcW w:w="2640" w:type="dxa"/>
            <w:shd w:val="clear" w:color="auto" w:fill="1B3A5C"/>
          </w:tcPr>
          <w:p w14:paraId="1F9C5FAC" w14:textId="77777777" w:rsidR="0027138E" w:rsidRDefault="00000000">
            <w:pPr>
              <w:pStyle w:val="Compact"/>
            </w:pPr>
            <w:r>
              <w:rPr>
                <w:b/>
                <w:color w:val="FFFFFF"/>
                <w:sz w:val="18"/>
                <w:szCs w:val="18"/>
              </w:rPr>
              <w:t xml:space="preserve">Deep reading — narrative structure, point of view, language and </w:t>
            </w:r>
            <w:r>
              <w:rPr>
                <w:b/>
                <w:color w:val="FFFFFF"/>
                <w:sz w:val="18"/>
                <w:szCs w:val="18"/>
              </w:rPr>
              <w:lastRenderedPageBreak/>
              <w:t>literary devices</w:t>
            </w:r>
          </w:p>
        </w:tc>
      </w:tr>
      <w:tr w:rsidR="0027138E" w14:paraId="0AA1E5F7" w14:textId="77777777" w:rsidTr="0027138E">
        <w:tc>
          <w:tcPr>
            <w:tcW w:w="2640" w:type="dxa"/>
            <w:shd w:val="clear" w:color="auto" w:fill="1B3A5C"/>
          </w:tcPr>
          <w:p w14:paraId="532DB97C" w14:textId="77777777" w:rsidR="0027138E" w:rsidRDefault="00000000">
            <w:pPr>
              <w:pStyle w:val="Compact"/>
            </w:pPr>
            <w:r>
              <w:rPr>
                <w:b/>
                <w:bCs/>
                <w:color w:val="FFFFFF"/>
                <w:sz w:val="18"/>
                <w:szCs w:val="18"/>
              </w:rPr>
              <w:lastRenderedPageBreak/>
              <w:t>Sequence 3</w:t>
            </w:r>
          </w:p>
        </w:tc>
        <w:tc>
          <w:tcPr>
            <w:tcW w:w="2640" w:type="dxa"/>
            <w:shd w:val="clear" w:color="auto" w:fill="1B3A5C"/>
          </w:tcPr>
          <w:p w14:paraId="1C31BEB6" w14:textId="77777777" w:rsidR="0027138E" w:rsidRDefault="00000000">
            <w:pPr>
              <w:pStyle w:val="Compact"/>
            </w:pPr>
            <w:r>
              <w:rPr>
                <w:b/>
                <w:color w:val="FFFFFF"/>
                <w:sz w:val="18"/>
                <w:szCs w:val="18"/>
              </w:rPr>
              <w:t>5–6</w:t>
            </w:r>
          </w:p>
        </w:tc>
        <w:tc>
          <w:tcPr>
            <w:tcW w:w="2640" w:type="dxa"/>
            <w:shd w:val="clear" w:color="auto" w:fill="1B3A5C"/>
          </w:tcPr>
          <w:p w14:paraId="3B6E1ED7" w14:textId="77777777" w:rsidR="0027138E" w:rsidRDefault="00000000">
            <w:pPr>
              <w:pStyle w:val="Compact"/>
            </w:pPr>
            <w:r>
              <w:rPr>
                <w:b/>
                <w:color w:val="FFFFFF"/>
                <w:sz w:val="18"/>
                <w:szCs w:val="18"/>
              </w:rPr>
              <w:t>Completing the novel — themes, author style, comparison text</w:t>
            </w:r>
          </w:p>
        </w:tc>
      </w:tr>
      <w:tr w:rsidR="0027138E" w14:paraId="69CB1094" w14:textId="77777777" w:rsidTr="0027138E">
        <w:tc>
          <w:tcPr>
            <w:tcW w:w="2640" w:type="dxa"/>
            <w:shd w:val="clear" w:color="auto" w:fill="1B3A5C"/>
          </w:tcPr>
          <w:p w14:paraId="7FFFEF9F" w14:textId="77777777" w:rsidR="0027138E" w:rsidRDefault="00000000">
            <w:pPr>
              <w:pStyle w:val="Compact"/>
            </w:pPr>
            <w:r>
              <w:rPr>
                <w:b/>
                <w:bCs/>
                <w:color w:val="FFFFFF"/>
                <w:sz w:val="18"/>
                <w:szCs w:val="18"/>
              </w:rPr>
              <w:t>Sequence 4</w:t>
            </w:r>
          </w:p>
        </w:tc>
        <w:tc>
          <w:tcPr>
            <w:tcW w:w="2640" w:type="dxa"/>
            <w:shd w:val="clear" w:color="auto" w:fill="1B3A5C"/>
          </w:tcPr>
          <w:p w14:paraId="18989E20" w14:textId="77777777" w:rsidR="0027138E" w:rsidRDefault="00000000">
            <w:pPr>
              <w:pStyle w:val="Compact"/>
            </w:pPr>
            <w:r>
              <w:rPr>
                <w:b/>
                <w:color w:val="FFFFFF"/>
                <w:sz w:val="18"/>
                <w:szCs w:val="18"/>
              </w:rPr>
              <w:t>7–8</w:t>
            </w:r>
          </w:p>
        </w:tc>
        <w:tc>
          <w:tcPr>
            <w:tcW w:w="2640" w:type="dxa"/>
            <w:shd w:val="clear" w:color="auto" w:fill="1B3A5C"/>
          </w:tcPr>
          <w:p w14:paraId="31F6F2BD" w14:textId="77777777" w:rsidR="0027138E" w:rsidRDefault="00000000">
            <w:pPr>
              <w:pStyle w:val="Compact"/>
            </w:pPr>
            <w:r>
              <w:rPr>
                <w:b/>
                <w:color w:val="FFFFFF"/>
                <w:sz w:val="18"/>
                <w:szCs w:val="18"/>
              </w:rPr>
              <w:t>Assessment — narrative adaptation planning, drafting, and submission</w:t>
            </w:r>
          </w:p>
        </w:tc>
      </w:tr>
      <w:tr w:rsidR="0027138E" w14:paraId="398CB70C" w14:textId="77777777" w:rsidTr="0027138E">
        <w:tc>
          <w:tcPr>
            <w:tcW w:w="2640" w:type="dxa"/>
            <w:shd w:val="clear" w:color="auto" w:fill="1B3A5C"/>
          </w:tcPr>
          <w:p w14:paraId="2E47E864" w14:textId="77777777" w:rsidR="0027138E" w:rsidRDefault="00000000">
            <w:pPr>
              <w:pStyle w:val="Compact"/>
            </w:pPr>
            <w:r>
              <w:rPr>
                <w:b/>
                <w:bCs/>
                <w:color w:val="FFFFFF"/>
                <w:sz w:val="18"/>
                <w:szCs w:val="18"/>
              </w:rPr>
              <w:t>Sequence 5</w:t>
            </w:r>
          </w:p>
        </w:tc>
        <w:tc>
          <w:tcPr>
            <w:tcW w:w="2640" w:type="dxa"/>
            <w:shd w:val="clear" w:color="auto" w:fill="1B3A5C"/>
          </w:tcPr>
          <w:p w14:paraId="17AB0A04" w14:textId="77777777" w:rsidR="0027138E" w:rsidRDefault="00000000">
            <w:pPr>
              <w:pStyle w:val="Compact"/>
            </w:pPr>
            <w:r>
              <w:rPr>
                <w:b/>
                <w:color w:val="FFFFFF"/>
                <w:sz w:val="18"/>
                <w:szCs w:val="18"/>
              </w:rPr>
              <w:t>9–10</w:t>
            </w:r>
          </w:p>
        </w:tc>
        <w:tc>
          <w:tcPr>
            <w:tcW w:w="2640" w:type="dxa"/>
            <w:shd w:val="clear" w:color="auto" w:fill="1B3A5C"/>
          </w:tcPr>
          <w:p w14:paraId="17ABEC16" w14:textId="77777777" w:rsidR="0027138E" w:rsidRDefault="00000000">
            <w:pPr>
              <w:pStyle w:val="Compact"/>
            </w:pPr>
            <w:r>
              <w:rPr>
                <w:b/>
                <w:color w:val="FFFFFF"/>
                <w:sz w:val="18"/>
                <w:szCs w:val="18"/>
              </w:rPr>
              <w:t>Editing, publishing, and reflection</w:t>
            </w:r>
          </w:p>
        </w:tc>
      </w:tr>
    </w:tbl>
    <w:p w14:paraId="665723E5" w14:textId="77777777" w:rsidR="0027138E" w:rsidRDefault="00000000">
      <w:r>
        <w:rPr>
          <w:sz w:val="18"/>
          <w:szCs w:val="18"/>
        </w:rPr>
        <w:pict w14:anchorId="7528F28C">
          <v:rect id="_x0000_i1029" style="width:0;height:1.5pt" o:hralign="center" o:hrstd="t" o:hr="t"/>
        </w:pict>
      </w:r>
    </w:p>
    <w:p w14:paraId="3808EE8B" w14:textId="77777777" w:rsidR="0027138E" w:rsidRDefault="00000000">
      <w:pPr>
        <w:pStyle w:val="Heading2"/>
      </w:pPr>
      <w:bookmarkStart w:id="7" w:name="lesson-teaching-sequence"/>
      <w:bookmarkEnd w:id="6"/>
      <w:r>
        <w:rPr>
          <w:sz w:val="18"/>
          <w:szCs w:val="18"/>
        </w:rPr>
        <w:t>40-Lesson Teaching Sequence</w:t>
      </w:r>
    </w:p>
    <w:tbl>
      <w:tblPr>
        <w:tblStyle w:val="Table"/>
        <w:tblW w:w="5000" w:type="pct"/>
        <w:tblLayout w:type="fixed"/>
        <w:tblLook w:val="0020" w:firstRow="1" w:lastRow="0" w:firstColumn="0" w:lastColumn="0" w:noHBand="0" w:noVBand="0"/>
      </w:tblPr>
      <w:tblGrid>
        <w:gridCol w:w="803"/>
        <w:gridCol w:w="698"/>
        <w:gridCol w:w="837"/>
        <w:gridCol w:w="1916"/>
        <w:gridCol w:w="5589"/>
        <w:gridCol w:w="882"/>
        <w:gridCol w:w="2973"/>
        <w:gridCol w:w="1916"/>
      </w:tblGrid>
      <w:tr w:rsidR="0027138E" w14:paraId="3966B5EC" w14:textId="77777777" w:rsidTr="00070E4D">
        <w:trPr>
          <w:cnfStyle w:val="100000000000" w:firstRow="1" w:lastRow="0" w:firstColumn="0" w:lastColumn="0" w:oddVBand="0" w:evenVBand="0" w:oddHBand="0" w:evenHBand="0" w:firstRowFirstColumn="0" w:firstRowLastColumn="0" w:lastRowFirstColumn="0" w:lastRowLastColumn="0"/>
          <w:tblHeader/>
        </w:trPr>
        <w:tc>
          <w:tcPr>
            <w:tcW w:w="803" w:type="dxa"/>
          </w:tcPr>
          <w:p w14:paraId="49B428FB" w14:textId="77777777" w:rsidR="0027138E" w:rsidRDefault="00000000">
            <w:pPr>
              <w:pStyle w:val="Compact"/>
            </w:pPr>
            <w:r>
              <w:rPr>
                <w:sz w:val="18"/>
                <w:szCs w:val="18"/>
              </w:rPr>
              <w:t>Week</w:t>
            </w:r>
          </w:p>
        </w:tc>
        <w:tc>
          <w:tcPr>
            <w:tcW w:w="699" w:type="dxa"/>
          </w:tcPr>
          <w:p w14:paraId="1F9500E6" w14:textId="77777777" w:rsidR="0027138E" w:rsidRDefault="00000000">
            <w:pPr>
              <w:pStyle w:val="Compact"/>
            </w:pPr>
            <w:r>
              <w:rPr>
                <w:sz w:val="18"/>
                <w:szCs w:val="18"/>
              </w:rPr>
              <w:t>Seq</w:t>
            </w:r>
          </w:p>
        </w:tc>
        <w:tc>
          <w:tcPr>
            <w:tcW w:w="838" w:type="dxa"/>
          </w:tcPr>
          <w:p w14:paraId="3250379F" w14:textId="77777777" w:rsidR="0027138E" w:rsidRDefault="00000000">
            <w:pPr>
              <w:pStyle w:val="Compact"/>
            </w:pPr>
            <w:r>
              <w:rPr>
                <w:sz w:val="18"/>
                <w:szCs w:val="18"/>
              </w:rPr>
              <w:t>Lesson</w:t>
            </w:r>
          </w:p>
        </w:tc>
        <w:tc>
          <w:tcPr>
            <w:tcW w:w="1919" w:type="dxa"/>
          </w:tcPr>
          <w:p w14:paraId="4A728DDA" w14:textId="77777777" w:rsidR="0027138E" w:rsidRDefault="00000000">
            <w:pPr>
              <w:pStyle w:val="Compact"/>
            </w:pPr>
            <w:r>
              <w:rPr>
                <w:sz w:val="18"/>
                <w:szCs w:val="18"/>
              </w:rPr>
              <w:t>Learning Intention</w:t>
            </w:r>
          </w:p>
        </w:tc>
        <w:tc>
          <w:tcPr>
            <w:tcW w:w="5597" w:type="dxa"/>
          </w:tcPr>
          <w:p w14:paraId="27B8BBCA" w14:textId="77777777" w:rsidR="0027138E" w:rsidRDefault="00000000">
            <w:pPr>
              <w:pStyle w:val="Compact"/>
            </w:pPr>
            <w:r>
              <w:rPr>
                <w:sz w:val="18"/>
                <w:szCs w:val="18"/>
              </w:rPr>
              <w:t>Teaching and Learning Sequence</w:t>
            </w:r>
          </w:p>
        </w:tc>
        <w:tc>
          <w:tcPr>
            <w:tcW w:w="883" w:type="dxa"/>
          </w:tcPr>
          <w:p w14:paraId="7508F4D1" w14:textId="77777777" w:rsidR="0027138E" w:rsidRDefault="00000000">
            <w:pPr>
              <w:pStyle w:val="Compact"/>
            </w:pPr>
            <w:r>
              <w:rPr>
                <w:sz w:val="18"/>
                <w:szCs w:val="18"/>
              </w:rPr>
              <w:t>Reading</w:t>
            </w:r>
          </w:p>
        </w:tc>
        <w:tc>
          <w:tcPr>
            <w:tcW w:w="2977" w:type="dxa"/>
          </w:tcPr>
          <w:p w14:paraId="73A4FE38" w14:textId="77777777" w:rsidR="0027138E" w:rsidRDefault="00000000">
            <w:pPr>
              <w:pStyle w:val="Compact"/>
            </w:pPr>
            <w:r>
              <w:rPr>
                <w:sz w:val="18"/>
                <w:szCs w:val="18"/>
              </w:rPr>
              <w:t>Differentiation</w:t>
            </w:r>
          </w:p>
        </w:tc>
        <w:tc>
          <w:tcPr>
            <w:tcW w:w="1919" w:type="dxa"/>
          </w:tcPr>
          <w:p w14:paraId="1BB993C5" w14:textId="77777777" w:rsidR="0027138E" w:rsidRDefault="00000000">
            <w:pPr>
              <w:pStyle w:val="Compact"/>
            </w:pPr>
            <w:r>
              <w:rPr>
                <w:sz w:val="18"/>
                <w:szCs w:val="18"/>
              </w:rPr>
              <w:t>Resources</w:t>
            </w:r>
          </w:p>
        </w:tc>
      </w:tr>
      <w:tr w:rsidR="0027138E" w14:paraId="66AF3CDD" w14:textId="77777777" w:rsidTr="00070E4D">
        <w:tc>
          <w:tcPr>
            <w:tcW w:w="803" w:type="dxa"/>
            <w:shd w:val="clear" w:color="auto" w:fill="1B3A5C"/>
          </w:tcPr>
          <w:p w14:paraId="345DF1E8" w14:textId="77777777" w:rsidR="0027138E" w:rsidRDefault="00000000">
            <w:pPr>
              <w:pStyle w:val="Compact"/>
            </w:pPr>
            <w:r>
              <w:rPr>
                <w:b/>
                <w:bCs/>
                <w:color w:val="FFFFFF"/>
                <w:sz w:val="18"/>
                <w:szCs w:val="18"/>
              </w:rPr>
              <w:t>1</w:t>
            </w:r>
          </w:p>
        </w:tc>
        <w:tc>
          <w:tcPr>
            <w:tcW w:w="699" w:type="dxa"/>
            <w:shd w:val="clear" w:color="auto" w:fill="1B3A5C"/>
          </w:tcPr>
          <w:p w14:paraId="13161C96" w14:textId="77777777" w:rsidR="0027138E" w:rsidRDefault="00000000">
            <w:pPr>
              <w:pStyle w:val="Compact"/>
            </w:pPr>
            <w:r>
              <w:rPr>
                <w:b/>
                <w:bCs/>
                <w:color w:val="FFFFFF"/>
                <w:sz w:val="18"/>
                <w:szCs w:val="18"/>
              </w:rPr>
              <w:t>1</w:t>
            </w:r>
          </w:p>
        </w:tc>
        <w:tc>
          <w:tcPr>
            <w:tcW w:w="838" w:type="dxa"/>
            <w:shd w:val="clear" w:color="auto" w:fill="1B3A5C"/>
          </w:tcPr>
          <w:p w14:paraId="52536F06" w14:textId="77777777" w:rsidR="0027138E" w:rsidRDefault="00000000">
            <w:pPr>
              <w:pStyle w:val="Compact"/>
            </w:pPr>
            <w:r>
              <w:rPr>
                <w:b/>
                <w:bCs/>
                <w:color w:val="FFFFFF"/>
                <w:sz w:val="18"/>
                <w:szCs w:val="18"/>
              </w:rPr>
              <w:t>1</w:t>
            </w:r>
          </w:p>
        </w:tc>
        <w:tc>
          <w:tcPr>
            <w:tcW w:w="1919" w:type="dxa"/>
            <w:shd w:val="clear" w:color="auto" w:fill="1B3A5C"/>
          </w:tcPr>
          <w:p w14:paraId="65D70C6C" w14:textId="77777777" w:rsidR="0027138E" w:rsidRDefault="00000000">
            <w:pPr>
              <w:pStyle w:val="Compact"/>
            </w:pPr>
            <w:r>
              <w:rPr>
                <w:b/>
                <w:color w:val="FFFFFF"/>
                <w:sz w:val="18"/>
                <w:szCs w:val="18"/>
              </w:rPr>
              <w:t xml:space="preserve">We are learning to understand the historical and cultural context of </w:t>
            </w:r>
            <w:r>
              <w:rPr>
                <w:b/>
                <w:i/>
                <w:iCs/>
                <w:color w:val="FFFFFF"/>
                <w:sz w:val="18"/>
                <w:szCs w:val="18"/>
              </w:rPr>
              <w:t>The Burnt Stick</w:t>
            </w:r>
            <w:r>
              <w:rPr>
                <w:b/>
                <w:color w:val="FFFFFF"/>
                <w:sz w:val="18"/>
                <w:szCs w:val="18"/>
              </w:rPr>
              <w:t xml:space="preserve"> (AC9E6LE01, AC9E6LY01)</w:t>
            </w:r>
          </w:p>
        </w:tc>
        <w:tc>
          <w:tcPr>
            <w:tcW w:w="5597" w:type="dxa"/>
            <w:shd w:val="clear" w:color="auto" w:fill="1B3A5C"/>
          </w:tcPr>
          <w:p w14:paraId="060483DF" w14:textId="77777777" w:rsidR="0027138E" w:rsidRDefault="00000000">
            <w:pPr>
              <w:pStyle w:val="Compact"/>
            </w:pPr>
            <w:r>
              <w:rPr>
                <w:b/>
                <w:bCs/>
                <w:color w:val="FFFFFF"/>
                <w:sz w:val="18"/>
                <w:szCs w:val="18"/>
              </w:rPr>
              <w:t>Introduction:</w:t>
            </w:r>
            <w:r>
              <w:rPr>
                <w:b/>
                <w:color w:val="FFFFFF"/>
                <w:sz w:val="18"/>
                <w:szCs w:val="18"/>
              </w:rPr>
              <w:t xml:space="preserve"> Teacher introduces the unit. Display the front cover of </w:t>
            </w:r>
            <w:r>
              <w:rPr>
                <w:b/>
                <w:i/>
                <w:iCs/>
                <w:color w:val="FFFFFF"/>
                <w:sz w:val="18"/>
                <w:szCs w:val="18"/>
              </w:rPr>
              <w:t>The Burnt Stick</w:t>
            </w:r>
            <w:r>
              <w:rPr>
                <w:b/>
                <w:color w:val="FFFFFF"/>
                <w:sz w:val="18"/>
                <w:szCs w:val="18"/>
              </w:rPr>
              <w:t xml:space="preserve"> and the illustration by Mark Sofilas. Conduct a ‘See–Think–Wonder’ thinking routine using the cover image. Students record responses in their reading journals. </w:t>
            </w:r>
            <w:r>
              <w:rPr>
                <w:b/>
                <w:bCs/>
                <w:color w:val="FFFFFF"/>
                <w:sz w:val="18"/>
                <w:szCs w:val="18"/>
              </w:rPr>
              <w:t>Explore:</w:t>
            </w:r>
            <w:r>
              <w:rPr>
                <w:b/>
                <w:color w:val="FFFFFF"/>
                <w:sz w:val="18"/>
                <w:szCs w:val="18"/>
              </w:rPr>
              <w:t xml:space="preserve"> Brief class discussion on the Stolen Generations — what students already know. Teacher provides sensitive context-setting using the AIATSIS resource and key vocabulary (Stolen Generations, Outback station, government authorities, Aboriginal identity). Establish classroom protocols for respectful engagement with sensitive content. </w:t>
            </w:r>
            <w:r>
              <w:rPr>
                <w:b/>
                <w:bCs/>
                <w:color w:val="FFFFFF"/>
                <w:sz w:val="18"/>
                <w:szCs w:val="18"/>
              </w:rPr>
              <w:t>Connect:</w:t>
            </w:r>
            <w:r>
              <w:rPr>
                <w:b/>
                <w:color w:val="FFFFFF"/>
                <w:sz w:val="18"/>
                <w:szCs w:val="18"/>
              </w:rPr>
              <w:t xml:space="preserve"> Students complete an ‘Anticipation Guide’ (agree/disagree statements about themes they will encounter).</w:t>
            </w:r>
          </w:p>
        </w:tc>
        <w:tc>
          <w:tcPr>
            <w:tcW w:w="883" w:type="dxa"/>
            <w:shd w:val="clear" w:color="auto" w:fill="1B3A5C"/>
          </w:tcPr>
          <w:p w14:paraId="7643C66B" w14:textId="77777777" w:rsidR="0027138E" w:rsidRDefault="00000000">
            <w:pPr>
              <w:pStyle w:val="Compact"/>
            </w:pPr>
            <w:r>
              <w:rPr>
                <w:b/>
                <w:color w:val="FFFFFF"/>
                <w:sz w:val="18"/>
                <w:szCs w:val="18"/>
              </w:rPr>
              <w:t>— Pre-reading</w:t>
            </w:r>
          </w:p>
        </w:tc>
        <w:tc>
          <w:tcPr>
            <w:tcW w:w="2977" w:type="dxa"/>
            <w:shd w:val="clear" w:color="auto" w:fill="1B3A5C"/>
          </w:tcPr>
          <w:p w14:paraId="211FF0DB" w14:textId="77777777" w:rsidR="0027138E" w:rsidRDefault="00000000">
            <w:pPr>
              <w:pStyle w:val="Compact"/>
            </w:pPr>
            <w:r>
              <w:rPr>
                <w:b/>
                <w:bCs/>
                <w:color w:val="FFFFFF"/>
                <w:sz w:val="18"/>
                <w:szCs w:val="18"/>
              </w:rPr>
              <w:t>Support:</w:t>
            </w:r>
            <w:r>
              <w:rPr>
                <w:b/>
                <w:color w:val="FFFFFF"/>
                <w:sz w:val="18"/>
                <w:szCs w:val="18"/>
              </w:rPr>
              <w:t xml:space="preserve"> Provide a visual glossary of key terms with images. Anticipation Guide written at a reduced reading level. </w:t>
            </w:r>
            <w:r>
              <w:rPr>
                <w:b/>
                <w:bCs/>
                <w:color w:val="FFFFFF"/>
                <w:sz w:val="18"/>
                <w:szCs w:val="18"/>
              </w:rPr>
              <w:t>Core:</w:t>
            </w:r>
            <w:r>
              <w:rPr>
                <w:b/>
                <w:color w:val="FFFFFF"/>
                <w:sz w:val="18"/>
                <w:szCs w:val="18"/>
              </w:rPr>
              <w:t xml:space="preserve"> Standard Anticipation Guide. Record ‘See–Think–Wonder’ responses independently. </w:t>
            </w:r>
            <w:r>
              <w:rPr>
                <w:b/>
                <w:bCs/>
                <w:color w:val="FFFFFF"/>
                <w:sz w:val="18"/>
                <w:szCs w:val="18"/>
              </w:rPr>
              <w:t>Extend:</w:t>
            </w:r>
            <w:r>
              <w:rPr>
                <w:b/>
                <w:color w:val="FFFFFF"/>
                <w:sz w:val="18"/>
                <w:szCs w:val="18"/>
              </w:rPr>
              <w:t xml:space="preserve"> Research one additional fact about the Stolen Generations to share in the next lesson.</w:t>
            </w:r>
          </w:p>
        </w:tc>
        <w:tc>
          <w:tcPr>
            <w:tcW w:w="1919" w:type="dxa"/>
            <w:shd w:val="clear" w:color="auto" w:fill="1B3A5C"/>
          </w:tcPr>
          <w:p w14:paraId="6167D04E" w14:textId="77777777" w:rsidR="0027138E" w:rsidRDefault="00000000">
            <w:pPr>
              <w:pStyle w:val="Compact"/>
            </w:pPr>
            <w:r>
              <w:rPr>
                <w:b/>
                <w:color w:val="FFFFFF"/>
                <w:sz w:val="18"/>
                <w:szCs w:val="18"/>
              </w:rPr>
              <w:t>Novel class set, reading journals, AIATSIS context cards, Anticipation Guide template, cover illustration display</w:t>
            </w:r>
          </w:p>
        </w:tc>
      </w:tr>
      <w:tr w:rsidR="0027138E" w14:paraId="6DAAF4F7" w14:textId="77777777" w:rsidTr="00070E4D">
        <w:tc>
          <w:tcPr>
            <w:tcW w:w="803" w:type="dxa"/>
            <w:shd w:val="clear" w:color="auto" w:fill="1B3A5C"/>
          </w:tcPr>
          <w:p w14:paraId="6BBEE624" w14:textId="77777777" w:rsidR="0027138E" w:rsidRDefault="00000000">
            <w:pPr>
              <w:pStyle w:val="Compact"/>
            </w:pPr>
            <w:r>
              <w:rPr>
                <w:b/>
                <w:bCs/>
                <w:color w:val="FFFFFF"/>
                <w:sz w:val="18"/>
                <w:szCs w:val="18"/>
              </w:rPr>
              <w:t>1</w:t>
            </w:r>
          </w:p>
        </w:tc>
        <w:tc>
          <w:tcPr>
            <w:tcW w:w="699" w:type="dxa"/>
            <w:shd w:val="clear" w:color="auto" w:fill="1B3A5C"/>
          </w:tcPr>
          <w:p w14:paraId="158FD696" w14:textId="77777777" w:rsidR="0027138E" w:rsidRDefault="00000000">
            <w:pPr>
              <w:pStyle w:val="Compact"/>
            </w:pPr>
            <w:r>
              <w:rPr>
                <w:b/>
                <w:bCs/>
                <w:color w:val="FFFFFF"/>
                <w:sz w:val="18"/>
                <w:szCs w:val="18"/>
              </w:rPr>
              <w:t>1</w:t>
            </w:r>
          </w:p>
        </w:tc>
        <w:tc>
          <w:tcPr>
            <w:tcW w:w="838" w:type="dxa"/>
            <w:shd w:val="clear" w:color="auto" w:fill="1B3A5C"/>
          </w:tcPr>
          <w:p w14:paraId="4A27F45C" w14:textId="77777777" w:rsidR="0027138E" w:rsidRDefault="00000000">
            <w:pPr>
              <w:pStyle w:val="Compact"/>
            </w:pPr>
            <w:r>
              <w:rPr>
                <w:b/>
                <w:bCs/>
                <w:color w:val="FFFFFF"/>
                <w:sz w:val="18"/>
                <w:szCs w:val="18"/>
              </w:rPr>
              <w:t>2</w:t>
            </w:r>
          </w:p>
        </w:tc>
        <w:tc>
          <w:tcPr>
            <w:tcW w:w="1919" w:type="dxa"/>
            <w:shd w:val="clear" w:color="auto" w:fill="1B3A5C"/>
          </w:tcPr>
          <w:p w14:paraId="79D64C47" w14:textId="77777777" w:rsidR="0027138E" w:rsidRDefault="00000000">
            <w:pPr>
              <w:pStyle w:val="Compact"/>
            </w:pPr>
            <w:r>
              <w:rPr>
                <w:b/>
                <w:color w:val="FFFFFF"/>
                <w:sz w:val="18"/>
                <w:szCs w:val="18"/>
              </w:rPr>
              <w:t>We are learning to identify the audience and purpose of an imaginative narrative text (AC9E6LY03, AC9E6LE01)</w:t>
            </w:r>
          </w:p>
        </w:tc>
        <w:tc>
          <w:tcPr>
            <w:tcW w:w="5597" w:type="dxa"/>
            <w:shd w:val="clear" w:color="auto" w:fill="1B3A5C"/>
          </w:tcPr>
          <w:p w14:paraId="2D393E59" w14:textId="77777777" w:rsidR="0027138E" w:rsidRDefault="00000000">
            <w:pPr>
              <w:pStyle w:val="Compact"/>
            </w:pPr>
            <w:r>
              <w:rPr>
                <w:b/>
                <w:bCs/>
                <w:color w:val="FFFFFF"/>
                <w:sz w:val="18"/>
                <w:szCs w:val="18"/>
              </w:rPr>
              <w:t>Introduction:</w:t>
            </w:r>
            <w:r>
              <w:rPr>
                <w:b/>
                <w:color w:val="FFFFFF"/>
                <w:sz w:val="18"/>
                <w:szCs w:val="18"/>
              </w:rPr>
              <w:t xml:space="preserve"> Revisit the Anticipation Guide and share initial predictions. Introduce the concept of ‘audience and purpose’ using mentor text examples. </w:t>
            </w:r>
            <w:r>
              <w:rPr>
                <w:b/>
                <w:bCs/>
                <w:color w:val="FFFFFF"/>
                <w:sz w:val="18"/>
                <w:szCs w:val="18"/>
              </w:rPr>
              <w:t>Explore:</w:t>
            </w:r>
            <w:r>
              <w:rPr>
                <w:b/>
                <w:color w:val="FFFFFF"/>
                <w:sz w:val="18"/>
                <w:szCs w:val="18"/>
              </w:rPr>
              <w:t xml:space="preserve"> Read aloud Chapter 1 together. Pause to model ‘think aloud’ comprehension strategies — visualising and predicting. Discuss: Who is this story for? What is the author trying to achieve? </w:t>
            </w:r>
            <w:r>
              <w:rPr>
                <w:b/>
                <w:bCs/>
                <w:color w:val="FFFFFF"/>
                <w:sz w:val="18"/>
                <w:szCs w:val="18"/>
              </w:rPr>
              <w:t>Connect:</w:t>
            </w:r>
            <w:r>
              <w:rPr>
                <w:b/>
                <w:color w:val="FFFFFF"/>
                <w:sz w:val="18"/>
                <w:szCs w:val="18"/>
              </w:rPr>
              <w:t xml:space="preserve"> Students begin a ‘Character and Context’ journal entry for John Jagamarra — recording what they notice about his life, his mother, and the Outback setting.</w:t>
            </w:r>
          </w:p>
        </w:tc>
        <w:tc>
          <w:tcPr>
            <w:tcW w:w="883" w:type="dxa"/>
            <w:shd w:val="clear" w:color="auto" w:fill="1B3A5C"/>
          </w:tcPr>
          <w:p w14:paraId="0819AE3B" w14:textId="77777777" w:rsidR="0027138E" w:rsidRDefault="00000000">
            <w:pPr>
              <w:pStyle w:val="Compact"/>
            </w:pPr>
            <w:r>
              <w:rPr>
                <w:b/>
                <w:color w:val="FFFFFF"/>
                <w:sz w:val="18"/>
                <w:szCs w:val="18"/>
              </w:rPr>
              <w:t>Chapter 1 (read aloud)</w:t>
            </w:r>
          </w:p>
        </w:tc>
        <w:tc>
          <w:tcPr>
            <w:tcW w:w="2977" w:type="dxa"/>
            <w:shd w:val="clear" w:color="auto" w:fill="1B3A5C"/>
          </w:tcPr>
          <w:p w14:paraId="5C3DD55D" w14:textId="77777777" w:rsidR="0027138E" w:rsidRDefault="00000000">
            <w:pPr>
              <w:pStyle w:val="Compact"/>
            </w:pPr>
            <w:r>
              <w:rPr>
                <w:b/>
                <w:bCs/>
                <w:color w:val="FFFFFF"/>
                <w:sz w:val="18"/>
                <w:szCs w:val="18"/>
              </w:rPr>
              <w:t>Support:</w:t>
            </w:r>
            <w:r>
              <w:rPr>
                <w:b/>
                <w:color w:val="FFFFFF"/>
                <w:sz w:val="18"/>
                <w:szCs w:val="18"/>
              </w:rPr>
              <w:t xml:space="preserve"> Guided sentence starters for journal entry. Partner read with teacher aide support. </w:t>
            </w:r>
            <w:r>
              <w:rPr>
                <w:b/>
                <w:bCs/>
                <w:color w:val="FFFFFF"/>
                <w:sz w:val="18"/>
                <w:szCs w:val="18"/>
              </w:rPr>
              <w:t>Core:</w:t>
            </w:r>
            <w:r>
              <w:rPr>
                <w:b/>
                <w:color w:val="FFFFFF"/>
                <w:sz w:val="18"/>
                <w:szCs w:val="18"/>
              </w:rPr>
              <w:t xml:space="preserve"> Independent journal entry. </w:t>
            </w:r>
            <w:r>
              <w:rPr>
                <w:b/>
                <w:bCs/>
                <w:color w:val="FFFFFF"/>
                <w:sz w:val="18"/>
                <w:szCs w:val="18"/>
              </w:rPr>
              <w:t>Extend:</w:t>
            </w:r>
            <w:r>
              <w:rPr>
                <w:b/>
                <w:color w:val="FFFFFF"/>
                <w:sz w:val="18"/>
                <w:szCs w:val="18"/>
              </w:rPr>
              <w:t xml:space="preserve"> Annotate a copy of the first page identifying specific language choices that reveal audience and purpose.</w:t>
            </w:r>
          </w:p>
        </w:tc>
        <w:tc>
          <w:tcPr>
            <w:tcW w:w="1919" w:type="dxa"/>
            <w:shd w:val="clear" w:color="auto" w:fill="1B3A5C"/>
          </w:tcPr>
          <w:p w14:paraId="4B2F3903" w14:textId="77777777" w:rsidR="0027138E" w:rsidRDefault="00000000">
            <w:pPr>
              <w:pStyle w:val="Compact"/>
            </w:pPr>
            <w:r>
              <w:rPr>
                <w:b/>
                <w:color w:val="FFFFFF"/>
                <w:sz w:val="18"/>
                <w:szCs w:val="18"/>
              </w:rPr>
              <w:t>Novel, reading journals, ‘audience and purpose’ anchor chart, highlighters</w:t>
            </w:r>
          </w:p>
        </w:tc>
      </w:tr>
      <w:tr w:rsidR="0027138E" w14:paraId="5F9CB4F8" w14:textId="77777777" w:rsidTr="00070E4D">
        <w:tc>
          <w:tcPr>
            <w:tcW w:w="803" w:type="dxa"/>
            <w:shd w:val="clear" w:color="auto" w:fill="1B3A5C"/>
          </w:tcPr>
          <w:p w14:paraId="52848F81" w14:textId="77777777" w:rsidR="0027138E" w:rsidRDefault="00000000">
            <w:pPr>
              <w:pStyle w:val="Compact"/>
            </w:pPr>
            <w:r>
              <w:rPr>
                <w:b/>
                <w:bCs/>
                <w:color w:val="FFFFFF"/>
                <w:sz w:val="18"/>
                <w:szCs w:val="18"/>
              </w:rPr>
              <w:t>1</w:t>
            </w:r>
          </w:p>
        </w:tc>
        <w:tc>
          <w:tcPr>
            <w:tcW w:w="699" w:type="dxa"/>
            <w:shd w:val="clear" w:color="auto" w:fill="1B3A5C"/>
          </w:tcPr>
          <w:p w14:paraId="428237BB" w14:textId="77777777" w:rsidR="0027138E" w:rsidRDefault="00000000">
            <w:pPr>
              <w:pStyle w:val="Compact"/>
            </w:pPr>
            <w:r>
              <w:rPr>
                <w:b/>
                <w:bCs/>
                <w:color w:val="FFFFFF"/>
                <w:sz w:val="18"/>
                <w:szCs w:val="18"/>
              </w:rPr>
              <w:t>1</w:t>
            </w:r>
          </w:p>
        </w:tc>
        <w:tc>
          <w:tcPr>
            <w:tcW w:w="838" w:type="dxa"/>
            <w:shd w:val="clear" w:color="auto" w:fill="1B3A5C"/>
          </w:tcPr>
          <w:p w14:paraId="18A0E20B" w14:textId="77777777" w:rsidR="0027138E" w:rsidRDefault="00000000">
            <w:pPr>
              <w:pStyle w:val="Compact"/>
            </w:pPr>
            <w:r>
              <w:rPr>
                <w:b/>
                <w:bCs/>
                <w:color w:val="FFFFFF"/>
                <w:sz w:val="18"/>
                <w:szCs w:val="18"/>
              </w:rPr>
              <w:t>3</w:t>
            </w:r>
          </w:p>
        </w:tc>
        <w:tc>
          <w:tcPr>
            <w:tcW w:w="1919" w:type="dxa"/>
            <w:shd w:val="clear" w:color="auto" w:fill="1B3A5C"/>
          </w:tcPr>
          <w:p w14:paraId="6F0C830E" w14:textId="77777777" w:rsidR="0027138E" w:rsidRDefault="00000000">
            <w:pPr>
              <w:pStyle w:val="Compact"/>
            </w:pPr>
            <w:r>
              <w:rPr>
                <w:b/>
                <w:color w:val="FFFFFF"/>
                <w:sz w:val="18"/>
                <w:szCs w:val="18"/>
              </w:rPr>
              <w:t>We are learning to use visualising and predicting to build literal and inferred meaning (AC9E6LY05)</w:t>
            </w:r>
          </w:p>
        </w:tc>
        <w:tc>
          <w:tcPr>
            <w:tcW w:w="5597" w:type="dxa"/>
            <w:shd w:val="clear" w:color="auto" w:fill="1B3A5C"/>
          </w:tcPr>
          <w:p w14:paraId="4E0C9FBB" w14:textId="77777777" w:rsidR="0027138E" w:rsidRDefault="00000000">
            <w:pPr>
              <w:pStyle w:val="Compact"/>
            </w:pPr>
            <w:r>
              <w:rPr>
                <w:b/>
                <w:bCs/>
                <w:color w:val="FFFFFF"/>
                <w:sz w:val="18"/>
                <w:szCs w:val="18"/>
              </w:rPr>
              <w:t>Introduction:</w:t>
            </w:r>
            <w:r>
              <w:rPr>
                <w:b/>
                <w:color w:val="FFFFFF"/>
                <w:sz w:val="18"/>
                <w:szCs w:val="18"/>
              </w:rPr>
              <w:t xml:space="preserve"> Revisit Chapter 1. Discuss the technique of ‘visualising’ — how readers create mental images from an author’s language. </w:t>
            </w:r>
            <w:r>
              <w:rPr>
                <w:b/>
                <w:bCs/>
                <w:color w:val="FFFFFF"/>
                <w:sz w:val="18"/>
                <w:szCs w:val="18"/>
              </w:rPr>
              <w:t>Explore:</w:t>
            </w:r>
            <w:r>
              <w:rPr>
                <w:b/>
                <w:color w:val="FFFFFF"/>
                <w:sz w:val="18"/>
                <w:szCs w:val="18"/>
              </w:rPr>
              <w:t xml:space="preserve"> Read Chapter 2 aloud. Stop at key descriptive passages (e.g., the Outback landscape, the camp). Students sketch their visualisations in journals then compare with Mark Sofilas’ illustrations. Discuss: What does the illustrator emphasise? What do you imagine differently? </w:t>
            </w:r>
            <w:r>
              <w:rPr>
                <w:b/>
                <w:bCs/>
                <w:color w:val="FFFFFF"/>
                <w:sz w:val="18"/>
                <w:szCs w:val="18"/>
              </w:rPr>
              <w:t>Connect:</w:t>
            </w:r>
            <w:r>
              <w:rPr>
                <w:b/>
                <w:color w:val="FFFFFF"/>
                <w:sz w:val="18"/>
                <w:szCs w:val="18"/>
              </w:rPr>
              <w:t xml:space="preserve"> Class discussion: What do we predict will happen to John? Students record a written prediction with two pieces of textual evidence to support it.</w:t>
            </w:r>
          </w:p>
        </w:tc>
        <w:tc>
          <w:tcPr>
            <w:tcW w:w="883" w:type="dxa"/>
            <w:shd w:val="clear" w:color="auto" w:fill="1B3A5C"/>
          </w:tcPr>
          <w:p w14:paraId="55589549" w14:textId="77777777" w:rsidR="0027138E" w:rsidRDefault="00000000">
            <w:pPr>
              <w:pStyle w:val="Compact"/>
            </w:pPr>
            <w:r>
              <w:rPr>
                <w:b/>
                <w:color w:val="FFFFFF"/>
                <w:sz w:val="18"/>
                <w:szCs w:val="18"/>
              </w:rPr>
              <w:t>Chapter 2 (read aloud)</w:t>
            </w:r>
          </w:p>
        </w:tc>
        <w:tc>
          <w:tcPr>
            <w:tcW w:w="2977" w:type="dxa"/>
            <w:shd w:val="clear" w:color="auto" w:fill="1B3A5C"/>
          </w:tcPr>
          <w:p w14:paraId="4263EEE1" w14:textId="77777777" w:rsidR="0027138E" w:rsidRDefault="00000000">
            <w:pPr>
              <w:pStyle w:val="Compact"/>
            </w:pPr>
            <w:r>
              <w:rPr>
                <w:b/>
                <w:bCs/>
                <w:color w:val="FFFFFF"/>
                <w:sz w:val="18"/>
                <w:szCs w:val="18"/>
              </w:rPr>
              <w:t>Support:</w:t>
            </w:r>
            <w:r>
              <w:rPr>
                <w:b/>
                <w:color w:val="FFFFFF"/>
                <w:sz w:val="18"/>
                <w:szCs w:val="18"/>
              </w:rPr>
              <w:t xml:space="preserve"> Provide sentence frames: </w:t>
            </w:r>
            <w:r>
              <w:rPr>
                <w:b/>
                <w:i/>
                <w:iCs/>
                <w:color w:val="FFFFFF"/>
                <w:sz w:val="18"/>
                <w:szCs w:val="18"/>
              </w:rPr>
              <w:t>I predict… because the text says…</w:t>
            </w:r>
            <w:r>
              <w:rPr>
                <w:b/>
                <w:color w:val="FFFFFF"/>
                <w:sz w:val="18"/>
                <w:szCs w:val="18"/>
              </w:rPr>
              <w:t xml:space="preserve"> </w:t>
            </w:r>
            <w:r>
              <w:rPr>
                <w:b/>
                <w:bCs/>
                <w:color w:val="FFFFFF"/>
                <w:sz w:val="18"/>
                <w:szCs w:val="18"/>
              </w:rPr>
              <w:t>Core:</w:t>
            </w:r>
            <w:r>
              <w:rPr>
                <w:b/>
                <w:color w:val="FFFFFF"/>
                <w:sz w:val="18"/>
                <w:szCs w:val="18"/>
              </w:rPr>
              <w:t xml:space="preserve"> Written prediction with two text references. </w:t>
            </w:r>
            <w:r>
              <w:rPr>
                <w:b/>
                <w:bCs/>
                <w:color w:val="FFFFFF"/>
                <w:sz w:val="18"/>
                <w:szCs w:val="18"/>
              </w:rPr>
              <w:t>Extend:</w:t>
            </w:r>
            <w:r>
              <w:rPr>
                <w:b/>
                <w:color w:val="FFFFFF"/>
                <w:sz w:val="18"/>
                <w:szCs w:val="18"/>
              </w:rPr>
              <w:t xml:space="preserve"> Write a prediction that also considers the historical context — why would this event be likely given what we know about Australia’s history?</w:t>
            </w:r>
          </w:p>
        </w:tc>
        <w:tc>
          <w:tcPr>
            <w:tcW w:w="1919" w:type="dxa"/>
            <w:shd w:val="clear" w:color="auto" w:fill="1B3A5C"/>
          </w:tcPr>
          <w:p w14:paraId="0ED01405" w14:textId="77777777" w:rsidR="0027138E" w:rsidRDefault="00000000">
            <w:pPr>
              <w:pStyle w:val="Compact"/>
            </w:pPr>
            <w:r>
              <w:rPr>
                <w:b/>
                <w:color w:val="FFFFFF"/>
                <w:sz w:val="18"/>
                <w:szCs w:val="18"/>
              </w:rPr>
              <w:t>Novel, journals, coloured pencils for sketching, comparison with Sofilas illustrations</w:t>
            </w:r>
          </w:p>
        </w:tc>
      </w:tr>
      <w:tr w:rsidR="0027138E" w14:paraId="66B9DC77" w14:textId="77777777" w:rsidTr="00070E4D">
        <w:tc>
          <w:tcPr>
            <w:tcW w:w="803" w:type="dxa"/>
            <w:shd w:val="clear" w:color="auto" w:fill="1B3A5C"/>
          </w:tcPr>
          <w:p w14:paraId="19D76DEE" w14:textId="77777777" w:rsidR="0027138E" w:rsidRDefault="00000000">
            <w:pPr>
              <w:pStyle w:val="Compact"/>
            </w:pPr>
            <w:r>
              <w:rPr>
                <w:b/>
                <w:bCs/>
                <w:color w:val="FFFFFF"/>
                <w:sz w:val="18"/>
                <w:szCs w:val="18"/>
              </w:rPr>
              <w:t>1</w:t>
            </w:r>
          </w:p>
        </w:tc>
        <w:tc>
          <w:tcPr>
            <w:tcW w:w="699" w:type="dxa"/>
            <w:shd w:val="clear" w:color="auto" w:fill="1B3A5C"/>
          </w:tcPr>
          <w:p w14:paraId="78A10326" w14:textId="77777777" w:rsidR="0027138E" w:rsidRDefault="00000000">
            <w:pPr>
              <w:pStyle w:val="Compact"/>
            </w:pPr>
            <w:r>
              <w:rPr>
                <w:b/>
                <w:bCs/>
                <w:color w:val="FFFFFF"/>
                <w:sz w:val="18"/>
                <w:szCs w:val="18"/>
              </w:rPr>
              <w:t>1</w:t>
            </w:r>
          </w:p>
        </w:tc>
        <w:tc>
          <w:tcPr>
            <w:tcW w:w="838" w:type="dxa"/>
            <w:shd w:val="clear" w:color="auto" w:fill="1B3A5C"/>
          </w:tcPr>
          <w:p w14:paraId="5402B1C7" w14:textId="77777777" w:rsidR="0027138E" w:rsidRDefault="00000000">
            <w:pPr>
              <w:pStyle w:val="Compact"/>
            </w:pPr>
            <w:r>
              <w:rPr>
                <w:b/>
                <w:bCs/>
                <w:color w:val="FFFFFF"/>
                <w:sz w:val="18"/>
                <w:szCs w:val="18"/>
              </w:rPr>
              <w:t>4</w:t>
            </w:r>
          </w:p>
        </w:tc>
        <w:tc>
          <w:tcPr>
            <w:tcW w:w="1919" w:type="dxa"/>
            <w:shd w:val="clear" w:color="auto" w:fill="1B3A5C"/>
          </w:tcPr>
          <w:p w14:paraId="066B0B91" w14:textId="77777777" w:rsidR="0027138E" w:rsidRDefault="00000000">
            <w:pPr>
              <w:pStyle w:val="Compact"/>
            </w:pPr>
            <w:r>
              <w:rPr>
                <w:b/>
                <w:color w:val="FFFFFF"/>
                <w:sz w:val="18"/>
                <w:szCs w:val="18"/>
              </w:rPr>
              <w:t xml:space="preserve">We are learning to identify how setting reflects the social and historical context of a text (AC9E6LY01, </w:t>
            </w:r>
            <w:r>
              <w:rPr>
                <w:b/>
                <w:color w:val="FFFFFF"/>
                <w:sz w:val="18"/>
                <w:szCs w:val="18"/>
              </w:rPr>
              <w:lastRenderedPageBreak/>
              <w:t>AC9E6LE01)</w:t>
            </w:r>
          </w:p>
        </w:tc>
        <w:tc>
          <w:tcPr>
            <w:tcW w:w="5597" w:type="dxa"/>
            <w:shd w:val="clear" w:color="auto" w:fill="1B3A5C"/>
          </w:tcPr>
          <w:p w14:paraId="53A77F35" w14:textId="77777777" w:rsidR="0027138E" w:rsidRDefault="00000000">
            <w:pPr>
              <w:pStyle w:val="Compact"/>
            </w:pPr>
            <w:r>
              <w:rPr>
                <w:b/>
                <w:bCs/>
                <w:color w:val="FFFFFF"/>
                <w:sz w:val="18"/>
                <w:szCs w:val="18"/>
              </w:rPr>
              <w:lastRenderedPageBreak/>
              <w:t>Introduction:</w:t>
            </w:r>
            <w:r>
              <w:rPr>
                <w:b/>
                <w:color w:val="FFFFFF"/>
                <w:sz w:val="18"/>
                <w:szCs w:val="18"/>
              </w:rPr>
              <w:t xml:space="preserve"> Revisit the concept of ‘context’ — social, historical, cultural. </w:t>
            </w:r>
            <w:r>
              <w:rPr>
                <w:b/>
                <w:bCs/>
                <w:color w:val="FFFFFF"/>
                <w:sz w:val="18"/>
                <w:szCs w:val="18"/>
              </w:rPr>
              <w:t>Explore:</w:t>
            </w:r>
            <w:r>
              <w:rPr>
                <w:b/>
                <w:color w:val="FFFFFF"/>
                <w:sz w:val="18"/>
                <w:szCs w:val="18"/>
              </w:rPr>
              <w:t xml:space="preserve"> Read Chapter 3. Identify all references to setting. Class creates a ‘Setting Profile’ on a shared anchor chart (physical environment, time period, social conditions). Discuss how the Outback station reflects the power imbalances of colonial Australia. </w:t>
            </w:r>
            <w:r>
              <w:rPr>
                <w:b/>
                <w:bCs/>
                <w:color w:val="FFFFFF"/>
                <w:sz w:val="18"/>
                <w:szCs w:val="18"/>
              </w:rPr>
              <w:t>Connect:</w:t>
            </w:r>
            <w:r>
              <w:rPr>
                <w:b/>
                <w:color w:val="FFFFFF"/>
                <w:sz w:val="18"/>
                <w:szCs w:val="18"/>
              </w:rPr>
              <w:t xml:space="preserve"> </w:t>
            </w:r>
            <w:r>
              <w:rPr>
                <w:b/>
                <w:color w:val="FFFFFF"/>
                <w:sz w:val="18"/>
                <w:szCs w:val="18"/>
              </w:rPr>
              <w:lastRenderedPageBreak/>
              <w:t>Students write a paragraph explaining how the setting reflects the historical context of the Stolen Generations. Use at least two text references.</w:t>
            </w:r>
          </w:p>
        </w:tc>
        <w:tc>
          <w:tcPr>
            <w:tcW w:w="883" w:type="dxa"/>
            <w:shd w:val="clear" w:color="auto" w:fill="1B3A5C"/>
          </w:tcPr>
          <w:p w14:paraId="5BC803AC" w14:textId="77777777" w:rsidR="0027138E" w:rsidRDefault="00000000">
            <w:pPr>
              <w:pStyle w:val="Compact"/>
            </w:pPr>
            <w:r>
              <w:rPr>
                <w:b/>
                <w:color w:val="FFFFFF"/>
                <w:sz w:val="18"/>
                <w:szCs w:val="18"/>
              </w:rPr>
              <w:lastRenderedPageBreak/>
              <w:t>Chapter 3</w:t>
            </w:r>
          </w:p>
        </w:tc>
        <w:tc>
          <w:tcPr>
            <w:tcW w:w="2977" w:type="dxa"/>
            <w:shd w:val="clear" w:color="auto" w:fill="1B3A5C"/>
          </w:tcPr>
          <w:p w14:paraId="2341BB26" w14:textId="77777777" w:rsidR="0027138E" w:rsidRDefault="00000000">
            <w:pPr>
              <w:pStyle w:val="Compact"/>
            </w:pPr>
            <w:r>
              <w:rPr>
                <w:b/>
                <w:bCs/>
                <w:color w:val="FFFFFF"/>
                <w:sz w:val="18"/>
                <w:szCs w:val="18"/>
              </w:rPr>
              <w:t>Support:</w:t>
            </w:r>
            <w:r>
              <w:rPr>
                <w:b/>
                <w:color w:val="FFFFFF"/>
                <w:sz w:val="18"/>
                <w:szCs w:val="18"/>
              </w:rPr>
              <w:t xml:space="preserve"> Provide a scaffold with sentence starters and a list of relevant quotes to choose from. </w:t>
            </w:r>
            <w:r>
              <w:rPr>
                <w:b/>
                <w:bCs/>
                <w:color w:val="FFFFFF"/>
                <w:sz w:val="18"/>
                <w:szCs w:val="18"/>
              </w:rPr>
              <w:t>Core:</w:t>
            </w:r>
            <w:r>
              <w:rPr>
                <w:b/>
                <w:color w:val="FFFFFF"/>
                <w:sz w:val="18"/>
                <w:szCs w:val="18"/>
              </w:rPr>
              <w:t xml:space="preserve"> Independent paragraph using TEEL or PEEL structure. </w:t>
            </w:r>
            <w:r>
              <w:rPr>
                <w:b/>
                <w:bCs/>
                <w:color w:val="FFFFFF"/>
                <w:sz w:val="18"/>
                <w:szCs w:val="18"/>
              </w:rPr>
              <w:t>Extend:</w:t>
            </w:r>
            <w:r>
              <w:rPr>
                <w:b/>
                <w:color w:val="FFFFFF"/>
                <w:sz w:val="18"/>
                <w:szCs w:val="18"/>
              </w:rPr>
              <w:t xml:space="preserve"> </w:t>
            </w:r>
            <w:r>
              <w:rPr>
                <w:b/>
                <w:color w:val="FFFFFF"/>
                <w:sz w:val="18"/>
                <w:szCs w:val="18"/>
              </w:rPr>
              <w:lastRenderedPageBreak/>
              <w:t>Compare how the Outback setting in this text differs from how the same period might be presented from a European perspective.</w:t>
            </w:r>
          </w:p>
        </w:tc>
        <w:tc>
          <w:tcPr>
            <w:tcW w:w="1919" w:type="dxa"/>
            <w:shd w:val="clear" w:color="auto" w:fill="1B3A5C"/>
          </w:tcPr>
          <w:p w14:paraId="2BB5563B" w14:textId="77777777" w:rsidR="0027138E" w:rsidRDefault="00000000">
            <w:pPr>
              <w:pStyle w:val="Compact"/>
            </w:pPr>
            <w:r>
              <w:rPr>
                <w:b/>
                <w:color w:val="FFFFFF"/>
                <w:sz w:val="18"/>
                <w:szCs w:val="18"/>
              </w:rPr>
              <w:lastRenderedPageBreak/>
              <w:t>Novel, anchor chart paper, TEEL/PEEL structure poster</w:t>
            </w:r>
          </w:p>
        </w:tc>
      </w:tr>
      <w:tr w:rsidR="0027138E" w14:paraId="5C59CB91" w14:textId="77777777" w:rsidTr="00070E4D">
        <w:tc>
          <w:tcPr>
            <w:tcW w:w="803" w:type="dxa"/>
            <w:shd w:val="clear" w:color="auto" w:fill="1B3A5C"/>
          </w:tcPr>
          <w:p w14:paraId="034BA291" w14:textId="77777777" w:rsidR="0027138E" w:rsidRDefault="00000000">
            <w:pPr>
              <w:pStyle w:val="Compact"/>
            </w:pPr>
            <w:r>
              <w:rPr>
                <w:b/>
                <w:bCs/>
                <w:color w:val="FFFFFF"/>
                <w:sz w:val="18"/>
                <w:szCs w:val="18"/>
              </w:rPr>
              <w:t>2</w:t>
            </w:r>
          </w:p>
        </w:tc>
        <w:tc>
          <w:tcPr>
            <w:tcW w:w="699" w:type="dxa"/>
            <w:shd w:val="clear" w:color="auto" w:fill="1B3A5C"/>
          </w:tcPr>
          <w:p w14:paraId="07A84648" w14:textId="77777777" w:rsidR="0027138E" w:rsidRDefault="00000000">
            <w:pPr>
              <w:pStyle w:val="Compact"/>
            </w:pPr>
            <w:r>
              <w:rPr>
                <w:b/>
                <w:bCs/>
                <w:color w:val="FFFFFF"/>
                <w:sz w:val="18"/>
                <w:szCs w:val="18"/>
              </w:rPr>
              <w:t>1</w:t>
            </w:r>
          </w:p>
        </w:tc>
        <w:tc>
          <w:tcPr>
            <w:tcW w:w="838" w:type="dxa"/>
            <w:shd w:val="clear" w:color="auto" w:fill="1B3A5C"/>
          </w:tcPr>
          <w:p w14:paraId="5D9CF513" w14:textId="77777777" w:rsidR="0027138E" w:rsidRDefault="00000000">
            <w:pPr>
              <w:pStyle w:val="Compact"/>
            </w:pPr>
            <w:r>
              <w:rPr>
                <w:b/>
                <w:bCs/>
                <w:color w:val="FFFFFF"/>
                <w:sz w:val="18"/>
                <w:szCs w:val="18"/>
              </w:rPr>
              <w:t>5</w:t>
            </w:r>
          </w:p>
        </w:tc>
        <w:tc>
          <w:tcPr>
            <w:tcW w:w="1919" w:type="dxa"/>
            <w:shd w:val="clear" w:color="auto" w:fill="1B3A5C"/>
          </w:tcPr>
          <w:p w14:paraId="6972BE38" w14:textId="77777777" w:rsidR="0027138E" w:rsidRDefault="00000000">
            <w:pPr>
              <w:pStyle w:val="Compact"/>
            </w:pPr>
            <w:r>
              <w:rPr>
                <w:b/>
                <w:color w:val="FFFFFF"/>
                <w:sz w:val="18"/>
                <w:szCs w:val="18"/>
              </w:rPr>
              <w:t>We are learning to identify the characteristics of an author’s individual style (AC9E6LE03)</w:t>
            </w:r>
          </w:p>
        </w:tc>
        <w:tc>
          <w:tcPr>
            <w:tcW w:w="5597" w:type="dxa"/>
            <w:shd w:val="clear" w:color="auto" w:fill="1B3A5C"/>
          </w:tcPr>
          <w:p w14:paraId="71F86393" w14:textId="77777777" w:rsidR="0027138E" w:rsidRDefault="00000000">
            <w:pPr>
              <w:pStyle w:val="Compact"/>
            </w:pPr>
            <w:r>
              <w:rPr>
                <w:b/>
                <w:bCs/>
                <w:color w:val="FFFFFF"/>
                <w:sz w:val="18"/>
                <w:szCs w:val="18"/>
              </w:rPr>
              <w:t>Introduction:</w:t>
            </w:r>
            <w:r>
              <w:rPr>
                <w:b/>
                <w:color w:val="FFFFFF"/>
                <w:sz w:val="18"/>
                <w:szCs w:val="18"/>
              </w:rPr>
              <w:t xml:space="preserve"> Introduce the concept of ‘author style’ — the distinctive ways a writer uses language to create their work. Provide a simple definition and examples from familiar texts. </w:t>
            </w:r>
            <w:r>
              <w:rPr>
                <w:b/>
                <w:bCs/>
                <w:color w:val="FFFFFF"/>
                <w:sz w:val="18"/>
                <w:szCs w:val="18"/>
              </w:rPr>
              <w:t>Explore:</w:t>
            </w:r>
            <w:r>
              <w:rPr>
                <w:b/>
                <w:color w:val="FFFFFF"/>
                <w:sz w:val="18"/>
                <w:szCs w:val="18"/>
              </w:rPr>
              <w:t xml:space="preserve"> Read Chapter 4. Students and teacher collaboratively identify examples of Hill’s style: use of short, powerful sentences; sparse, emotive vocabulary; quiet, reflective tone; light and shadow imagery. Record examples on a class ‘Style Profile’. </w:t>
            </w:r>
            <w:r>
              <w:rPr>
                <w:b/>
                <w:bCs/>
                <w:color w:val="FFFFFF"/>
                <w:sz w:val="18"/>
                <w:szCs w:val="18"/>
              </w:rPr>
              <w:t>Connect:</w:t>
            </w:r>
            <w:r>
              <w:rPr>
                <w:b/>
                <w:color w:val="FFFFFF"/>
                <w:sz w:val="18"/>
                <w:szCs w:val="18"/>
              </w:rPr>
              <w:t xml:space="preserve"> Students begin their own ‘Author Style Notebook’ page, collecting at least three examples of Hill’s style choices from Chapters 1–4, with a comment on effect.</w:t>
            </w:r>
          </w:p>
        </w:tc>
        <w:tc>
          <w:tcPr>
            <w:tcW w:w="883" w:type="dxa"/>
            <w:shd w:val="clear" w:color="auto" w:fill="1B3A5C"/>
          </w:tcPr>
          <w:p w14:paraId="6110FA8F" w14:textId="77777777" w:rsidR="0027138E" w:rsidRDefault="00000000">
            <w:pPr>
              <w:pStyle w:val="Compact"/>
            </w:pPr>
            <w:r>
              <w:rPr>
                <w:b/>
                <w:color w:val="FFFFFF"/>
                <w:sz w:val="18"/>
                <w:szCs w:val="18"/>
              </w:rPr>
              <w:t>Chapter 4</w:t>
            </w:r>
          </w:p>
        </w:tc>
        <w:tc>
          <w:tcPr>
            <w:tcW w:w="2977" w:type="dxa"/>
            <w:shd w:val="clear" w:color="auto" w:fill="1B3A5C"/>
          </w:tcPr>
          <w:p w14:paraId="6369190A" w14:textId="77777777" w:rsidR="0027138E" w:rsidRDefault="00000000">
            <w:pPr>
              <w:pStyle w:val="Compact"/>
            </w:pPr>
            <w:r>
              <w:rPr>
                <w:b/>
                <w:bCs/>
                <w:color w:val="FFFFFF"/>
                <w:sz w:val="18"/>
                <w:szCs w:val="18"/>
              </w:rPr>
              <w:t>Support:</w:t>
            </w:r>
            <w:r>
              <w:rPr>
                <w:b/>
                <w:color w:val="FFFFFF"/>
                <w:sz w:val="18"/>
                <w:szCs w:val="18"/>
              </w:rPr>
              <w:t xml:space="preserve"> Provide a partial ‘Style Profile’ with some examples already identified. </w:t>
            </w:r>
            <w:r>
              <w:rPr>
                <w:b/>
                <w:bCs/>
                <w:color w:val="FFFFFF"/>
                <w:sz w:val="18"/>
                <w:szCs w:val="18"/>
              </w:rPr>
              <w:t>Core:</w:t>
            </w:r>
            <w:r>
              <w:rPr>
                <w:b/>
                <w:color w:val="FFFFFF"/>
                <w:sz w:val="18"/>
                <w:szCs w:val="18"/>
              </w:rPr>
              <w:t xml:space="preserve"> Independent Style Notebook page. </w:t>
            </w:r>
            <w:r>
              <w:rPr>
                <w:b/>
                <w:bCs/>
                <w:color w:val="FFFFFF"/>
                <w:sz w:val="18"/>
                <w:szCs w:val="18"/>
              </w:rPr>
              <w:t>Extend:</w:t>
            </w:r>
            <w:r>
              <w:rPr>
                <w:b/>
                <w:color w:val="FFFFFF"/>
                <w:sz w:val="18"/>
                <w:szCs w:val="18"/>
              </w:rPr>
              <w:t xml:space="preserve"> Write a short paragraph comparing Hill’s style to that of another author they have read.</w:t>
            </w:r>
          </w:p>
        </w:tc>
        <w:tc>
          <w:tcPr>
            <w:tcW w:w="1919" w:type="dxa"/>
            <w:shd w:val="clear" w:color="auto" w:fill="1B3A5C"/>
          </w:tcPr>
          <w:p w14:paraId="51F26D59" w14:textId="77777777" w:rsidR="0027138E" w:rsidRDefault="00000000">
            <w:pPr>
              <w:pStyle w:val="Compact"/>
            </w:pPr>
            <w:r>
              <w:rPr>
                <w:b/>
                <w:color w:val="FFFFFF"/>
                <w:sz w:val="18"/>
                <w:szCs w:val="18"/>
              </w:rPr>
              <w:t>Novel, Author Style Notebook (exercise book section), Style Profile anchor chart</w:t>
            </w:r>
          </w:p>
        </w:tc>
      </w:tr>
      <w:tr w:rsidR="0027138E" w14:paraId="5DD9FE87" w14:textId="77777777" w:rsidTr="00070E4D">
        <w:tc>
          <w:tcPr>
            <w:tcW w:w="803" w:type="dxa"/>
            <w:shd w:val="clear" w:color="auto" w:fill="1B3A5C"/>
          </w:tcPr>
          <w:p w14:paraId="7BE36A84" w14:textId="77777777" w:rsidR="0027138E" w:rsidRDefault="00000000">
            <w:pPr>
              <w:pStyle w:val="Compact"/>
            </w:pPr>
            <w:r>
              <w:rPr>
                <w:b/>
                <w:bCs/>
                <w:color w:val="FFFFFF"/>
                <w:sz w:val="18"/>
                <w:szCs w:val="18"/>
              </w:rPr>
              <w:t>2</w:t>
            </w:r>
          </w:p>
        </w:tc>
        <w:tc>
          <w:tcPr>
            <w:tcW w:w="699" w:type="dxa"/>
            <w:shd w:val="clear" w:color="auto" w:fill="1B3A5C"/>
          </w:tcPr>
          <w:p w14:paraId="5E7A38EC" w14:textId="77777777" w:rsidR="0027138E" w:rsidRDefault="00000000">
            <w:pPr>
              <w:pStyle w:val="Compact"/>
            </w:pPr>
            <w:r>
              <w:rPr>
                <w:b/>
                <w:bCs/>
                <w:color w:val="FFFFFF"/>
                <w:sz w:val="18"/>
                <w:szCs w:val="18"/>
              </w:rPr>
              <w:t>1</w:t>
            </w:r>
          </w:p>
        </w:tc>
        <w:tc>
          <w:tcPr>
            <w:tcW w:w="838" w:type="dxa"/>
            <w:shd w:val="clear" w:color="auto" w:fill="1B3A5C"/>
          </w:tcPr>
          <w:p w14:paraId="11E69007" w14:textId="77777777" w:rsidR="0027138E" w:rsidRDefault="00000000">
            <w:pPr>
              <w:pStyle w:val="Compact"/>
            </w:pPr>
            <w:r>
              <w:rPr>
                <w:b/>
                <w:bCs/>
                <w:color w:val="FFFFFF"/>
                <w:sz w:val="18"/>
                <w:szCs w:val="18"/>
              </w:rPr>
              <w:t>6</w:t>
            </w:r>
          </w:p>
        </w:tc>
        <w:tc>
          <w:tcPr>
            <w:tcW w:w="1919" w:type="dxa"/>
            <w:shd w:val="clear" w:color="auto" w:fill="1B3A5C"/>
          </w:tcPr>
          <w:p w14:paraId="55300B4C" w14:textId="77777777" w:rsidR="0027138E" w:rsidRDefault="00000000">
            <w:pPr>
              <w:pStyle w:val="Compact"/>
            </w:pPr>
            <w:r>
              <w:rPr>
                <w:b/>
                <w:color w:val="FFFFFF"/>
                <w:sz w:val="18"/>
                <w:szCs w:val="18"/>
              </w:rPr>
              <w:t>We are learning to identify and explain how emotive vocabulary and imagery create meaning (AC9E6LA08)</w:t>
            </w:r>
          </w:p>
        </w:tc>
        <w:tc>
          <w:tcPr>
            <w:tcW w:w="5597" w:type="dxa"/>
            <w:shd w:val="clear" w:color="auto" w:fill="1B3A5C"/>
          </w:tcPr>
          <w:p w14:paraId="2F2E49A3" w14:textId="77777777" w:rsidR="0027138E" w:rsidRDefault="00000000">
            <w:pPr>
              <w:pStyle w:val="Compact"/>
            </w:pPr>
            <w:r>
              <w:rPr>
                <w:b/>
                <w:bCs/>
                <w:color w:val="FFFFFF"/>
                <w:sz w:val="18"/>
                <w:szCs w:val="18"/>
              </w:rPr>
              <w:t>Introduction:</w:t>
            </w:r>
            <w:r>
              <w:rPr>
                <w:b/>
                <w:color w:val="FFFFFF"/>
                <w:sz w:val="18"/>
                <w:szCs w:val="18"/>
              </w:rPr>
              <w:t xml:space="preserve"> Focus on literary devices — define and provide examples of emotive vocabulary, simile, metaphor, and imagery. </w:t>
            </w:r>
            <w:r>
              <w:rPr>
                <w:b/>
                <w:bCs/>
                <w:color w:val="FFFFFF"/>
                <w:sz w:val="18"/>
                <w:szCs w:val="18"/>
              </w:rPr>
              <w:t>Explore:</w:t>
            </w:r>
            <w:r>
              <w:rPr>
                <w:b/>
                <w:color w:val="FFFFFF"/>
                <w:sz w:val="18"/>
                <w:szCs w:val="18"/>
              </w:rPr>
              <w:t xml:space="preserve"> Revisit selected passages from Chapters 1–4. Students work in pairs to find and annotate examples of emotive vocabulary and imagery, then explain the effect on the reader. Use a ‘quote–technique–effect’ table. </w:t>
            </w:r>
            <w:r>
              <w:rPr>
                <w:b/>
                <w:bCs/>
                <w:color w:val="FFFFFF"/>
                <w:sz w:val="18"/>
                <w:szCs w:val="18"/>
              </w:rPr>
              <w:t>Connect:</w:t>
            </w:r>
            <w:r>
              <w:rPr>
                <w:b/>
                <w:color w:val="FFFFFF"/>
                <w:sz w:val="18"/>
                <w:szCs w:val="18"/>
              </w:rPr>
              <w:t xml:space="preserve"> Independent written response: </w:t>
            </w:r>
            <w:r>
              <w:rPr>
                <w:b/>
                <w:i/>
                <w:iCs/>
                <w:color w:val="FFFFFF"/>
                <w:sz w:val="18"/>
                <w:szCs w:val="18"/>
              </w:rPr>
              <w:t>Choose one image from the novel. Explain how Hill uses language to create this image and describe its effect on the reader.</w:t>
            </w:r>
          </w:p>
        </w:tc>
        <w:tc>
          <w:tcPr>
            <w:tcW w:w="883" w:type="dxa"/>
            <w:shd w:val="clear" w:color="auto" w:fill="1B3A5C"/>
          </w:tcPr>
          <w:p w14:paraId="1DCBC2B1" w14:textId="77777777" w:rsidR="0027138E" w:rsidRDefault="00000000">
            <w:pPr>
              <w:pStyle w:val="Compact"/>
            </w:pPr>
            <w:r>
              <w:rPr>
                <w:b/>
                <w:color w:val="FFFFFF"/>
                <w:sz w:val="18"/>
                <w:szCs w:val="18"/>
              </w:rPr>
              <w:t>Chapters 1–4 (revisit)</w:t>
            </w:r>
          </w:p>
        </w:tc>
        <w:tc>
          <w:tcPr>
            <w:tcW w:w="2977" w:type="dxa"/>
            <w:shd w:val="clear" w:color="auto" w:fill="1B3A5C"/>
          </w:tcPr>
          <w:p w14:paraId="2CF8B6ED" w14:textId="77777777" w:rsidR="0027138E" w:rsidRDefault="00000000">
            <w:pPr>
              <w:pStyle w:val="Compact"/>
            </w:pPr>
            <w:r>
              <w:rPr>
                <w:b/>
                <w:bCs/>
                <w:color w:val="FFFFFF"/>
                <w:sz w:val="18"/>
                <w:szCs w:val="18"/>
              </w:rPr>
              <w:t>Support:</w:t>
            </w:r>
            <w:r>
              <w:rPr>
                <w:b/>
                <w:color w:val="FFFFFF"/>
                <w:sz w:val="18"/>
                <w:szCs w:val="18"/>
              </w:rPr>
              <w:t xml:space="preserve"> Pre-selected quotes provided. Partially filled quote–technique–effect table. </w:t>
            </w:r>
            <w:r>
              <w:rPr>
                <w:b/>
                <w:bCs/>
                <w:color w:val="FFFFFF"/>
                <w:sz w:val="18"/>
                <w:szCs w:val="18"/>
              </w:rPr>
              <w:t>Core:</w:t>
            </w:r>
            <w:r>
              <w:rPr>
                <w:b/>
                <w:color w:val="FFFFFF"/>
                <w:sz w:val="18"/>
                <w:szCs w:val="18"/>
              </w:rPr>
              <w:t xml:space="preserve"> Pair activity then independent written response. </w:t>
            </w:r>
            <w:r>
              <w:rPr>
                <w:b/>
                <w:bCs/>
                <w:color w:val="FFFFFF"/>
                <w:sz w:val="18"/>
                <w:szCs w:val="18"/>
              </w:rPr>
              <w:t>Extend:</w:t>
            </w:r>
            <w:r>
              <w:rPr>
                <w:b/>
                <w:color w:val="FFFFFF"/>
                <w:sz w:val="18"/>
                <w:szCs w:val="18"/>
              </w:rPr>
              <w:t xml:space="preserve"> Identify how the cumulative use of imagery throughout these chapters builds the emotional atmosphere of the text.</w:t>
            </w:r>
          </w:p>
        </w:tc>
        <w:tc>
          <w:tcPr>
            <w:tcW w:w="1919" w:type="dxa"/>
            <w:shd w:val="clear" w:color="auto" w:fill="1B3A5C"/>
          </w:tcPr>
          <w:p w14:paraId="5C8E6588" w14:textId="77777777" w:rsidR="0027138E" w:rsidRDefault="00000000">
            <w:pPr>
              <w:pStyle w:val="Compact"/>
            </w:pPr>
            <w:r>
              <w:rPr>
                <w:b/>
                <w:color w:val="FFFFFF"/>
                <w:sz w:val="18"/>
                <w:szCs w:val="18"/>
              </w:rPr>
              <w:t>Novel, quote–technique–effect table template, device definition cards</w:t>
            </w:r>
          </w:p>
        </w:tc>
      </w:tr>
      <w:tr w:rsidR="0027138E" w14:paraId="632241B8" w14:textId="77777777" w:rsidTr="00070E4D">
        <w:tc>
          <w:tcPr>
            <w:tcW w:w="803" w:type="dxa"/>
            <w:shd w:val="clear" w:color="auto" w:fill="1B3A5C"/>
          </w:tcPr>
          <w:p w14:paraId="0F065F02" w14:textId="77777777" w:rsidR="0027138E" w:rsidRDefault="00000000">
            <w:pPr>
              <w:pStyle w:val="Compact"/>
            </w:pPr>
            <w:r>
              <w:rPr>
                <w:b/>
                <w:bCs/>
                <w:color w:val="FFFFFF"/>
                <w:sz w:val="18"/>
                <w:szCs w:val="18"/>
              </w:rPr>
              <w:t>2</w:t>
            </w:r>
          </w:p>
        </w:tc>
        <w:tc>
          <w:tcPr>
            <w:tcW w:w="699" w:type="dxa"/>
            <w:shd w:val="clear" w:color="auto" w:fill="1B3A5C"/>
          </w:tcPr>
          <w:p w14:paraId="02777AAA" w14:textId="77777777" w:rsidR="0027138E" w:rsidRDefault="00000000">
            <w:pPr>
              <w:pStyle w:val="Compact"/>
            </w:pPr>
            <w:r>
              <w:rPr>
                <w:b/>
                <w:bCs/>
                <w:color w:val="FFFFFF"/>
                <w:sz w:val="18"/>
                <w:szCs w:val="18"/>
              </w:rPr>
              <w:t>1</w:t>
            </w:r>
          </w:p>
        </w:tc>
        <w:tc>
          <w:tcPr>
            <w:tcW w:w="838" w:type="dxa"/>
            <w:shd w:val="clear" w:color="auto" w:fill="1B3A5C"/>
          </w:tcPr>
          <w:p w14:paraId="3CA9824E" w14:textId="77777777" w:rsidR="0027138E" w:rsidRDefault="00000000">
            <w:pPr>
              <w:pStyle w:val="Compact"/>
            </w:pPr>
            <w:r>
              <w:rPr>
                <w:b/>
                <w:bCs/>
                <w:color w:val="FFFFFF"/>
                <w:sz w:val="18"/>
                <w:szCs w:val="18"/>
              </w:rPr>
              <w:t>7</w:t>
            </w:r>
          </w:p>
        </w:tc>
        <w:tc>
          <w:tcPr>
            <w:tcW w:w="1919" w:type="dxa"/>
            <w:shd w:val="clear" w:color="auto" w:fill="1B3A5C"/>
          </w:tcPr>
          <w:p w14:paraId="4DF8CD2B" w14:textId="77777777" w:rsidR="0027138E" w:rsidRDefault="00000000">
            <w:pPr>
              <w:pStyle w:val="Compact"/>
            </w:pPr>
            <w:r>
              <w:rPr>
                <w:b/>
                <w:color w:val="FFFFFF"/>
                <w:sz w:val="18"/>
                <w:szCs w:val="18"/>
              </w:rPr>
              <w:t>We are learning to understand how narrative text structure is organised into stages and phases (AC9E6LA03, AC9E6LY03)</w:t>
            </w:r>
          </w:p>
        </w:tc>
        <w:tc>
          <w:tcPr>
            <w:tcW w:w="5597" w:type="dxa"/>
            <w:shd w:val="clear" w:color="auto" w:fill="1B3A5C"/>
          </w:tcPr>
          <w:p w14:paraId="5CE3CB80" w14:textId="77777777" w:rsidR="0027138E" w:rsidRDefault="00000000">
            <w:pPr>
              <w:pStyle w:val="Compact"/>
            </w:pPr>
            <w:r>
              <w:rPr>
                <w:b/>
                <w:bCs/>
                <w:color w:val="FFFFFF"/>
                <w:sz w:val="18"/>
                <w:szCs w:val="18"/>
              </w:rPr>
              <w:t>Introduction:</w:t>
            </w:r>
            <w:r>
              <w:rPr>
                <w:b/>
                <w:color w:val="FFFFFF"/>
                <w:sz w:val="18"/>
                <w:szCs w:val="18"/>
              </w:rPr>
              <w:t xml:space="preserve"> Explicitly teach narrative text structure: orientation, rising action (complication), climax, falling action, resolution. Display scaffold diagram on board. </w:t>
            </w:r>
            <w:r>
              <w:rPr>
                <w:b/>
                <w:bCs/>
                <w:color w:val="FFFFFF"/>
                <w:sz w:val="18"/>
                <w:szCs w:val="18"/>
              </w:rPr>
              <w:t>Explore:</w:t>
            </w:r>
            <w:r>
              <w:rPr>
                <w:b/>
                <w:color w:val="FFFFFF"/>
                <w:sz w:val="18"/>
                <w:szCs w:val="18"/>
              </w:rPr>
              <w:t xml:space="preserve"> Read Chapter 5. Students map events so far onto a plot diagram. Discuss: Which phase of the narrative are we in? What is the central complication? </w:t>
            </w:r>
            <w:r>
              <w:rPr>
                <w:b/>
                <w:bCs/>
                <w:color w:val="FFFFFF"/>
                <w:sz w:val="18"/>
                <w:szCs w:val="18"/>
              </w:rPr>
              <w:t>Connect:</w:t>
            </w:r>
            <w:r>
              <w:rPr>
                <w:b/>
                <w:color w:val="FFFFFF"/>
                <w:sz w:val="18"/>
                <w:szCs w:val="18"/>
              </w:rPr>
              <w:t xml:space="preserve"> Students complete a ‘Narrative Map’ for the text so far, plotting key events in sequence. Discussion: How does Hill build tension gradually?</w:t>
            </w:r>
          </w:p>
        </w:tc>
        <w:tc>
          <w:tcPr>
            <w:tcW w:w="883" w:type="dxa"/>
            <w:shd w:val="clear" w:color="auto" w:fill="1B3A5C"/>
          </w:tcPr>
          <w:p w14:paraId="2A02E862" w14:textId="77777777" w:rsidR="0027138E" w:rsidRDefault="00000000">
            <w:pPr>
              <w:pStyle w:val="Compact"/>
            </w:pPr>
            <w:r>
              <w:rPr>
                <w:b/>
                <w:color w:val="FFFFFF"/>
                <w:sz w:val="18"/>
                <w:szCs w:val="18"/>
              </w:rPr>
              <w:t>Chapter 5</w:t>
            </w:r>
          </w:p>
        </w:tc>
        <w:tc>
          <w:tcPr>
            <w:tcW w:w="2977" w:type="dxa"/>
            <w:shd w:val="clear" w:color="auto" w:fill="1B3A5C"/>
          </w:tcPr>
          <w:p w14:paraId="4C99CD3F" w14:textId="77777777" w:rsidR="0027138E" w:rsidRDefault="00000000">
            <w:pPr>
              <w:pStyle w:val="Compact"/>
            </w:pPr>
            <w:r>
              <w:rPr>
                <w:b/>
                <w:bCs/>
                <w:color w:val="FFFFFF"/>
                <w:sz w:val="18"/>
                <w:szCs w:val="18"/>
              </w:rPr>
              <w:t>Support:</w:t>
            </w:r>
            <w:r>
              <w:rPr>
                <w:b/>
                <w:color w:val="FFFFFF"/>
                <w:sz w:val="18"/>
                <w:szCs w:val="18"/>
              </w:rPr>
              <w:t xml:space="preserve"> Provide a pre-drawn narrative arc with sentence starters for each stage. </w:t>
            </w:r>
            <w:r>
              <w:rPr>
                <w:b/>
                <w:bCs/>
                <w:color w:val="FFFFFF"/>
                <w:sz w:val="18"/>
                <w:szCs w:val="18"/>
              </w:rPr>
              <w:t>Core:</w:t>
            </w:r>
            <w:r>
              <w:rPr>
                <w:b/>
                <w:color w:val="FFFFFF"/>
                <w:sz w:val="18"/>
                <w:szCs w:val="18"/>
              </w:rPr>
              <w:t xml:space="preserve"> Complete narrative map independently. </w:t>
            </w:r>
            <w:r>
              <w:rPr>
                <w:b/>
                <w:bCs/>
                <w:color w:val="FFFFFF"/>
                <w:sz w:val="18"/>
                <w:szCs w:val="18"/>
              </w:rPr>
              <w:t>Extend:</w:t>
            </w:r>
            <w:r>
              <w:rPr>
                <w:b/>
                <w:color w:val="FFFFFF"/>
                <w:sz w:val="18"/>
                <w:szCs w:val="18"/>
              </w:rPr>
              <w:t xml:space="preserve"> Annotate the narrative map identifying where Hill uses shifts in time or flashback techniques.</w:t>
            </w:r>
          </w:p>
        </w:tc>
        <w:tc>
          <w:tcPr>
            <w:tcW w:w="1919" w:type="dxa"/>
            <w:shd w:val="clear" w:color="auto" w:fill="1B3A5C"/>
          </w:tcPr>
          <w:p w14:paraId="4363B4F7" w14:textId="77777777" w:rsidR="0027138E" w:rsidRDefault="00000000">
            <w:pPr>
              <w:pStyle w:val="Compact"/>
            </w:pPr>
            <w:r>
              <w:rPr>
                <w:b/>
                <w:color w:val="FFFFFF"/>
                <w:sz w:val="18"/>
                <w:szCs w:val="18"/>
              </w:rPr>
              <w:t>Novel, narrative structure diagram, narrative arc worksheet</w:t>
            </w:r>
          </w:p>
        </w:tc>
      </w:tr>
      <w:tr w:rsidR="0027138E" w14:paraId="3E0CA881" w14:textId="77777777" w:rsidTr="00070E4D">
        <w:tc>
          <w:tcPr>
            <w:tcW w:w="803" w:type="dxa"/>
            <w:shd w:val="clear" w:color="auto" w:fill="1B3A5C"/>
          </w:tcPr>
          <w:p w14:paraId="34400F74" w14:textId="77777777" w:rsidR="0027138E" w:rsidRDefault="00000000">
            <w:pPr>
              <w:pStyle w:val="Compact"/>
            </w:pPr>
            <w:r>
              <w:rPr>
                <w:b/>
                <w:bCs/>
                <w:color w:val="FFFFFF"/>
                <w:sz w:val="18"/>
                <w:szCs w:val="18"/>
              </w:rPr>
              <w:t>2</w:t>
            </w:r>
          </w:p>
        </w:tc>
        <w:tc>
          <w:tcPr>
            <w:tcW w:w="699" w:type="dxa"/>
            <w:shd w:val="clear" w:color="auto" w:fill="1B3A5C"/>
          </w:tcPr>
          <w:p w14:paraId="189DA64A" w14:textId="77777777" w:rsidR="0027138E" w:rsidRDefault="00000000">
            <w:pPr>
              <w:pStyle w:val="Compact"/>
            </w:pPr>
            <w:r>
              <w:rPr>
                <w:b/>
                <w:bCs/>
                <w:color w:val="FFFFFF"/>
                <w:sz w:val="18"/>
                <w:szCs w:val="18"/>
              </w:rPr>
              <w:t>1</w:t>
            </w:r>
          </w:p>
        </w:tc>
        <w:tc>
          <w:tcPr>
            <w:tcW w:w="838" w:type="dxa"/>
            <w:shd w:val="clear" w:color="auto" w:fill="1B3A5C"/>
          </w:tcPr>
          <w:p w14:paraId="730133DB" w14:textId="77777777" w:rsidR="0027138E" w:rsidRDefault="00000000">
            <w:pPr>
              <w:pStyle w:val="Compact"/>
            </w:pPr>
            <w:r>
              <w:rPr>
                <w:b/>
                <w:bCs/>
                <w:color w:val="FFFFFF"/>
                <w:sz w:val="18"/>
                <w:szCs w:val="18"/>
              </w:rPr>
              <w:t>8</w:t>
            </w:r>
          </w:p>
        </w:tc>
        <w:tc>
          <w:tcPr>
            <w:tcW w:w="1919" w:type="dxa"/>
            <w:shd w:val="clear" w:color="auto" w:fill="1B3A5C"/>
          </w:tcPr>
          <w:p w14:paraId="102F43A2" w14:textId="77777777" w:rsidR="0027138E" w:rsidRDefault="00000000">
            <w:pPr>
              <w:pStyle w:val="Compact"/>
            </w:pPr>
            <w:r>
              <w:rPr>
                <w:b/>
                <w:color w:val="FFFFFF"/>
                <w:sz w:val="18"/>
                <w:szCs w:val="18"/>
              </w:rPr>
              <w:t>We are learning to explain how complex sentences elaborate, extend and explain ideas (AC9E6LA05)</w:t>
            </w:r>
          </w:p>
        </w:tc>
        <w:tc>
          <w:tcPr>
            <w:tcW w:w="5597" w:type="dxa"/>
            <w:shd w:val="clear" w:color="auto" w:fill="1B3A5C"/>
          </w:tcPr>
          <w:p w14:paraId="00426710" w14:textId="77777777" w:rsidR="0027138E" w:rsidRDefault="00000000">
            <w:pPr>
              <w:pStyle w:val="Compact"/>
            </w:pPr>
            <w:r>
              <w:rPr>
                <w:b/>
                <w:bCs/>
                <w:color w:val="FFFFFF"/>
                <w:sz w:val="18"/>
                <w:szCs w:val="18"/>
              </w:rPr>
              <w:t>Introduction:</w:t>
            </w:r>
            <w:r>
              <w:rPr>
                <w:b/>
                <w:color w:val="FFFFFF"/>
                <w:sz w:val="18"/>
                <w:szCs w:val="18"/>
              </w:rPr>
              <w:t xml:space="preserve"> Explicitly teach embedded clauses. Use mentor sentences from </w:t>
            </w:r>
            <w:r>
              <w:rPr>
                <w:b/>
                <w:i/>
                <w:iCs/>
                <w:color w:val="FFFFFF"/>
                <w:sz w:val="18"/>
                <w:szCs w:val="18"/>
              </w:rPr>
              <w:t>The Burnt Stick</w:t>
            </w:r>
            <w:r>
              <w:rPr>
                <w:b/>
                <w:color w:val="FFFFFF"/>
                <w:sz w:val="18"/>
                <w:szCs w:val="18"/>
              </w:rPr>
              <w:t xml:space="preserve"> (e.g., describe a sentence with an embedded relative clause). Distinguish main clause from embedded clause. </w:t>
            </w:r>
            <w:r>
              <w:rPr>
                <w:b/>
                <w:bCs/>
                <w:color w:val="FFFFFF"/>
                <w:sz w:val="18"/>
                <w:szCs w:val="18"/>
              </w:rPr>
              <w:t>Explore:</w:t>
            </w:r>
            <w:r>
              <w:rPr>
                <w:b/>
                <w:color w:val="FFFFFF"/>
                <w:sz w:val="18"/>
                <w:szCs w:val="18"/>
              </w:rPr>
              <w:t xml:space="preserve"> Students work with a set of ten selected sentences from the novel, identifying the main clause and the embedded clause in each. </w:t>
            </w:r>
            <w:r>
              <w:rPr>
                <w:b/>
                <w:bCs/>
                <w:color w:val="FFFFFF"/>
                <w:sz w:val="18"/>
                <w:szCs w:val="18"/>
              </w:rPr>
              <w:t>Connect:</w:t>
            </w:r>
            <w:r>
              <w:rPr>
                <w:b/>
                <w:color w:val="FFFFFF"/>
                <w:sz w:val="18"/>
                <w:szCs w:val="18"/>
              </w:rPr>
              <w:t xml:space="preserve"> Students practise writing three of their own complex sentences with embedded clauses, inspired by the setting of the novel. Share and peer-check.</w:t>
            </w:r>
          </w:p>
        </w:tc>
        <w:tc>
          <w:tcPr>
            <w:tcW w:w="883" w:type="dxa"/>
            <w:shd w:val="clear" w:color="auto" w:fill="1B3A5C"/>
          </w:tcPr>
          <w:p w14:paraId="0E786FB0" w14:textId="77777777" w:rsidR="0027138E" w:rsidRDefault="00000000">
            <w:pPr>
              <w:pStyle w:val="Compact"/>
            </w:pPr>
            <w:r>
              <w:rPr>
                <w:b/>
                <w:color w:val="FFFFFF"/>
                <w:sz w:val="18"/>
                <w:szCs w:val="18"/>
              </w:rPr>
              <w:t>— Language focus</w:t>
            </w:r>
          </w:p>
        </w:tc>
        <w:tc>
          <w:tcPr>
            <w:tcW w:w="2977" w:type="dxa"/>
            <w:shd w:val="clear" w:color="auto" w:fill="1B3A5C"/>
          </w:tcPr>
          <w:p w14:paraId="3D61601F" w14:textId="77777777" w:rsidR="0027138E" w:rsidRDefault="00000000">
            <w:pPr>
              <w:pStyle w:val="Compact"/>
            </w:pPr>
            <w:r>
              <w:rPr>
                <w:b/>
                <w:bCs/>
                <w:color w:val="FFFFFF"/>
                <w:sz w:val="18"/>
                <w:szCs w:val="18"/>
              </w:rPr>
              <w:t>Support:</w:t>
            </w:r>
            <w:r>
              <w:rPr>
                <w:b/>
                <w:color w:val="FFFFFF"/>
                <w:sz w:val="18"/>
                <w:szCs w:val="18"/>
              </w:rPr>
              <w:t xml:space="preserve"> Colour-coded sentence decomposition activity. Teacher aide support. </w:t>
            </w:r>
            <w:r>
              <w:rPr>
                <w:b/>
                <w:bCs/>
                <w:color w:val="FFFFFF"/>
                <w:sz w:val="18"/>
                <w:szCs w:val="18"/>
              </w:rPr>
              <w:t>Core:</w:t>
            </w:r>
            <w:r>
              <w:rPr>
                <w:b/>
                <w:color w:val="FFFFFF"/>
                <w:sz w:val="18"/>
                <w:szCs w:val="18"/>
              </w:rPr>
              <w:t xml:space="preserve"> Independent clause identification and sentence writing. </w:t>
            </w:r>
            <w:r>
              <w:rPr>
                <w:b/>
                <w:bCs/>
                <w:color w:val="FFFFFF"/>
                <w:sz w:val="18"/>
                <w:szCs w:val="18"/>
              </w:rPr>
              <w:t>Extend:</w:t>
            </w:r>
            <w:r>
              <w:rPr>
                <w:b/>
                <w:color w:val="FFFFFF"/>
                <w:sz w:val="18"/>
                <w:szCs w:val="18"/>
              </w:rPr>
              <w:t xml:space="preserve"> Examine how Hill varies sentence length (short and complex) for effect. Write a short paragraph that deliberately uses both.</w:t>
            </w:r>
          </w:p>
        </w:tc>
        <w:tc>
          <w:tcPr>
            <w:tcW w:w="1919" w:type="dxa"/>
            <w:shd w:val="clear" w:color="auto" w:fill="1B3A5C"/>
          </w:tcPr>
          <w:p w14:paraId="5BB15B69" w14:textId="77777777" w:rsidR="0027138E" w:rsidRDefault="00000000">
            <w:pPr>
              <w:pStyle w:val="Compact"/>
            </w:pPr>
            <w:r>
              <w:rPr>
                <w:b/>
                <w:color w:val="FFFFFF"/>
                <w:sz w:val="18"/>
                <w:szCs w:val="18"/>
              </w:rPr>
              <w:t>Novel, sentence cards, embedded clause poster, mini whiteboards</w:t>
            </w:r>
          </w:p>
        </w:tc>
      </w:tr>
      <w:tr w:rsidR="0027138E" w14:paraId="04E18671" w14:textId="77777777" w:rsidTr="00070E4D">
        <w:tc>
          <w:tcPr>
            <w:tcW w:w="803" w:type="dxa"/>
            <w:shd w:val="clear" w:color="auto" w:fill="1B3A5C"/>
          </w:tcPr>
          <w:p w14:paraId="06A94325" w14:textId="77777777" w:rsidR="0027138E" w:rsidRDefault="00000000">
            <w:pPr>
              <w:pStyle w:val="Compact"/>
            </w:pPr>
            <w:r>
              <w:rPr>
                <w:b/>
                <w:bCs/>
                <w:color w:val="FFFFFF"/>
                <w:sz w:val="18"/>
                <w:szCs w:val="18"/>
              </w:rPr>
              <w:t>3</w:t>
            </w:r>
          </w:p>
        </w:tc>
        <w:tc>
          <w:tcPr>
            <w:tcW w:w="699" w:type="dxa"/>
            <w:shd w:val="clear" w:color="auto" w:fill="1B3A5C"/>
          </w:tcPr>
          <w:p w14:paraId="26819399" w14:textId="77777777" w:rsidR="0027138E" w:rsidRDefault="00000000">
            <w:pPr>
              <w:pStyle w:val="Compact"/>
            </w:pPr>
            <w:r>
              <w:rPr>
                <w:b/>
                <w:bCs/>
                <w:color w:val="FFFFFF"/>
                <w:sz w:val="18"/>
                <w:szCs w:val="18"/>
              </w:rPr>
              <w:t>2</w:t>
            </w:r>
          </w:p>
        </w:tc>
        <w:tc>
          <w:tcPr>
            <w:tcW w:w="838" w:type="dxa"/>
            <w:shd w:val="clear" w:color="auto" w:fill="1B3A5C"/>
          </w:tcPr>
          <w:p w14:paraId="54080E0D" w14:textId="77777777" w:rsidR="0027138E" w:rsidRDefault="00000000">
            <w:pPr>
              <w:pStyle w:val="Compact"/>
            </w:pPr>
            <w:r>
              <w:rPr>
                <w:b/>
                <w:bCs/>
                <w:color w:val="FFFFFF"/>
                <w:sz w:val="18"/>
                <w:szCs w:val="18"/>
              </w:rPr>
              <w:t>9</w:t>
            </w:r>
          </w:p>
        </w:tc>
        <w:tc>
          <w:tcPr>
            <w:tcW w:w="1919" w:type="dxa"/>
            <w:shd w:val="clear" w:color="auto" w:fill="1B3A5C"/>
          </w:tcPr>
          <w:p w14:paraId="540FEEC6" w14:textId="77777777" w:rsidR="0027138E" w:rsidRDefault="00000000">
            <w:pPr>
              <w:pStyle w:val="Compact"/>
            </w:pPr>
            <w:r>
              <w:rPr>
                <w:b/>
                <w:color w:val="FFFFFF"/>
                <w:sz w:val="18"/>
                <w:szCs w:val="18"/>
              </w:rPr>
              <w:t>We are learning to identify how point of view shapes the reader’s response to characters and events (AC9E6LE01)</w:t>
            </w:r>
          </w:p>
        </w:tc>
        <w:tc>
          <w:tcPr>
            <w:tcW w:w="5597" w:type="dxa"/>
            <w:shd w:val="clear" w:color="auto" w:fill="1B3A5C"/>
          </w:tcPr>
          <w:p w14:paraId="02480AE9" w14:textId="77777777" w:rsidR="0027138E" w:rsidRDefault="00000000">
            <w:pPr>
              <w:pStyle w:val="Compact"/>
            </w:pPr>
            <w:r>
              <w:rPr>
                <w:b/>
                <w:bCs/>
                <w:color w:val="FFFFFF"/>
                <w:sz w:val="18"/>
                <w:szCs w:val="18"/>
              </w:rPr>
              <w:t>Introduction:</w:t>
            </w:r>
            <w:r>
              <w:rPr>
                <w:b/>
                <w:color w:val="FFFFFF"/>
                <w:sz w:val="18"/>
                <w:szCs w:val="18"/>
              </w:rPr>
              <w:t xml:space="preserve"> Revisit the concept of narrative point of view — third-person limited vs omniscient. Discuss how the narrator’s proximity to John shapes what the reader knows and feels. </w:t>
            </w:r>
            <w:r>
              <w:rPr>
                <w:b/>
                <w:bCs/>
                <w:color w:val="FFFFFF"/>
                <w:sz w:val="18"/>
                <w:szCs w:val="18"/>
              </w:rPr>
              <w:t>Explore:</w:t>
            </w:r>
            <w:r>
              <w:rPr>
                <w:b/>
                <w:color w:val="FFFFFF"/>
                <w:sz w:val="18"/>
                <w:szCs w:val="18"/>
              </w:rPr>
              <w:t xml:space="preserve"> Read Chapter 6. Students record: </w:t>
            </w:r>
            <w:r>
              <w:rPr>
                <w:b/>
                <w:i/>
                <w:iCs/>
                <w:color w:val="FFFFFF"/>
                <w:sz w:val="18"/>
                <w:szCs w:val="18"/>
              </w:rPr>
              <w:t>What do we know? What do we not know? Whose feelings are described?</w:t>
            </w:r>
            <w:r>
              <w:rPr>
                <w:b/>
                <w:color w:val="FFFFFF"/>
                <w:sz w:val="18"/>
                <w:szCs w:val="18"/>
              </w:rPr>
              <w:t xml:space="preserve"> in a three-column table. </w:t>
            </w:r>
            <w:r>
              <w:rPr>
                <w:b/>
                <w:bCs/>
                <w:color w:val="FFFFFF"/>
                <w:sz w:val="18"/>
                <w:szCs w:val="18"/>
              </w:rPr>
              <w:t>Connect:</w:t>
            </w:r>
            <w:r>
              <w:rPr>
                <w:b/>
                <w:color w:val="FFFFFF"/>
                <w:sz w:val="18"/>
                <w:szCs w:val="18"/>
              </w:rPr>
              <w:t xml:space="preserve"> Discussion: How would the story change if told from the mother’s perspective? Students write a ‘perspective shift’ paragraph — one key event from </w:t>
            </w:r>
            <w:r>
              <w:rPr>
                <w:b/>
                <w:color w:val="FFFFFF"/>
                <w:sz w:val="18"/>
                <w:szCs w:val="18"/>
              </w:rPr>
              <w:lastRenderedPageBreak/>
              <w:t>Chapter 6 retold from the mother’s point of view.</w:t>
            </w:r>
          </w:p>
        </w:tc>
        <w:tc>
          <w:tcPr>
            <w:tcW w:w="883" w:type="dxa"/>
            <w:shd w:val="clear" w:color="auto" w:fill="1B3A5C"/>
          </w:tcPr>
          <w:p w14:paraId="20D72C1E" w14:textId="77777777" w:rsidR="0027138E" w:rsidRDefault="00000000">
            <w:pPr>
              <w:pStyle w:val="Compact"/>
            </w:pPr>
            <w:r>
              <w:rPr>
                <w:b/>
                <w:color w:val="FFFFFF"/>
                <w:sz w:val="18"/>
                <w:szCs w:val="18"/>
              </w:rPr>
              <w:lastRenderedPageBreak/>
              <w:t>Chapter 6</w:t>
            </w:r>
          </w:p>
        </w:tc>
        <w:tc>
          <w:tcPr>
            <w:tcW w:w="2977" w:type="dxa"/>
            <w:shd w:val="clear" w:color="auto" w:fill="1B3A5C"/>
          </w:tcPr>
          <w:p w14:paraId="79C43976" w14:textId="77777777" w:rsidR="0027138E" w:rsidRDefault="00000000">
            <w:pPr>
              <w:pStyle w:val="Compact"/>
            </w:pPr>
            <w:r>
              <w:rPr>
                <w:b/>
                <w:bCs/>
                <w:color w:val="FFFFFF"/>
                <w:sz w:val="18"/>
                <w:szCs w:val="18"/>
              </w:rPr>
              <w:t>Support:</w:t>
            </w:r>
            <w:r>
              <w:rPr>
                <w:b/>
                <w:color w:val="FFFFFF"/>
                <w:sz w:val="18"/>
                <w:szCs w:val="18"/>
              </w:rPr>
              <w:t xml:space="preserve"> Provide the ‘three-column table’ scaffold with partially filled examples. </w:t>
            </w:r>
            <w:r>
              <w:rPr>
                <w:b/>
                <w:bCs/>
                <w:color w:val="FFFFFF"/>
                <w:sz w:val="18"/>
                <w:szCs w:val="18"/>
              </w:rPr>
              <w:t>Core:</w:t>
            </w:r>
            <w:r>
              <w:rPr>
                <w:b/>
                <w:color w:val="FFFFFF"/>
                <w:sz w:val="18"/>
                <w:szCs w:val="18"/>
              </w:rPr>
              <w:t xml:space="preserve"> Independent table and perspective shift paragraph. </w:t>
            </w:r>
            <w:r>
              <w:rPr>
                <w:b/>
                <w:bCs/>
                <w:color w:val="FFFFFF"/>
                <w:sz w:val="18"/>
                <w:szCs w:val="18"/>
              </w:rPr>
              <w:t>Extend:</w:t>
            </w:r>
            <w:r>
              <w:rPr>
                <w:b/>
                <w:color w:val="FFFFFF"/>
                <w:sz w:val="18"/>
                <w:szCs w:val="18"/>
              </w:rPr>
              <w:t xml:space="preserve"> Write the same scene from the perspective of the ‘Big Man’ — discuss how perspective can reveal </w:t>
            </w:r>
            <w:r>
              <w:rPr>
                <w:b/>
                <w:color w:val="FFFFFF"/>
                <w:sz w:val="18"/>
                <w:szCs w:val="18"/>
              </w:rPr>
              <w:lastRenderedPageBreak/>
              <w:t>or conceal moral complexity.</w:t>
            </w:r>
          </w:p>
        </w:tc>
        <w:tc>
          <w:tcPr>
            <w:tcW w:w="1919" w:type="dxa"/>
            <w:shd w:val="clear" w:color="auto" w:fill="1B3A5C"/>
          </w:tcPr>
          <w:p w14:paraId="77DD6E68" w14:textId="77777777" w:rsidR="0027138E" w:rsidRDefault="00000000">
            <w:pPr>
              <w:pStyle w:val="Compact"/>
            </w:pPr>
            <w:r>
              <w:rPr>
                <w:b/>
                <w:color w:val="FFFFFF"/>
                <w:sz w:val="18"/>
                <w:szCs w:val="18"/>
              </w:rPr>
              <w:lastRenderedPageBreak/>
              <w:t>Novel, three-column table template, journals</w:t>
            </w:r>
          </w:p>
        </w:tc>
      </w:tr>
      <w:tr w:rsidR="0027138E" w14:paraId="5305197D" w14:textId="77777777" w:rsidTr="00070E4D">
        <w:tc>
          <w:tcPr>
            <w:tcW w:w="803" w:type="dxa"/>
            <w:shd w:val="clear" w:color="auto" w:fill="1B3A5C"/>
          </w:tcPr>
          <w:p w14:paraId="5AEF5DDD" w14:textId="77777777" w:rsidR="0027138E" w:rsidRDefault="00000000">
            <w:pPr>
              <w:pStyle w:val="Compact"/>
            </w:pPr>
            <w:r>
              <w:rPr>
                <w:b/>
                <w:bCs/>
                <w:color w:val="FFFFFF"/>
                <w:sz w:val="18"/>
                <w:szCs w:val="18"/>
              </w:rPr>
              <w:t>3</w:t>
            </w:r>
          </w:p>
        </w:tc>
        <w:tc>
          <w:tcPr>
            <w:tcW w:w="699" w:type="dxa"/>
            <w:shd w:val="clear" w:color="auto" w:fill="1B3A5C"/>
          </w:tcPr>
          <w:p w14:paraId="2BF0C5B2" w14:textId="77777777" w:rsidR="0027138E" w:rsidRDefault="00000000">
            <w:pPr>
              <w:pStyle w:val="Compact"/>
            </w:pPr>
            <w:r>
              <w:rPr>
                <w:b/>
                <w:bCs/>
                <w:color w:val="FFFFFF"/>
                <w:sz w:val="18"/>
                <w:szCs w:val="18"/>
              </w:rPr>
              <w:t>2</w:t>
            </w:r>
          </w:p>
        </w:tc>
        <w:tc>
          <w:tcPr>
            <w:tcW w:w="838" w:type="dxa"/>
            <w:shd w:val="clear" w:color="auto" w:fill="1B3A5C"/>
          </w:tcPr>
          <w:p w14:paraId="4EDD1268" w14:textId="77777777" w:rsidR="0027138E" w:rsidRDefault="00000000">
            <w:pPr>
              <w:pStyle w:val="Compact"/>
            </w:pPr>
            <w:r>
              <w:rPr>
                <w:b/>
                <w:bCs/>
                <w:color w:val="FFFFFF"/>
                <w:sz w:val="18"/>
                <w:szCs w:val="18"/>
              </w:rPr>
              <w:t>10</w:t>
            </w:r>
          </w:p>
        </w:tc>
        <w:tc>
          <w:tcPr>
            <w:tcW w:w="1919" w:type="dxa"/>
            <w:shd w:val="clear" w:color="auto" w:fill="1B3A5C"/>
          </w:tcPr>
          <w:p w14:paraId="12180A55" w14:textId="77777777" w:rsidR="0027138E" w:rsidRDefault="00000000">
            <w:pPr>
              <w:pStyle w:val="Compact"/>
            </w:pPr>
            <w:r>
              <w:rPr>
                <w:b/>
                <w:color w:val="FFFFFF"/>
                <w:sz w:val="18"/>
                <w:szCs w:val="18"/>
              </w:rPr>
              <w:t>We are learning to use comprehension strategies to build literal and inferred meaning (AC9E6LY05)</w:t>
            </w:r>
          </w:p>
        </w:tc>
        <w:tc>
          <w:tcPr>
            <w:tcW w:w="5597" w:type="dxa"/>
            <w:shd w:val="clear" w:color="auto" w:fill="1B3A5C"/>
          </w:tcPr>
          <w:p w14:paraId="3F511D98" w14:textId="77777777" w:rsidR="0027138E" w:rsidRDefault="00000000">
            <w:pPr>
              <w:pStyle w:val="Compact"/>
            </w:pPr>
            <w:r>
              <w:rPr>
                <w:b/>
                <w:bCs/>
                <w:color w:val="FFFFFF"/>
                <w:sz w:val="18"/>
                <w:szCs w:val="18"/>
              </w:rPr>
              <w:t>Introduction:</w:t>
            </w:r>
            <w:r>
              <w:rPr>
                <w:b/>
                <w:color w:val="FFFFFF"/>
                <w:sz w:val="18"/>
                <w:szCs w:val="18"/>
              </w:rPr>
              <w:t xml:space="preserve"> Revisit comprehension strategies: questioning, connecting, summarising. Explicitly model ‘questioning while reading’ using think-alouds. </w:t>
            </w:r>
            <w:r>
              <w:rPr>
                <w:b/>
                <w:bCs/>
                <w:color w:val="FFFFFF"/>
                <w:sz w:val="18"/>
                <w:szCs w:val="18"/>
              </w:rPr>
              <w:t>Explore:</w:t>
            </w:r>
            <w:r>
              <w:rPr>
                <w:b/>
                <w:color w:val="FFFFFF"/>
                <w:sz w:val="18"/>
                <w:szCs w:val="18"/>
              </w:rPr>
              <w:t xml:space="preserve"> Read Chapter 7. Students use sticky notes to record questions as they arise (‘I wonder…’, ‘Why did…?’, ‘What does this tell us about…?’). Share questions as a class and co-construct answers using the text. </w:t>
            </w:r>
            <w:r>
              <w:rPr>
                <w:b/>
                <w:bCs/>
                <w:color w:val="FFFFFF"/>
                <w:sz w:val="18"/>
                <w:szCs w:val="18"/>
              </w:rPr>
              <w:t>Connect:</w:t>
            </w:r>
            <w:r>
              <w:rPr>
                <w:b/>
                <w:color w:val="FFFFFF"/>
                <w:sz w:val="18"/>
                <w:szCs w:val="18"/>
              </w:rPr>
              <w:t xml:space="preserve"> Students write a brief chapter summary (5–6 sentences) for Chapter 7, then explain one inference they made and what text evidence supported it.</w:t>
            </w:r>
          </w:p>
        </w:tc>
        <w:tc>
          <w:tcPr>
            <w:tcW w:w="883" w:type="dxa"/>
            <w:shd w:val="clear" w:color="auto" w:fill="1B3A5C"/>
          </w:tcPr>
          <w:p w14:paraId="25E92B55" w14:textId="77777777" w:rsidR="0027138E" w:rsidRDefault="00000000">
            <w:pPr>
              <w:pStyle w:val="Compact"/>
            </w:pPr>
            <w:r>
              <w:rPr>
                <w:b/>
                <w:color w:val="FFFFFF"/>
                <w:sz w:val="18"/>
                <w:szCs w:val="18"/>
              </w:rPr>
              <w:t>Chapter 7</w:t>
            </w:r>
          </w:p>
        </w:tc>
        <w:tc>
          <w:tcPr>
            <w:tcW w:w="2977" w:type="dxa"/>
            <w:shd w:val="clear" w:color="auto" w:fill="1B3A5C"/>
          </w:tcPr>
          <w:p w14:paraId="7D3030EB" w14:textId="77777777" w:rsidR="0027138E" w:rsidRDefault="00000000">
            <w:pPr>
              <w:pStyle w:val="Compact"/>
            </w:pPr>
            <w:r>
              <w:rPr>
                <w:b/>
                <w:bCs/>
                <w:color w:val="FFFFFF"/>
                <w:sz w:val="18"/>
                <w:szCs w:val="18"/>
              </w:rPr>
              <w:t>Support:</w:t>
            </w:r>
            <w:r>
              <w:rPr>
                <w:b/>
                <w:color w:val="FFFFFF"/>
                <w:sz w:val="18"/>
                <w:szCs w:val="18"/>
              </w:rPr>
              <w:t xml:space="preserve"> Provide guiding questions on a personal worksheet. </w:t>
            </w:r>
            <w:r>
              <w:rPr>
                <w:b/>
                <w:bCs/>
                <w:color w:val="FFFFFF"/>
                <w:sz w:val="18"/>
                <w:szCs w:val="18"/>
              </w:rPr>
              <w:t>Core:</w:t>
            </w:r>
            <w:r>
              <w:rPr>
                <w:b/>
                <w:color w:val="FFFFFF"/>
                <w:sz w:val="18"/>
                <w:szCs w:val="18"/>
              </w:rPr>
              <w:t xml:space="preserve"> Independent sticky note questioning and written summary. </w:t>
            </w:r>
            <w:r>
              <w:rPr>
                <w:b/>
                <w:bCs/>
                <w:color w:val="FFFFFF"/>
                <w:sz w:val="18"/>
                <w:szCs w:val="18"/>
              </w:rPr>
              <w:t>Extend:</w:t>
            </w:r>
            <w:r>
              <w:rPr>
                <w:b/>
                <w:color w:val="FFFFFF"/>
                <w:sz w:val="18"/>
                <w:szCs w:val="18"/>
              </w:rPr>
              <w:t xml:space="preserve"> After summarising, respond to: </w:t>
            </w:r>
            <w:r>
              <w:rPr>
                <w:b/>
                <w:i/>
                <w:iCs/>
                <w:color w:val="FFFFFF"/>
                <w:sz w:val="18"/>
                <w:szCs w:val="18"/>
              </w:rPr>
              <w:t>What does this chapter reveal about the relationship between personal identity and cultural belonging?</w:t>
            </w:r>
          </w:p>
        </w:tc>
        <w:tc>
          <w:tcPr>
            <w:tcW w:w="1919" w:type="dxa"/>
            <w:shd w:val="clear" w:color="auto" w:fill="1B3A5C"/>
          </w:tcPr>
          <w:p w14:paraId="3CD1ADCB" w14:textId="77777777" w:rsidR="0027138E" w:rsidRDefault="00000000">
            <w:pPr>
              <w:pStyle w:val="Compact"/>
            </w:pPr>
            <w:r>
              <w:rPr>
                <w:b/>
                <w:color w:val="FFFFFF"/>
                <w:sz w:val="18"/>
                <w:szCs w:val="18"/>
              </w:rPr>
              <w:t>Novel, sticky note pads, journals</w:t>
            </w:r>
          </w:p>
        </w:tc>
      </w:tr>
      <w:tr w:rsidR="0027138E" w14:paraId="62570397" w14:textId="77777777" w:rsidTr="00070E4D">
        <w:tc>
          <w:tcPr>
            <w:tcW w:w="803" w:type="dxa"/>
            <w:shd w:val="clear" w:color="auto" w:fill="1B3A5C"/>
          </w:tcPr>
          <w:p w14:paraId="05AFBAF6" w14:textId="77777777" w:rsidR="0027138E" w:rsidRDefault="00000000">
            <w:pPr>
              <w:pStyle w:val="Compact"/>
            </w:pPr>
            <w:r>
              <w:rPr>
                <w:b/>
                <w:bCs/>
                <w:color w:val="FFFFFF"/>
                <w:sz w:val="18"/>
                <w:szCs w:val="18"/>
              </w:rPr>
              <w:t>3</w:t>
            </w:r>
          </w:p>
        </w:tc>
        <w:tc>
          <w:tcPr>
            <w:tcW w:w="699" w:type="dxa"/>
            <w:shd w:val="clear" w:color="auto" w:fill="1B3A5C"/>
          </w:tcPr>
          <w:p w14:paraId="41A42E15" w14:textId="77777777" w:rsidR="0027138E" w:rsidRDefault="00000000">
            <w:pPr>
              <w:pStyle w:val="Compact"/>
            </w:pPr>
            <w:r>
              <w:rPr>
                <w:b/>
                <w:bCs/>
                <w:color w:val="FFFFFF"/>
                <w:sz w:val="18"/>
                <w:szCs w:val="18"/>
              </w:rPr>
              <w:t>2</w:t>
            </w:r>
          </w:p>
        </w:tc>
        <w:tc>
          <w:tcPr>
            <w:tcW w:w="838" w:type="dxa"/>
            <w:shd w:val="clear" w:color="auto" w:fill="1B3A5C"/>
          </w:tcPr>
          <w:p w14:paraId="5288B6BE" w14:textId="77777777" w:rsidR="0027138E" w:rsidRDefault="00000000">
            <w:pPr>
              <w:pStyle w:val="Compact"/>
            </w:pPr>
            <w:r>
              <w:rPr>
                <w:b/>
                <w:bCs/>
                <w:color w:val="FFFFFF"/>
                <w:sz w:val="18"/>
                <w:szCs w:val="18"/>
              </w:rPr>
              <w:t>11</w:t>
            </w:r>
          </w:p>
        </w:tc>
        <w:tc>
          <w:tcPr>
            <w:tcW w:w="1919" w:type="dxa"/>
            <w:shd w:val="clear" w:color="auto" w:fill="1B3A5C"/>
          </w:tcPr>
          <w:p w14:paraId="61D76C11" w14:textId="77777777" w:rsidR="0027138E" w:rsidRDefault="00000000">
            <w:pPr>
              <w:pStyle w:val="Compact"/>
            </w:pPr>
            <w:r>
              <w:rPr>
                <w:b/>
                <w:color w:val="FFFFFF"/>
                <w:sz w:val="18"/>
                <w:szCs w:val="18"/>
              </w:rPr>
              <w:t>We are learning to identify how verb groups and adverbial phrases expand and sharpen ideas (AC9E6LA06)</w:t>
            </w:r>
          </w:p>
        </w:tc>
        <w:tc>
          <w:tcPr>
            <w:tcW w:w="5597" w:type="dxa"/>
            <w:shd w:val="clear" w:color="auto" w:fill="1B3A5C"/>
          </w:tcPr>
          <w:p w14:paraId="2059A83C" w14:textId="77777777" w:rsidR="0027138E" w:rsidRDefault="00000000">
            <w:pPr>
              <w:pStyle w:val="Compact"/>
            </w:pPr>
            <w:r>
              <w:rPr>
                <w:b/>
                <w:bCs/>
                <w:color w:val="FFFFFF"/>
                <w:sz w:val="18"/>
                <w:szCs w:val="18"/>
              </w:rPr>
              <w:t>Introduction:</w:t>
            </w:r>
            <w:r>
              <w:rPr>
                <w:b/>
                <w:color w:val="FFFFFF"/>
                <w:sz w:val="18"/>
                <w:szCs w:val="18"/>
              </w:rPr>
              <w:t xml:space="preserve"> Explicit grammar lesson: expanded verb groups (auxiliary + main verb + aspect markers, e.g., </w:t>
            </w:r>
            <w:r>
              <w:rPr>
                <w:b/>
                <w:i/>
                <w:iCs/>
                <w:color w:val="FFFFFF"/>
                <w:sz w:val="18"/>
                <w:szCs w:val="18"/>
              </w:rPr>
              <w:t>was running desperately</w:t>
            </w:r>
            <w:r>
              <w:rPr>
                <w:b/>
                <w:color w:val="FFFFFF"/>
                <w:sz w:val="18"/>
                <w:szCs w:val="18"/>
              </w:rPr>
              <w:t xml:space="preserve">). Introduce adverbial phrases and their effect. </w:t>
            </w:r>
            <w:r>
              <w:rPr>
                <w:b/>
                <w:bCs/>
                <w:color w:val="FFFFFF"/>
                <w:sz w:val="18"/>
                <w:szCs w:val="18"/>
              </w:rPr>
              <w:t>Explore:</w:t>
            </w:r>
            <w:r>
              <w:rPr>
                <w:b/>
                <w:color w:val="FFFFFF"/>
                <w:sz w:val="18"/>
                <w:szCs w:val="18"/>
              </w:rPr>
              <w:t xml:space="preserve"> Students highlight verb groups and adverbial phrases in two paragraphs from Chapter 7. Discuss how these choices create pace or slow the narrative. </w:t>
            </w:r>
            <w:r>
              <w:rPr>
                <w:b/>
                <w:bCs/>
                <w:color w:val="FFFFFF"/>
                <w:sz w:val="18"/>
                <w:szCs w:val="18"/>
              </w:rPr>
              <w:t>Connect:</w:t>
            </w:r>
            <w:r>
              <w:rPr>
                <w:b/>
                <w:color w:val="FFFFFF"/>
                <w:sz w:val="18"/>
                <w:szCs w:val="18"/>
              </w:rPr>
              <w:t xml:space="preserve"> Students rewrite a simple paragraph description of a scene from the novel using at least four expanded verb groups and two adverbial phrases. Compare original and rewritten versions.</w:t>
            </w:r>
          </w:p>
        </w:tc>
        <w:tc>
          <w:tcPr>
            <w:tcW w:w="883" w:type="dxa"/>
            <w:shd w:val="clear" w:color="auto" w:fill="1B3A5C"/>
          </w:tcPr>
          <w:p w14:paraId="2A97DA64" w14:textId="77777777" w:rsidR="0027138E" w:rsidRDefault="00000000">
            <w:pPr>
              <w:pStyle w:val="Compact"/>
            </w:pPr>
            <w:r>
              <w:rPr>
                <w:b/>
                <w:color w:val="FFFFFF"/>
                <w:sz w:val="18"/>
                <w:szCs w:val="18"/>
              </w:rPr>
              <w:t>Chapter 7 (revisit)</w:t>
            </w:r>
          </w:p>
        </w:tc>
        <w:tc>
          <w:tcPr>
            <w:tcW w:w="2977" w:type="dxa"/>
            <w:shd w:val="clear" w:color="auto" w:fill="1B3A5C"/>
          </w:tcPr>
          <w:p w14:paraId="1EA20AF1" w14:textId="77777777" w:rsidR="0027138E" w:rsidRDefault="00000000">
            <w:pPr>
              <w:pStyle w:val="Compact"/>
            </w:pPr>
            <w:r>
              <w:rPr>
                <w:b/>
                <w:bCs/>
                <w:color w:val="FFFFFF"/>
                <w:sz w:val="18"/>
                <w:szCs w:val="18"/>
              </w:rPr>
              <w:t>Support:</w:t>
            </w:r>
            <w:r>
              <w:rPr>
                <w:b/>
                <w:color w:val="FFFFFF"/>
                <w:sz w:val="18"/>
                <w:szCs w:val="18"/>
              </w:rPr>
              <w:t xml:space="preserve"> Provide simple sentences to expand (fill-in-the-blank format). </w:t>
            </w:r>
            <w:r>
              <w:rPr>
                <w:b/>
                <w:bCs/>
                <w:color w:val="FFFFFF"/>
                <w:sz w:val="18"/>
                <w:szCs w:val="18"/>
              </w:rPr>
              <w:t>Core:</w:t>
            </w:r>
            <w:r>
              <w:rPr>
                <w:b/>
                <w:color w:val="FFFFFF"/>
                <w:sz w:val="18"/>
                <w:szCs w:val="18"/>
              </w:rPr>
              <w:t xml:space="preserve"> Rewrite task with independent sentence construction. </w:t>
            </w:r>
            <w:r>
              <w:rPr>
                <w:b/>
                <w:bCs/>
                <w:color w:val="FFFFFF"/>
                <w:sz w:val="18"/>
                <w:szCs w:val="18"/>
              </w:rPr>
              <w:t>Extend:</w:t>
            </w:r>
            <w:r>
              <w:rPr>
                <w:b/>
                <w:color w:val="FFFFFF"/>
                <w:sz w:val="18"/>
                <w:szCs w:val="18"/>
              </w:rPr>
              <w:t xml:space="preserve"> Analyse how Hill’s choice of tense (simple past vs past progressive) affects the pace and mood of key scenes.</w:t>
            </w:r>
          </w:p>
        </w:tc>
        <w:tc>
          <w:tcPr>
            <w:tcW w:w="1919" w:type="dxa"/>
            <w:shd w:val="clear" w:color="auto" w:fill="1B3A5C"/>
          </w:tcPr>
          <w:p w14:paraId="498A8682" w14:textId="77777777" w:rsidR="0027138E" w:rsidRDefault="00000000">
            <w:pPr>
              <w:pStyle w:val="Compact"/>
            </w:pPr>
            <w:r>
              <w:rPr>
                <w:b/>
                <w:color w:val="FFFFFF"/>
                <w:sz w:val="18"/>
                <w:szCs w:val="18"/>
              </w:rPr>
              <w:t>Novel, grammar anchor chart (verb groups), paragraph rewrite worksheet</w:t>
            </w:r>
          </w:p>
        </w:tc>
      </w:tr>
      <w:tr w:rsidR="0027138E" w14:paraId="5750C636" w14:textId="77777777" w:rsidTr="00070E4D">
        <w:tc>
          <w:tcPr>
            <w:tcW w:w="803" w:type="dxa"/>
            <w:shd w:val="clear" w:color="auto" w:fill="1B3A5C"/>
          </w:tcPr>
          <w:p w14:paraId="3F3193F1" w14:textId="77777777" w:rsidR="0027138E" w:rsidRDefault="00000000">
            <w:pPr>
              <w:pStyle w:val="Compact"/>
            </w:pPr>
            <w:r>
              <w:rPr>
                <w:b/>
                <w:bCs/>
                <w:color w:val="FFFFFF"/>
                <w:sz w:val="18"/>
                <w:szCs w:val="18"/>
              </w:rPr>
              <w:t>3</w:t>
            </w:r>
          </w:p>
        </w:tc>
        <w:tc>
          <w:tcPr>
            <w:tcW w:w="699" w:type="dxa"/>
            <w:shd w:val="clear" w:color="auto" w:fill="1B3A5C"/>
          </w:tcPr>
          <w:p w14:paraId="6C056774" w14:textId="77777777" w:rsidR="0027138E" w:rsidRDefault="00000000">
            <w:pPr>
              <w:pStyle w:val="Compact"/>
            </w:pPr>
            <w:r>
              <w:rPr>
                <w:b/>
                <w:bCs/>
                <w:color w:val="FFFFFF"/>
                <w:sz w:val="18"/>
                <w:szCs w:val="18"/>
              </w:rPr>
              <w:t>2</w:t>
            </w:r>
          </w:p>
        </w:tc>
        <w:tc>
          <w:tcPr>
            <w:tcW w:w="838" w:type="dxa"/>
            <w:shd w:val="clear" w:color="auto" w:fill="1B3A5C"/>
          </w:tcPr>
          <w:p w14:paraId="265EC45A" w14:textId="77777777" w:rsidR="0027138E" w:rsidRDefault="00000000">
            <w:pPr>
              <w:pStyle w:val="Compact"/>
            </w:pPr>
            <w:r>
              <w:rPr>
                <w:b/>
                <w:bCs/>
                <w:color w:val="FFFFFF"/>
                <w:sz w:val="18"/>
                <w:szCs w:val="18"/>
              </w:rPr>
              <w:t>12</w:t>
            </w:r>
          </w:p>
        </w:tc>
        <w:tc>
          <w:tcPr>
            <w:tcW w:w="1919" w:type="dxa"/>
            <w:shd w:val="clear" w:color="auto" w:fill="1B3A5C"/>
          </w:tcPr>
          <w:p w14:paraId="1C9F8A3D" w14:textId="77777777" w:rsidR="0027138E" w:rsidRDefault="00000000">
            <w:pPr>
              <w:pStyle w:val="Compact"/>
            </w:pPr>
            <w:r>
              <w:rPr>
                <w:b/>
                <w:color w:val="FFFFFF"/>
                <w:sz w:val="18"/>
                <w:szCs w:val="18"/>
              </w:rPr>
              <w:t>We are learning to explain how cohesion is created through repetition and word associations (AC9E6LA04)</w:t>
            </w:r>
          </w:p>
        </w:tc>
        <w:tc>
          <w:tcPr>
            <w:tcW w:w="5597" w:type="dxa"/>
            <w:shd w:val="clear" w:color="auto" w:fill="1B3A5C"/>
          </w:tcPr>
          <w:p w14:paraId="2F86FBF6" w14:textId="77777777" w:rsidR="0027138E" w:rsidRDefault="00000000">
            <w:pPr>
              <w:pStyle w:val="Compact"/>
            </w:pPr>
            <w:r>
              <w:rPr>
                <w:b/>
                <w:bCs/>
                <w:color w:val="FFFFFF"/>
                <w:sz w:val="18"/>
                <w:szCs w:val="18"/>
              </w:rPr>
              <w:t>Introduction:</w:t>
            </w:r>
            <w:r>
              <w:rPr>
                <w:b/>
                <w:color w:val="FFFFFF"/>
                <w:sz w:val="18"/>
                <w:szCs w:val="18"/>
              </w:rPr>
              <w:t xml:space="preserve"> Explicitly teach cohesive devices: pronoun reference, lexical chains (word associations), repetition, and synonyms. </w:t>
            </w:r>
            <w:r>
              <w:rPr>
                <w:b/>
                <w:bCs/>
                <w:color w:val="FFFFFF"/>
                <w:sz w:val="18"/>
                <w:szCs w:val="18"/>
              </w:rPr>
              <w:t>Explore:</w:t>
            </w:r>
            <w:r>
              <w:rPr>
                <w:b/>
                <w:color w:val="FFFFFF"/>
                <w:sz w:val="18"/>
                <w:szCs w:val="18"/>
              </w:rPr>
              <w:t xml:space="preserve"> Students scan Chapters 5–7 to identify examples of each cohesive device in use. Record in a ‘Cohesion Hunt’ table. </w:t>
            </w:r>
            <w:r>
              <w:rPr>
                <w:b/>
                <w:bCs/>
                <w:color w:val="FFFFFF"/>
                <w:sz w:val="18"/>
                <w:szCs w:val="18"/>
              </w:rPr>
              <w:t>Connect:</w:t>
            </w:r>
            <w:r>
              <w:rPr>
                <w:b/>
                <w:color w:val="FFFFFF"/>
                <w:sz w:val="18"/>
                <w:szCs w:val="18"/>
              </w:rPr>
              <w:t xml:space="preserve"> Students write a paragraph that deliberately uses at least three cohesive devices. Swap with a partner who identifies each device used.</w:t>
            </w:r>
          </w:p>
        </w:tc>
        <w:tc>
          <w:tcPr>
            <w:tcW w:w="883" w:type="dxa"/>
            <w:shd w:val="clear" w:color="auto" w:fill="1B3A5C"/>
          </w:tcPr>
          <w:p w14:paraId="687CCFE0" w14:textId="77777777" w:rsidR="0027138E" w:rsidRDefault="00000000">
            <w:pPr>
              <w:pStyle w:val="Compact"/>
            </w:pPr>
            <w:r>
              <w:rPr>
                <w:b/>
                <w:color w:val="FFFFFF"/>
                <w:sz w:val="18"/>
                <w:szCs w:val="18"/>
              </w:rPr>
              <w:t>Chapters 5–7 (revisit)</w:t>
            </w:r>
          </w:p>
        </w:tc>
        <w:tc>
          <w:tcPr>
            <w:tcW w:w="2977" w:type="dxa"/>
            <w:shd w:val="clear" w:color="auto" w:fill="1B3A5C"/>
          </w:tcPr>
          <w:p w14:paraId="173FB778" w14:textId="77777777" w:rsidR="0027138E" w:rsidRDefault="00000000">
            <w:pPr>
              <w:pStyle w:val="Compact"/>
            </w:pPr>
            <w:r>
              <w:rPr>
                <w:b/>
                <w:bCs/>
                <w:color w:val="FFFFFF"/>
                <w:sz w:val="18"/>
                <w:szCs w:val="18"/>
              </w:rPr>
              <w:t>Support:</w:t>
            </w:r>
            <w:r>
              <w:rPr>
                <w:b/>
                <w:color w:val="FFFFFF"/>
                <w:sz w:val="18"/>
                <w:szCs w:val="18"/>
              </w:rPr>
              <w:t xml:space="preserve"> Cohesion Hunt table pre-filled with two examples per category. </w:t>
            </w:r>
            <w:r>
              <w:rPr>
                <w:b/>
                <w:bCs/>
                <w:color w:val="FFFFFF"/>
                <w:sz w:val="18"/>
                <w:szCs w:val="18"/>
              </w:rPr>
              <w:t>Core:</w:t>
            </w:r>
            <w:r>
              <w:rPr>
                <w:b/>
                <w:color w:val="FFFFFF"/>
                <w:sz w:val="18"/>
                <w:szCs w:val="18"/>
              </w:rPr>
              <w:t xml:space="preserve"> Independent cohesion hunt and paragraph writing. </w:t>
            </w:r>
            <w:r>
              <w:rPr>
                <w:b/>
                <w:bCs/>
                <w:color w:val="FFFFFF"/>
                <w:sz w:val="18"/>
                <w:szCs w:val="18"/>
              </w:rPr>
              <w:t>Extend:</w:t>
            </w:r>
            <w:r>
              <w:rPr>
                <w:b/>
                <w:color w:val="FFFFFF"/>
                <w:sz w:val="18"/>
                <w:szCs w:val="18"/>
              </w:rPr>
              <w:t xml:space="preserve"> Analyse how Hill uses the motif of light and darkness as a lexical chain throughout the novel to that point.</w:t>
            </w:r>
          </w:p>
        </w:tc>
        <w:tc>
          <w:tcPr>
            <w:tcW w:w="1919" w:type="dxa"/>
            <w:shd w:val="clear" w:color="auto" w:fill="1B3A5C"/>
          </w:tcPr>
          <w:p w14:paraId="026E2A13" w14:textId="77777777" w:rsidR="0027138E" w:rsidRDefault="00000000">
            <w:pPr>
              <w:pStyle w:val="Compact"/>
            </w:pPr>
            <w:r>
              <w:rPr>
                <w:b/>
                <w:color w:val="FFFFFF"/>
                <w:sz w:val="18"/>
                <w:szCs w:val="18"/>
              </w:rPr>
              <w:t>Novel, Cohesion Hunt table, cohesive device anchor chart</w:t>
            </w:r>
          </w:p>
        </w:tc>
      </w:tr>
      <w:tr w:rsidR="0027138E" w14:paraId="64F7AF12" w14:textId="77777777" w:rsidTr="00070E4D">
        <w:tc>
          <w:tcPr>
            <w:tcW w:w="803" w:type="dxa"/>
            <w:shd w:val="clear" w:color="auto" w:fill="1B3A5C"/>
          </w:tcPr>
          <w:p w14:paraId="50D0DF02" w14:textId="77777777" w:rsidR="0027138E" w:rsidRDefault="00000000">
            <w:pPr>
              <w:pStyle w:val="Compact"/>
            </w:pPr>
            <w:r>
              <w:rPr>
                <w:b/>
                <w:bCs/>
                <w:color w:val="FFFFFF"/>
                <w:sz w:val="18"/>
                <w:szCs w:val="18"/>
              </w:rPr>
              <w:t>4</w:t>
            </w:r>
          </w:p>
        </w:tc>
        <w:tc>
          <w:tcPr>
            <w:tcW w:w="699" w:type="dxa"/>
            <w:shd w:val="clear" w:color="auto" w:fill="1B3A5C"/>
          </w:tcPr>
          <w:p w14:paraId="780834F4" w14:textId="77777777" w:rsidR="0027138E" w:rsidRDefault="00000000">
            <w:pPr>
              <w:pStyle w:val="Compact"/>
            </w:pPr>
            <w:r>
              <w:rPr>
                <w:b/>
                <w:bCs/>
                <w:color w:val="FFFFFF"/>
                <w:sz w:val="18"/>
                <w:szCs w:val="18"/>
              </w:rPr>
              <w:t>2</w:t>
            </w:r>
          </w:p>
        </w:tc>
        <w:tc>
          <w:tcPr>
            <w:tcW w:w="838" w:type="dxa"/>
            <w:shd w:val="clear" w:color="auto" w:fill="1B3A5C"/>
          </w:tcPr>
          <w:p w14:paraId="6DE45DB0" w14:textId="77777777" w:rsidR="0027138E" w:rsidRDefault="00000000">
            <w:pPr>
              <w:pStyle w:val="Compact"/>
            </w:pPr>
            <w:r>
              <w:rPr>
                <w:b/>
                <w:bCs/>
                <w:color w:val="FFFFFF"/>
                <w:sz w:val="18"/>
                <w:szCs w:val="18"/>
              </w:rPr>
              <w:t>13</w:t>
            </w:r>
          </w:p>
        </w:tc>
        <w:tc>
          <w:tcPr>
            <w:tcW w:w="1919" w:type="dxa"/>
            <w:shd w:val="clear" w:color="auto" w:fill="1B3A5C"/>
          </w:tcPr>
          <w:p w14:paraId="6CEB1C40" w14:textId="77777777" w:rsidR="0027138E" w:rsidRDefault="00000000">
            <w:pPr>
              <w:pStyle w:val="Compact"/>
            </w:pPr>
            <w:r>
              <w:rPr>
                <w:b/>
                <w:color w:val="FFFFFF"/>
                <w:sz w:val="18"/>
                <w:szCs w:val="18"/>
              </w:rPr>
              <w:t>We are learning to use interaction skills to share and develop ideas about the text (AC9E6LY02)</w:t>
            </w:r>
          </w:p>
        </w:tc>
        <w:tc>
          <w:tcPr>
            <w:tcW w:w="5597" w:type="dxa"/>
            <w:shd w:val="clear" w:color="auto" w:fill="1B3A5C"/>
          </w:tcPr>
          <w:p w14:paraId="12A7B212" w14:textId="77777777" w:rsidR="0027138E" w:rsidRDefault="00000000">
            <w:pPr>
              <w:pStyle w:val="Compact"/>
            </w:pPr>
            <w:r>
              <w:rPr>
                <w:b/>
                <w:bCs/>
                <w:color w:val="FFFFFF"/>
                <w:sz w:val="18"/>
                <w:szCs w:val="18"/>
              </w:rPr>
              <w:t>Introduction:</w:t>
            </w:r>
            <w:r>
              <w:rPr>
                <w:b/>
                <w:color w:val="FFFFFF"/>
                <w:sz w:val="18"/>
                <w:szCs w:val="18"/>
              </w:rPr>
              <w:t xml:space="preserve"> Explicitly teach discussion skills — paraphrasing, questioning for clarification, building on others’ ideas, respectful disagreement. Model protocol. </w:t>
            </w:r>
            <w:r>
              <w:rPr>
                <w:b/>
                <w:bCs/>
                <w:color w:val="FFFFFF"/>
                <w:sz w:val="18"/>
                <w:szCs w:val="18"/>
              </w:rPr>
              <w:t>Explore:</w:t>
            </w:r>
            <w:r>
              <w:rPr>
                <w:b/>
                <w:color w:val="FFFFFF"/>
                <w:sz w:val="18"/>
                <w:szCs w:val="18"/>
              </w:rPr>
              <w:t xml:space="preserve"> Read Chapter 8. Students participate in a structured ‘Literature Circle’ discussion using assigned roles (discussion director, literary luminary, connector, vocabulary enricher). </w:t>
            </w:r>
            <w:r>
              <w:rPr>
                <w:b/>
                <w:bCs/>
                <w:color w:val="FFFFFF"/>
                <w:sz w:val="18"/>
                <w:szCs w:val="18"/>
              </w:rPr>
              <w:t>Connect:</w:t>
            </w:r>
            <w:r>
              <w:rPr>
                <w:b/>
                <w:color w:val="FFFFFF"/>
                <w:sz w:val="18"/>
                <w:szCs w:val="18"/>
              </w:rPr>
              <w:t xml:space="preserve"> Individual written reflection: </w:t>
            </w:r>
            <w:r>
              <w:rPr>
                <w:b/>
                <w:i/>
                <w:iCs/>
                <w:color w:val="FFFFFF"/>
                <w:sz w:val="18"/>
                <w:szCs w:val="18"/>
              </w:rPr>
              <w:t>What was the most important idea discussed in your group? Why? What part of the text supports this?</w:t>
            </w:r>
          </w:p>
        </w:tc>
        <w:tc>
          <w:tcPr>
            <w:tcW w:w="883" w:type="dxa"/>
            <w:shd w:val="clear" w:color="auto" w:fill="1B3A5C"/>
          </w:tcPr>
          <w:p w14:paraId="466728E4" w14:textId="77777777" w:rsidR="0027138E" w:rsidRDefault="00000000">
            <w:pPr>
              <w:pStyle w:val="Compact"/>
            </w:pPr>
            <w:r>
              <w:rPr>
                <w:b/>
                <w:color w:val="FFFFFF"/>
                <w:sz w:val="18"/>
                <w:szCs w:val="18"/>
              </w:rPr>
              <w:t>Chapter 8</w:t>
            </w:r>
          </w:p>
        </w:tc>
        <w:tc>
          <w:tcPr>
            <w:tcW w:w="2977" w:type="dxa"/>
            <w:shd w:val="clear" w:color="auto" w:fill="1B3A5C"/>
          </w:tcPr>
          <w:p w14:paraId="7E98902F" w14:textId="77777777" w:rsidR="0027138E" w:rsidRDefault="00000000">
            <w:pPr>
              <w:pStyle w:val="Compact"/>
            </w:pPr>
            <w:r>
              <w:rPr>
                <w:b/>
                <w:bCs/>
                <w:color w:val="FFFFFF"/>
                <w:sz w:val="18"/>
                <w:szCs w:val="18"/>
              </w:rPr>
              <w:t>Support:</w:t>
            </w:r>
            <w:r>
              <w:rPr>
                <w:b/>
                <w:color w:val="FFFFFF"/>
                <w:sz w:val="18"/>
                <w:szCs w:val="18"/>
              </w:rPr>
              <w:t xml:space="preserve"> Provide role cards with sentence starters for each Literature Circle role. </w:t>
            </w:r>
            <w:r>
              <w:rPr>
                <w:b/>
                <w:bCs/>
                <w:color w:val="FFFFFF"/>
                <w:sz w:val="18"/>
                <w:szCs w:val="18"/>
              </w:rPr>
              <w:t>Core:</w:t>
            </w:r>
            <w:r>
              <w:rPr>
                <w:b/>
                <w:color w:val="FFFFFF"/>
                <w:sz w:val="18"/>
                <w:szCs w:val="18"/>
              </w:rPr>
              <w:t xml:space="preserve"> Standard literature circle roles. </w:t>
            </w:r>
            <w:r>
              <w:rPr>
                <w:b/>
                <w:bCs/>
                <w:color w:val="FFFFFF"/>
                <w:sz w:val="18"/>
                <w:szCs w:val="18"/>
              </w:rPr>
              <w:t>Extend:</w:t>
            </w:r>
            <w:r>
              <w:rPr>
                <w:b/>
                <w:color w:val="FFFFFF"/>
                <w:sz w:val="18"/>
                <w:szCs w:val="18"/>
              </w:rPr>
              <w:t xml:space="preserve"> Take the ‘Discussion Director’ role and prepare three higher-order questions before the lesson.</w:t>
            </w:r>
          </w:p>
        </w:tc>
        <w:tc>
          <w:tcPr>
            <w:tcW w:w="1919" w:type="dxa"/>
            <w:shd w:val="clear" w:color="auto" w:fill="1B3A5C"/>
          </w:tcPr>
          <w:p w14:paraId="3DE067B7" w14:textId="77777777" w:rsidR="0027138E" w:rsidRDefault="00000000">
            <w:pPr>
              <w:pStyle w:val="Compact"/>
            </w:pPr>
            <w:r>
              <w:rPr>
                <w:b/>
                <w:color w:val="FFFFFF"/>
                <w:sz w:val="18"/>
                <w:szCs w:val="18"/>
              </w:rPr>
              <w:t>Novel, Literature Circle role cards, reflection journal</w:t>
            </w:r>
          </w:p>
        </w:tc>
      </w:tr>
      <w:tr w:rsidR="0027138E" w14:paraId="515650D6" w14:textId="77777777" w:rsidTr="00070E4D">
        <w:tc>
          <w:tcPr>
            <w:tcW w:w="803" w:type="dxa"/>
            <w:shd w:val="clear" w:color="auto" w:fill="1B3A5C"/>
          </w:tcPr>
          <w:p w14:paraId="0D042C58" w14:textId="77777777" w:rsidR="0027138E" w:rsidRDefault="00000000">
            <w:pPr>
              <w:pStyle w:val="Compact"/>
            </w:pPr>
            <w:r>
              <w:rPr>
                <w:b/>
                <w:bCs/>
                <w:color w:val="FFFFFF"/>
                <w:sz w:val="18"/>
                <w:szCs w:val="18"/>
              </w:rPr>
              <w:t>4</w:t>
            </w:r>
          </w:p>
        </w:tc>
        <w:tc>
          <w:tcPr>
            <w:tcW w:w="699" w:type="dxa"/>
            <w:shd w:val="clear" w:color="auto" w:fill="1B3A5C"/>
          </w:tcPr>
          <w:p w14:paraId="7425E789" w14:textId="77777777" w:rsidR="0027138E" w:rsidRDefault="00000000">
            <w:pPr>
              <w:pStyle w:val="Compact"/>
            </w:pPr>
            <w:r>
              <w:rPr>
                <w:b/>
                <w:bCs/>
                <w:color w:val="FFFFFF"/>
                <w:sz w:val="18"/>
                <w:szCs w:val="18"/>
              </w:rPr>
              <w:t>2</w:t>
            </w:r>
          </w:p>
        </w:tc>
        <w:tc>
          <w:tcPr>
            <w:tcW w:w="838" w:type="dxa"/>
            <w:shd w:val="clear" w:color="auto" w:fill="1B3A5C"/>
          </w:tcPr>
          <w:p w14:paraId="6D305C1E" w14:textId="77777777" w:rsidR="0027138E" w:rsidRDefault="00000000">
            <w:pPr>
              <w:pStyle w:val="Compact"/>
            </w:pPr>
            <w:r>
              <w:rPr>
                <w:b/>
                <w:bCs/>
                <w:color w:val="FFFFFF"/>
                <w:sz w:val="18"/>
                <w:szCs w:val="18"/>
              </w:rPr>
              <w:t>14</w:t>
            </w:r>
          </w:p>
        </w:tc>
        <w:tc>
          <w:tcPr>
            <w:tcW w:w="1919" w:type="dxa"/>
            <w:shd w:val="clear" w:color="auto" w:fill="1B3A5C"/>
          </w:tcPr>
          <w:p w14:paraId="734AD3B8" w14:textId="77777777" w:rsidR="0027138E" w:rsidRDefault="00000000">
            <w:pPr>
              <w:pStyle w:val="Compact"/>
            </w:pPr>
            <w:r>
              <w:rPr>
                <w:b/>
                <w:color w:val="FFFFFF"/>
                <w:sz w:val="18"/>
                <w:szCs w:val="18"/>
              </w:rPr>
              <w:t>We are learning to analyse how text structures and language features work together to engage an audience (AC9E6LY03, AC9E6LE03)</w:t>
            </w:r>
          </w:p>
        </w:tc>
        <w:tc>
          <w:tcPr>
            <w:tcW w:w="5597" w:type="dxa"/>
            <w:shd w:val="clear" w:color="auto" w:fill="1B3A5C"/>
          </w:tcPr>
          <w:p w14:paraId="18A93E8B" w14:textId="77777777" w:rsidR="0027138E" w:rsidRDefault="00000000">
            <w:pPr>
              <w:pStyle w:val="Compact"/>
            </w:pPr>
            <w:r>
              <w:rPr>
                <w:b/>
                <w:bCs/>
                <w:color w:val="FFFFFF"/>
                <w:sz w:val="18"/>
                <w:szCs w:val="18"/>
              </w:rPr>
              <w:t>Introduction:</w:t>
            </w:r>
            <w:r>
              <w:rPr>
                <w:b/>
                <w:color w:val="FFFFFF"/>
                <w:sz w:val="18"/>
                <w:szCs w:val="18"/>
              </w:rPr>
              <w:t xml:space="preserve"> Revisit ‘author style’. Discuss how structure and language are not separate — they work together. </w:t>
            </w:r>
            <w:r>
              <w:rPr>
                <w:b/>
                <w:bCs/>
                <w:color w:val="FFFFFF"/>
                <w:sz w:val="18"/>
                <w:szCs w:val="18"/>
              </w:rPr>
              <w:t>Explore:</w:t>
            </w:r>
            <w:r>
              <w:rPr>
                <w:b/>
                <w:color w:val="FFFFFF"/>
                <w:sz w:val="18"/>
                <w:szCs w:val="18"/>
              </w:rPr>
              <w:t xml:space="preserve"> Analyse a two-page extract from Chapter 8 as a class: how does Hill sequence sentences, use white space, vary sentence length, and choose vocabulary to create emotional impact? </w:t>
            </w:r>
            <w:r>
              <w:rPr>
                <w:b/>
                <w:bCs/>
                <w:color w:val="FFFFFF"/>
                <w:sz w:val="18"/>
                <w:szCs w:val="18"/>
              </w:rPr>
              <w:t>Connect:</w:t>
            </w:r>
            <w:r>
              <w:rPr>
                <w:b/>
                <w:color w:val="FFFFFF"/>
                <w:sz w:val="18"/>
                <w:szCs w:val="18"/>
              </w:rPr>
              <w:t xml:space="preserve"> Students write a 400-word analytical response: </w:t>
            </w:r>
            <w:r>
              <w:rPr>
                <w:b/>
                <w:i/>
                <w:iCs/>
                <w:color w:val="FFFFFF"/>
                <w:sz w:val="18"/>
                <w:szCs w:val="18"/>
              </w:rPr>
              <w:t>How does Hill use text structure and language features in this extract to engage the reader?</w:t>
            </w:r>
          </w:p>
        </w:tc>
        <w:tc>
          <w:tcPr>
            <w:tcW w:w="883" w:type="dxa"/>
            <w:shd w:val="clear" w:color="auto" w:fill="1B3A5C"/>
          </w:tcPr>
          <w:p w14:paraId="2FD12859" w14:textId="77777777" w:rsidR="0027138E" w:rsidRDefault="00000000">
            <w:pPr>
              <w:pStyle w:val="Compact"/>
            </w:pPr>
            <w:r>
              <w:rPr>
                <w:b/>
                <w:color w:val="FFFFFF"/>
                <w:sz w:val="18"/>
                <w:szCs w:val="18"/>
              </w:rPr>
              <w:t>Chapter 8 (extract)</w:t>
            </w:r>
          </w:p>
        </w:tc>
        <w:tc>
          <w:tcPr>
            <w:tcW w:w="2977" w:type="dxa"/>
            <w:shd w:val="clear" w:color="auto" w:fill="1B3A5C"/>
          </w:tcPr>
          <w:p w14:paraId="0605AD9C" w14:textId="77777777" w:rsidR="0027138E" w:rsidRDefault="00000000">
            <w:pPr>
              <w:pStyle w:val="Compact"/>
            </w:pPr>
            <w:r>
              <w:rPr>
                <w:b/>
                <w:bCs/>
                <w:color w:val="FFFFFF"/>
                <w:sz w:val="18"/>
                <w:szCs w:val="18"/>
              </w:rPr>
              <w:t>Support:</w:t>
            </w:r>
            <w:r>
              <w:rPr>
                <w:b/>
                <w:color w:val="FFFFFF"/>
                <w:sz w:val="18"/>
                <w:szCs w:val="18"/>
              </w:rPr>
              <w:t xml:space="preserve"> Provide a co-constructed paragraph as a model, then students write one paragraph independently. </w:t>
            </w:r>
            <w:r>
              <w:rPr>
                <w:b/>
                <w:bCs/>
                <w:color w:val="FFFFFF"/>
                <w:sz w:val="18"/>
                <w:szCs w:val="18"/>
              </w:rPr>
              <w:t>Core:</w:t>
            </w:r>
            <w:r>
              <w:rPr>
                <w:b/>
                <w:color w:val="FFFFFF"/>
                <w:sz w:val="18"/>
                <w:szCs w:val="18"/>
              </w:rPr>
              <w:t xml:space="preserve"> Full 400-word response using TEEL/PEEL structure. </w:t>
            </w:r>
            <w:r>
              <w:rPr>
                <w:b/>
                <w:bCs/>
                <w:color w:val="FFFFFF"/>
                <w:sz w:val="18"/>
                <w:szCs w:val="18"/>
              </w:rPr>
              <w:t>Extend:</w:t>
            </w:r>
            <w:r>
              <w:rPr>
                <w:b/>
                <w:color w:val="FFFFFF"/>
                <w:sz w:val="18"/>
                <w:szCs w:val="18"/>
              </w:rPr>
              <w:t xml:space="preserve"> Include a comparison: how might a different structural choice (e.g., starting mid-action) have changed the audience’s experience?</w:t>
            </w:r>
          </w:p>
        </w:tc>
        <w:tc>
          <w:tcPr>
            <w:tcW w:w="1919" w:type="dxa"/>
            <w:shd w:val="clear" w:color="auto" w:fill="1B3A5C"/>
          </w:tcPr>
          <w:p w14:paraId="22E1F3E5" w14:textId="77777777" w:rsidR="0027138E" w:rsidRDefault="00000000">
            <w:pPr>
              <w:pStyle w:val="Compact"/>
            </w:pPr>
            <w:r>
              <w:rPr>
                <w:b/>
                <w:color w:val="FFFFFF"/>
                <w:sz w:val="18"/>
                <w:szCs w:val="18"/>
              </w:rPr>
              <w:t>Novel extract (photocopied), model analytical paragraph, TEEL/PEEL poster</w:t>
            </w:r>
          </w:p>
        </w:tc>
      </w:tr>
      <w:tr w:rsidR="0027138E" w14:paraId="1E95AF31" w14:textId="77777777" w:rsidTr="00070E4D">
        <w:tc>
          <w:tcPr>
            <w:tcW w:w="803" w:type="dxa"/>
            <w:shd w:val="clear" w:color="auto" w:fill="1B3A5C"/>
          </w:tcPr>
          <w:p w14:paraId="776807DE" w14:textId="77777777" w:rsidR="0027138E" w:rsidRDefault="00000000">
            <w:pPr>
              <w:pStyle w:val="Compact"/>
            </w:pPr>
            <w:r>
              <w:rPr>
                <w:b/>
                <w:bCs/>
                <w:color w:val="FFFFFF"/>
                <w:sz w:val="18"/>
                <w:szCs w:val="18"/>
              </w:rPr>
              <w:t>4</w:t>
            </w:r>
          </w:p>
        </w:tc>
        <w:tc>
          <w:tcPr>
            <w:tcW w:w="699" w:type="dxa"/>
            <w:shd w:val="clear" w:color="auto" w:fill="1B3A5C"/>
          </w:tcPr>
          <w:p w14:paraId="6D02BF97" w14:textId="77777777" w:rsidR="0027138E" w:rsidRDefault="00000000">
            <w:pPr>
              <w:pStyle w:val="Compact"/>
            </w:pPr>
            <w:r>
              <w:rPr>
                <w:b/>
                <w:bCs/>
                <w:color w:val="FFFFFF"/>
                <w:sz w:val="18"/>
                <w:szCs w:val="18"/>
              </w:rPr>
              <w:t>2</w:t>
            </w:r>
          </w:p>
        </w:tc>
        <w:tc>
          <w:tcPr>
            <w:tcW w:w="838" w:type="dxa"/>
            <w:shd w:val="clear" w:color="auto" w:fill="1B3A5C"/>
          </w:tcPr>
          <w:p w14:paraId="1D7CEC15" w14:textId="77777777" w:rsidR="0027138E" w:rsidRDefault="00000000">
            <w:pPr>
              <w:pStyle w:val="Compact"/>
            </w:pPr>
            <w:r>
              <w:rPr>
                <w:b/>
                <w:bCs/>
                <w:color w:val="FFFFFF"/>
                <w:sz w:val="18"/>
                <w:szCs w:val="18"/>
              </w:rPr>
              <w:t>15</w:t>
            </w:r>
          </w:p>
        </w:tc>
        <w:tc>
          <w:tcPr>
            <w:tcW w:w="1919" w:type="dxa"/>
            <w:shd w:val="clear" w:color="auto" w:fill="1B3A5C"/>
          </w:tcPr>
          <w:p w14:paraId="5C79AE94" w14:textId="77777777" w:rsidR="0027138E" w:rsidRDefault="00000000">
            <w:pPr>
              <w:pStyle w:val="Compact"/>
            </w:pPr>
            <w:r>
              <w:rPr>
                <w:b/>
                <w:color w:val="FFFFFF"/>
                <w:sz w:val="18"/>
                <w:szCs w:val="18"/>
              </w:rPr>
              <w:t xml:space="preserve">We are learning to use commas correctly in </w:t>
            </w:r>
            <w:r>
              <w:rPr>
                <w:b/>
                <w:color w:val="FFFFFF"/>
                <w:sz w:val="18"/>
                <w:szCs w:val="18"/>
              </w:rPr>
              <w:lastRenderedPageBreak/>
              <w:t>complex sentences and dialogue (AC9E6LA09)</w:t>
            </w:r>
          </w:p>
        </w:tc>
        <w:tc>
          <w:tcPr>
            <w:tcW w:w="5597" w:type="dxa"/>
            <w:shd w:val="clear" w:color="auto" w:fill="1B3A5C"/>
          </w:tcPr>
          <w:p w14:paraId="432B5283" w14:textId="77777777" w:rsidR="0027138E" w:rsidRDefault="00000000">
            <w:pPr>
              <w:pStyle w:val="Compact"/>
            </w:pPr>
            <w:r>
              <w:rPr>
                <w:b/>
                <w:bCs/>
                <w:color w:val="FFFFFF"/>
                <w:sz w:val="18"/>
                <w:szCs w:val="18"/>
              </w:rPr>
              <w:lastRenderedPageBreak/>
              <w:t>Introduction:</w:t>
            </w:r>
            <w:r>
              <w:rPr>
                <w:b/>
                <w:color w:val="FFFFFF"/>
                <w:sz w:val="18"/>
                <w:szCs w:val="18"/>
              </w:rPr>
              <w:t xml:space="preserve"> Explicit punctuation lesson — commas in: (1) lists, (2) separating dependent from independent clause, (3) dialogue. Use </w:t>
            </w:r>
            <w:r>
              <w:rPr>
                <w:b/>
                <w:color w:val="FFFFFF"/>
                <w:sz w:val="18"/>
                <w:szCs w:val="18"/>
              </w:rPr>
              <w:lastRenderedPageBreak/>
              <w:t xml:space="preserve">examples from </w:t>
            </w:r>
            <w:r>
              <w:rPr>
                <w:b/>
                <w:i/>
                <w:iCs/>
                <w:color w:val="FFFFFF"/>
                <w:sz w:val="18"/>
                <w:szCs w:val="18"/>
              </w:rPr>
              <w:t>The Burnt Stick</w:t>
            </w:r>
            <w:r>
              <w:rPr>
                <w:b/>
                <w:color w:val="FFFFFF"/>
                <w:sz w:val="18"/>
                <w:szCs w:val="18"/>
              </w:rPr>
              <w:t xml:space="preserve">. </w:t>
            </w:r>
            <w:r>
              <w:rPr>
                <w:b/>
                <w:bCs/>
                <w:color w:val="FFFFFF"/>
                <w:sz w:val="18"/>
                <w:szCs w:val="18"/>
              </w:rPr>
              <w:t>Explore:</w:t>
            </w:r>
            <w:r>
              <w:rPr>
                <w:b/>
                <w:color w:val="FFFFFF"/>
                <w:sz w:val="18"/>
                <w:szCs w:val="18"/>
              </w:rPr>
              <w:t xml:space="preserve"> Students complete a punctuation correction activity using passages from the novel with commas removed. Then identify all three uses of commas in a selected chapter page. </w:t>
            </w:r>
            <w:r>
              <w:rPr>
                <w:b/>
                <w:bCs/>
                <w:color w:val="FFFFFF"/>
                <w:sz w:val="18"/>
                <w:szCs w:val="18"/>
              </w:rPr>
              <w:t>Connect:</w:t>
            </w:r>
            <w:r>
              <w:rPr>
                <w:b/>
                <w:color w:val="FFFFFF"/>
                <w:sz w:val="18"/>
                <w:szCs w:val="18"/>
              </w:rPr>
              <w:t xml:space="preserve"> Students write a short piece of dialogue (8–10 lines) between John and his mother, correctly punctuated.</w:t>
            </w:r>
          </w:p>
        </w:tc>
        <w:tc>
          <w:tcPr>
            <w:tcW w:w="883" w:type="dxa"/>
            <w:shd w:val="clear" w:color="auto" w:fill="1B3A5C"/>
          </w:tcPr>
          <w:p w14:paraId="700930E5" w14:textId="77777777" w:rsidR="0027138E" w:rsidRDefault="00000000">
            <w:pPr>
              <w:pStyle w:val="Compact"/>
            </w:pPr>
            <w:r>
              <w:rPr>
                <w:b/>
                <w:color w:val="FFFFFF"/>
                <w:sz w:val="18"/>
                <w:szCs w:val="18"/>
              </w:rPr>
              <w:lastRenderedPageBreak/>
              <w:t xml:space="preserve">Chapters 1–8 </w:t>
            </w:r>
            <w:r>
              <w:rPr>
                <w:b/>
                <w:color w:val="FFFFFF"/>
                <w:sz w:val="18"/>
                <w:szCs w:val="18"/>
              </w:rPr>
              <w:lastRenderedPageBreak/>
              <w:t>(examples)</w:t>
            </w:r>
          </w:p>
        </w:tc>
        <w:tc>
          <w:tcPr>
            <w:tcW w:w="2977" w:type="dxa"/>
            <w:shd w:val="clear" w:color="auto" w:fill="1B3A5C"/>
          </w:tcPr>
          <w:p w14:paraId="2BA5C212" w14:textId="77777777" w:rsidR="0027138E" w:rsidRDefault="00000000">
            <w:pPr>
              <w:pStyle w:val="Compact"/>
            </w:pPr>
            <w:r>
              <w:rPr>
                <w:b/>
                <w:bCs/>
                <w:color w:val="FFFFFF"/>
                <w:sz w:val="18"/>
                <w:szCs w:val="18"/>
              </w:rPr>
              <w:lastRenderedPageBreak/>
              <w:t>Support:</w:t>
            </w:r>
            <w:r>
              <w:rPr>
                <w:b/>
                <w:color w:val="FFFFFF"/>
                <w:sz w:val="18"/>
                <w:szCs w:val="18"/>
              </w:rPr>
              <w:t xml:space="preserve"> Colour-coded examples for each comma rule. Dialogue scaffold </w:t>
            </w:r>
            <w:r>
              <w:rPr>
                <w:b/>
                <w:color w:val="FFFFFF"/>
                <w:sz w:val="18"/>
                <w:szCs w:val="18"/>
              </w:rPr>
              <w:lastRenderedPageBreak/>
              <w:t xml:space="preserve">provided. </w:t>
            </w:r>
            <w:r>
              <w:rPr>
                <w:b/>
                <w:bCs/>
                <w:color w:val="FFFFFF"/>
                <w:sz w:val="18"/>
                <w:szCs w:val="18"/>
              </w:rPr>
              <w:t>Core:</w:t>
            </w:r>
            <w:r>
              <w:rPr>
                <w:b/>
                <w:color w:val="FFFFFF"/>
                <w:sz w:val="18"/>
                <w:szCs w:val="18"/>
              </w:rPr>
              <w:t xml:space="preserve"> Independent correction activity and dialogue writing. </w:t>
            </w:r>
            <w:r>
              <w:rPr>
                <w:b/>
                <w:bCs/>
                <w:color w:val="FFFFFF"/>
                <w:sz w:val="18"/>
                <w:szCs w:val="18"/>
              </w:rPr>
              <w:t>Extend:</w:t>
            </w:r>
            <w:r>
              <w:rPr>
                <w:b/>
                <w:color w:val="FFFFFF"/>
                <w:sz w:val="18"/>
                <w:szCs w:val="18"/>
              </w:rPr>
              <w:t xml:space="preserve"> Proofread their own previous writing from the unit and correct any comma errors. Write an explanation of each correction made.</w:t>
            </w:r>
          </w:p>
        </w:tc>
        <w:tc>
          <w:tcPr>
            <w:tcW w:w="1919" w:type="dxa"/>
            <w:shd w:val="clear" w:color="auto" w:fill="1B3A5C"/>
          </w:tcPr>
          <w:p w14:paraId="1112F034" w14:textId="77777777" w:rsidR="0027138E" w:rsidRDefault="00000000">
            <w:pPr>
              <w:pStyle w:val="Compact"/>
            </w:pPr>
            <w:r>
              <w:rPr>
                <w:b/>
                <w:color w:val="FFFFFF"/>
                <w:sz w:val="18"/>
                <w:szCs w:val="18"/>
              </w:rPr>
              <w:lastRenderedPageBreak/>
              <w:t xml:space="preserve">Comma rules anchor chart, punctuation </w:t>
            </w:r>
            <w:r>
              <w:rPr>
                <w:b/>
                <w:color w:val="FFFFFF"/>
                <w:sz w:val="18"/>
                <w:szCs w:val="18"/>
              </w:rPr>
              <w:lastRenderedPageBreak/>
              <w:t>activity sheets, journals</w:t>
            </w:r>
          </w:p>
        </w:tc>
      </w:tr>
      <w:tr w:rsidR="0027138E" w14:paraId="39B811CE" w14:textId="77777777" w:rsidTr="00070E4D">
        <w:tc>
          <w:tcPr>
            <w:tcW w:w="803" w:type="dxa"/>
            <w:shd w:val="clear" w:color="auto" w:fill="1B3A5C"/>
          </w:tcPr>
          <w:p w14:paraId="6F6EBC65" w14:textId="77777777" w:rsidR="0027138E" w:rsidRDefault="00000000">
            <w:pPr>
              <w:pStyle w:val="Compact"/>
            </w:pPr>
            <w:r>
              <w:rPr>
                <w:b/>
                <w:bCs/>
                <w:color w:val="FFFFFF"/>
                <w:sz w:val="18"/>
                <w:szCs w:val="18"/>
              </w:rPr>
              <w:lastRenderedPageBreak/>
              <w:t>4</w:t>
            </w:r>
          </w:p>
        </w:tc>
        <w:tc>
          <w:tcPr>
            <w:tcW w:w="699" w:type="dxa"/>
            <w:shd w:val="clear" w:color="auto" w:fill="1B3A5C"/>
          </w:tcPr>
          <w:p w14:paraId="063E677B" w14:textId="77777777" w:rsidR="0027138E" w:rsidRDefault="00000000">
            <w:pPr>
              <w:pStyle w:val="Compact"/>
            </w:pPr>
            <w:r>
              <w:rPr>
                <w:b/>
                <w:bCs/>
                <w:color w:val="FFFFFF"/>
                <w:sz w:val="18"/>
                <w:szCs w:val="18"/>
              </w:rPr>
              <w:t>2</w:t>
            </w:r>
          </w:p>
        </w:tc>
        <w:tc>
          <w:tcPr>
            <w:tcW w:w="838" w:type="dxa"/>
            <w:shd w:val="clear" w:color="auto" w:fill="1B3A5C"/>
          </w:tcPr>
          <w:p w14:paraId="231485AB" w14:textId="77777777" w:rsidR="0027138E" w:rsidRDefault="00000000">
            <w:pPr>
              <w:pStyle w:val="Compact"/>
            </w:pPr>
            <w:r>
              <w:rPr>
                <w:b/>
                <w:bCs/>
                <w:color w:val="FFFFFF"/>
                <w:sz w:val="18"/>
                <w:szCs w:val="18"/>
              </w:rPr>
              <w:t>16</w:t>
            </w:r>
          </w:p>
        </w:tc>
        <w:tc>
          <w:tcPr>
            <w:tcW w:w="1919" w:type="dxa"/>
            <w:shd w:val="clear" w:color="auto" w:fill="1B3A5C"/>
          </w:tcPr>
          <w:p w14:paraId="6558BC7F" w14:textId="77777777" w:rsidR="0027138E" w:rsidRDefault="00000000">
            <w:pPr>
              <w:pStyle w:val="Compact"/>
            </w:pPr>
            <w:r>
              <w:rPr>
                <w:b/>
                <w:color w:val="FFFFFF"/>
                <w:sz w:val="18"/>
                <w:szCs w:val="18"/>
              </w:rPr>
              <w:t>We are learning to understand objective and subjective language and identify bias (AC9E6LA02)</w:t>
            </w:r>
          </w:p>
        </w:tc>
        <w:tc>
          <w:tcPr>
            <w:tcW w:w="5597" w:type="dxa"/>
            <w:shd w:val="clear" w:color="auto" w:fill="1B3A5C"/>
          </w:tcPr>
          <w:p w14:paraId="18444A00" w14:textId="77777777" w:rsidR="0027138E" w:rsidRDefault="00000000">
            <w:pPr>
              <w:pStyle w:val="Compact"/>
            </w:pPr>
            <w:r>
              <w:rPr>
                <w:b/>
                <w:bCs/>
                <w:color w:val="FFFFFF"/>
                <w:sz w:val="18"/>
                <w:szCs w:val="18"/>
              </w:rPr>
              <w:t>Introduction:</w:t>
            </w:r>
            <w:r>
              <w:rPr>
                <w:b/>
                <w:color w:val="FFFFFF"/>
                <w:sz w:val="18"/>
                <w:szCs w:val="18"/>
              </w:rPr>
              <w:t xml:space="preserve"> Define objective language (factual, impersonal) vs subjective language (opinion, emotion). Discuss bias and how authors use subjective language to position readers. </w:t>
            </w:r>
            <w:r>
              <w:rPr>
                <w:b/>
                <w:bCs/>
                <w:color w:val="FFFFFF"/>
                <w:sz w:val="18"/>
                <w:szCs w:val="18"/>
              </w:rPr>
              <w:t>Explore:</w:t>
            </w:r>
            <w:r>
              <w:rPr>
                <w:b/>
                <w:color w:val="FFFFFF"/>
                <w:sz w:val="18"/>
                <w:szCs w:val="18"/>
              </w:rPr>
              <w:t xml:space="preserve"> Provide students with two short passages — one factual account of the Stolen Generations (e.g., a brief informational text) and one excerpt from </w:t>
            </w:r>
            <w:r>
              <w:rPr>
                <w:b/>
                <w:i/>
                <w:iCs/>
                <w:color w:val="FFFFFF"/>
                <w:sz w:val="18"/>
                <w:szCs w:val="18"/>
              </w:rPr>
              <w:t>The Burnt Stick</w:t>
            </w:r>
            <w:r>
              <w:rPr>
                <w:b/>
                <w:color w:val="FFFFFF"/>
                <w:sz w:val="18"/>
                <w:szCs w:val="18"/>
              </w:rPr>
              <w:t xml:space="preserve">. Students identify examples of objective and subjective language in each. </w:t>
            </w:r>
            <w:r>
              <w:rPr>
                <w:b/>
                <w:bCs/>
                <w:color w:val="FFFFFF"/>
                <w:sz w:val="18"/>
                <w:szCs w:val="18"/>
              </w:rPr>
              <w:t>Connect:</w:t>
            </w:r>
            <w:r>
              <w:rPr>
                <w:b/>
                <w:color w:val="FFFFFF"/>
                <w:sz w:val="18"/>
                <w:szCs w:val="18"/>
              </w:rPr>
              <w:t xml:space="preserve"> Discussion: How does Hill’s subjective language position us to feel sympathy for John? Is this bias intentional? Students write a short reflective response.</w:t>
            </w:r>
          </w:p>
        </w:tc>
        <w:tc>
          <w:tcPr>
            <w:tcW w:w="883" w:type="dxa"/>
            <w:shd w:val="clear" w:color="auto" w:fill="1B3A5C"/>
          </w:tcPr>
          <w:p w14:paraId="0ED7B121" w14:textId="77777777" w:rsidR="0027138E" w:rsidRDefault="00000000">
            <w:pPr>
              <w:pStyle w:val="Compact"/>
            </w:pPr>
            <w:r>
              <w:rPr>
                <w:b/>
                <w:color w:val="FFFFFF"/>
                <w:sz w:val="18"/>
                <w:szCs w:val="18"/>
              </w:rPr>
              <w:t>Chapter 9 (read independently)</w:t>
            </w:r>
          </w:p>
        </w:tc>
        <w:tc>
          <w:tcPr>
            <w:tcW w:w="2977" w:type="dxa"/>
            <w:shd w:val="clear" w:color="auto" w:fill="1B3A5C"/>
          </w:tcPr>
          <w:p w14:paraId="03B2EB46" w14:textId="77777777" w:rsidR="0027138E" w:rsidRDefault="00000000">
            <w:pPr>
              <w:pStyle w:val="Compact"/>
            </w:pPr>
            <w:r>
              <w:rPr>
                <w:b/>
                <w:bCs/>
                <w:color w:val="FFFFFF"/>
                <w:sz w:val="18"/>
                <w:szCs w:val="18"/>
              </w:rPr>
              <w:t>Support:</w:t>
            </w:r>
            <w:r>
              <w:rPr>
                <w:b/>
                <w:color w:val="FFFFFF"/>
                <w:sz w:val="18"/>
                <w:szCs w:val="18"/>
              </w:rPr>
              <w:t xml:space="preserve"> Provide a pre-highlighted copy of both passages with sentence frames for the response. </w:t>
            </w:r>
            <w:r>
              <w:rPr>
                <w:b/>
                <w:bCs/>
                <w:color w:val="FFFFFF"/>
                <w:sz w:val="18"/>
                <w:szCs w:val="18"/>
              </w:rPr>
              <w:t>Core:</w:t>
            </w:r>
            <w:r>
              <w:rPr>
                <w:b/>
                <w:color w:val="FFFFFF"/>
                <w:sz w:val="18"/>
                <w:szCs w:val="18"/>
              </w:rPr>
              <w:t xml:space="preserve"> Independent identification and reflective writing. </w:t>
            </w:r>
            <w:r>
              <w:rPr>
                <w:b/>
                <w:bCs/>
                <w:color w:val="FFFFFF"/>
                <w:sz w:val="18"/>
                <w:szCs w:val="18"/>
              </w:rPr>
              <w:t>Extend:</w:t>
            </w:r>
            <w:r>
              <w:rPr>
                <w:b/>
                <w:color w:val="FFFFFF"/>
                <w:sz w:val="18"/>
                <w:szCs w:val="18"/>
              </w:rPr>
              <w:t xml:space="preserve"> Discuss: Can bias in literary texts be morally justified? Write a position statement with two supporting arguments.</w:t>
            </w:r>
          </w:p>
        </w:tc>
        <w:tc>
          <w:tcPr>
            <w:tcW w:w="1919" w:type="dxa"/>
            <w:shd w:val="clear" w:color="auto" w:fill="1B3A5C"/>
          </w:tcPr>
          <w:p w14:paraId="01F89D52" w14:textId="77777777" w:rsidR="0027138E" w:rsidRDefault="00000000">
            <w:pPr>
              <w:pStyle w:val="Compact"/>
            </w:pPr>
            <w:r>
              <w:rPr>
                <w:b/>
                <w:color w:val="FFFFFF"/>
                <w:sz w:val="18"/>
                <w:szCs w:val="18"/>
              </w:rPr>
              <w:t>Novel, factual Stolen Generations excerpt, objective/subjective language poster</w:t>
            </w:r>
          </w:p>
        </w:tc>
      </w:tr>
      <w:tr w:rsidR="0027138E" w14:paraId="2F2FF844" w14:textId="77777777" w:rsidTr="00070E4D">
        <w:tc>
          <w:tcPr>
            <w:tcW w:w="803" w:type="dxa"/>
            <w:shd w:val="clear" w:color="auto" w:fill="1B3A5C"/>
          </w:tcPr>
          <w:p w14:paraId="658FDC76" w14:textId="77777777" w:rsidR="0027138E" w:rsidRDefault="00000000">
            <w:pPr>
              <w:pStyle w:val="Compact"/>
            </w:pPr>
            <w:r>
              <w:rPr>
                <w:b/>
                <w:bCs/>
                <w:color w:val="FFFFFF"/>
                <w:sz w:val="18"/>
                <w:szCs w:val="18"/>
              </w:rPr>
              <w:t>5</w:t>
            </w:r>
          </w:p>
        </w:tc>
        <w:tc>
          <w:tcPr>
            <w:tcW w:w="699" w:type="dxa"/>
            <w:shd w:val="clear" w:color="auto" w:fill="1B3A5C"/>
          </w:tcPr>
          <w:p w14:paraId="5B09766E" w14:textId="77777777" w:rsidR="0027138E" w:rsidRDefault="00000000">
            <w:pPr>
              <w:pStyle w:val="Compact"/>
            </w:pPr>
            <w:r>
              <w:rPr>
                <w:b/>
                <w:bCs/>
                <w:color w:val="FFFFFF"/>
                <w:sz w:val="18"/>
                <w:szCs w:val="18"/>
              </w:rPr>
              <w:t>3</w:t>
            </w:r>
          </w:p>
        </w:tc>
        <w:tc>
          <w:tcPr>
            <w:tcW w:w="838" w:type="dxa"/>
            <w:shd w:val="clear" w:color="auto" w:fill="1B3A5C"/>
          </w:tcPr>
          <w:p w14:paraId="15113274" w14:textId="77777777" w:rsidR="0027138E" w:rsidRDefault="00000000">
            <w:pPr>
              <w:pStyle w:val="Compact"/>
            </w:pPr>
            <w:r>
              <w:rPr>
                <w:b/>
                <w:bCs/>
                <w:color w:val="FFFFFF"/>
                <w:sz w:val="18"/>
                <w:szCs w:val="18"/>
              </w:rPr>
              <w:t>17</w:t>
            </w:r>
          </w:p>
        </w:tc>
        <w:tc>
          <w:tcPr>
            <w:tcW w:w="1919" w:type="dxa"/>
            <w:shd w:val="clear" w:color="auto" w:fill="1B3A5C"/>
          </w:tcPr>
          <w:p w14:paraId="4FC95379" w14:textId="77777777" w:rsidR="0027138E" w:rsidRDefault="00000000">
            <w:pPr>
              <w:pStyle w:val="Compact"/>
            </w:pPr>
            <w:r>
              <w:rPr>
                <w:b/>
                <w:color w:val="FFFFFF"/>
                <w:sz w:val="18"/>
                <w:szCs w:val="18"/>
              </w:rPr>
              <w:t>We are learning to examine how language reflects the time and place in which a text was created (AC9E6LY01)</w:t>
            </w:r>
          </w:p>
        </w:tc>
        <w:tc>
          <w:tcPr>
            <w:tcW w:w="5597" w:type="dxa"/>
            <w:shd w:val="clear" w:color="auto" w:fill="1B3A5C"/>
          </w:tcPr>
          <w:p w14:paraId="79941FCC" w14:textId="77777777" w:rsidR="0027138E" w:rsidRDefault="00000000">
            <w:pPr>
              <w:pStyle w:val="Compact"/>
            </w:pPr>
            <w:r>
              <w:rPr>
                <w:b/>
                <w:bCs/>
                <w:color w:val="FFFFFF"/>
                <w:sz w:val="18"/>
                <w:szCs w:val="18"/>
              </w:rPr>
              <w:t>Introduction:</w:t>
            </w:r>
            <w:r>
              <w:rPr>
                <w:b/>
                <w:color w:val="FFFFFF"/>
                <w:sz w:val="18"/>
                <w:szCs w:val="18"/>
              </w:rPr>
              <w:t xml:space="preserve"> Revisit ‘context’. Focus on how language choices are not accidental — they reflect the era, place, and power dynamics of the time. </w:t>
            </w:r>
            <w:r>
              <w:rPr>
                <w:b/>
                <w:bCs/>
                <w:color w:val="FFFFFF"/>
                <w:sz w:val="18"/>
                <w:szCs w:val="18"/>
              </w:rPr>
              <w:t>Explore:</w:t>
            </w:r>
            <w:r>
              <w:rPr>
                <w:b/>
                <w:color w:val="FFFFFF"/>
                <w:sz w:val="18"/>
                <w:szCs w:val="18"/>
              </w:rPr>
              <w:t xml:space="preserve"> Read Chapter 10. Students create a ‘Context–Language’ connection chart: identify specific words and phrases, then explain what they reveal about the historical/social context. </w:t>
            </w:r>
            <w:r>
              <w:rPr>
                <w:b/>
                <w:bCs/>
                <w:color w:val="FFFFFF"/>
                <w:sz w:val="18"/>
                <w:szCs w:val="18"/>
              </w:rPr>
              <w:t>Connect:</w:t>
            </w:r>
            <w:r>
              <w:rPr>
                <w:b/>
                <w:color w:val="FFFFFF"/>
                <w:sz w:val="18"/>
                <w:szCs w:val="18"/>
              </w:rPr>
              <w:t xml:space="preserve"> Class discussion: Which aspects of the story could only have occurred in this specific historical context? How does language (including the language of authority figures) reinforce power imbalances?</w:t>
            </w:r>
          </w:p>
        </w:tc>
        <w:tc>
          <w:tcPr>
            <w:tcW w:w="883" w:type="dxa"/>
            <w:shd w:val="clear" w:color="auto" w:fill="1B3A5C"/>
          </w:tcPr>
          <w:p w14:paraId="4294C2F4" w14:textId="77777777" w:rsidR="0027138E" w:rsidRDefault="00000000">
            <w:pPr>
              <w:pStyle w:val="Compact"/>
            </w:pPr>
            <w:r>
              <w:rPr>
                <w:b/>
                <w:color w:val="FFFFFF"/>
                <w:sz w:val="18"/>
                <w:szCs w:val="18"/>
              </w:rPr>
              <w:t>Chapter 10</w:t>
            </w:r>
          </w:p>
        </w:tc>
        <w:tc>
          <w:tcPr>
            <w:tcW w:w="2977" w:type="dxa"/>
            <w:shd w:val="clear" w:color="auto" w:fill="1B3A5C"/>
          </w:tcPr>
          <w:p w14:paraId="6007EF91" w14:textId="77777777" w:rsidR="0027138E" w:rsidRDefault="00000000">
            <w:pPr>
              <w:pStyle w:val="Compact"/>
            </w:pPr>
            <w:r>
              <w:rPr>
                <w:b/>
                <w:bCs/>
                <w:color w:val="FFFFFF"/>
                <w:sz w:val="18"/>
                <w:szCs w:val="18"/>
              </w:rPr>
              <w:t>Support:</w:t>
            </w:r>
            <w:r>
              <w:rPr>
                <w:b/>
                <w:color w:val="FFFFFF"/>
                <w:sz w:val="18"/>
                <w:szCs w:val="18"/>
              </w:rPr>
              <w:t xml:space="preserve"> Partially completed context–language connection chart. </w:t>
            </w:r>
            <w:r>
              <w:rPr>
                <w:b/>
                <w:bCs/>
                <w:color w:val="FFFFFF"/>
                <w:sz w:val="18"/>
                <w:szCs w:val="18"/>
              </w:rPr>
              <w:t>Core:</w:t>
            </w:r>
            <w:r>
              <w:rPr>
                <w:b/>
                <w:color w:val="FFFFFF"/>
                <w:sz w:val="18"/>
                <w:szCs w:val="18"/>
              </w:rPr>
              <w:t xml:space="preserve"> Independent chart completion and class discussion contribution. </w:t>
            </w:r>
            <w:r>
              <w:rPr>
                <w:b/>
                <w:bCs/>
                <w:color w:val="FFFFFF"/>
                <w:sz w:val="18"/>
                <w:szCs w:val="18"/>
              </w:rPr>
              <w:t>Extend:</w:t>
            </w:r>
            <w:r>
              <w:rPr>
                <w:b/>
                <w:color w:val="FFFFFF"/>
                <w:sz w:val="18"/>
                <w:szCs w:val="18"/>
              </w:rPr>
              <w:t xml:space="preserve"> Research one authentic historical document from the era (e.g., a government policy statement). Identify similarities in language used and bring to the next lesson.</w:t>
            </w:r>
          </w:p>
        </w:tc>
        <w:tc>
          <w:tcPr>
            <w:tcW w:w="1919" w:type="dxa"/>
            <w:shd w:val="clear" w:color="auto" w:fill="1B3A5C"/>
          </w:tcPr>
          <w:p w14:paraId="2B7E8137" w14:textId="77777777" w:rsidR="0027138E" w:rsidRDefault="00000000">
            <w:pPr>
              <w:pStyle w:val="Compact"/>
            </w:pPr>
            <w:r>
              <w:rPr>
                <w:b/>
                <w:color w:val="FFFFFF"/>
                <w:sz w:val="18"/>
                <w:szCs w:val="18"/>
              </w:rPr>
              <w:t>Novel, context–language connection chart template, AIATSIS reference</w:t>
            </w:r>
          </w:p>
        </w:tc>
      </w:tr>
      <w:tr w:rsidR="0027138E" w14:paraId="0E8B249B" w14:textId="77777777" w:rsidTr="00070E4D">
        <w:tc>
          <w:tcPr>
            <w:tcW w:w="803" w:type="dxa"/>
            <w:shd w:val="clear" w:color="auto" w:fill="1B3A5C"/>
          </w:tcPr>
          <w:p w14:paraId="5E542803" w14:textId="77777777" w:rsidR="0027138E" w:rsidRDefault="00000000">
            <w:pPr>
              <w:pStyle w:val="Compact"/>
            </w:pPr>
            <w:r>
              <w:rPr>
                <w:b/>
                <w:bCs/>
                <w:color w:val="FFFFFF"/>
                <w:sz w:val="18"/>
                <w:szCs w:val="18"/>
              </w:rPr>
              <w:t>5</w:t>
            </w:r>
          </w:p>
        </w:tc>
        <w:tc>
          <w:tcPr>
            <w:tcW w:w="699" w:type="dxa"/>
            <w:shd w:val="clear" w:color="auto" w:fill="1B3A5C"/>
          </w:tcPr>
          <w:p w14:paraId="5D8FD6BA" w14:textId="77777777" w:rsidR="0027138E" w:rsidRDefault="00000000">
            <w:pPr>
              <w:pStyle w:val="Compact"/>
            </w:pPr>
            <w:r>
              <w:rPr>
                <w:b/>
                <w:bCs/>
                <w:color w:val="FFFFFF"/>
                <w:sz w:val="18"/>
                <w:szCs w:val="18"/>
              </w:rPr>
              <w:t>3</w:t>
            </w:r>
          </w:p>
        </w:tc>
        <w:tc>
          <w:tcPr>
            <w:tcW w:w="838" w:type="dxa"/>
            <w:shd w:val="clear" w:color="auto" w:fill="1B3A5C"/>
          </w:tcPr>
          <w:p w14:paraId="722D7D07" w14:textId="77777777" w:rsidR="0027138E" w:rsidRDefault="00000000">
            <w:pPr>
              <w:pStyle w:val="Compact"/>
            </w:pPr>
            <w:r>
              <w:rPr>
                <w:b/>
                <w:bCs/>
                <w:color w:val="FFFFFF"/>
                <w:sz w:val="18"/>
                <w:szCs w:val="18"/>
              </w:rPr>
              <w:t>18</w:t>
            </w:r>
          </w:p>
        </w:tc>
        <w:tc>
          <w:tcPr>
            <w:tcW w:w="1919" w:type="dxa"/>
            <w:shd w:val="clear" w:color="auto" w:fill="1B3A5C"/>
          </w:tcPr>
          <w:p w14:paraId="56225F1E" w14:textId="77777777" w:rsidR="0027138E" w:rsidRDefault="00000000">
            <w:pPr>
              <w:pStyle w:val="Compact"/>
            </w:pPr>
            <w:r>
              <w:rPr>
                <w:b/>
                <w:color w:val="FFFFFF"/>
                <w:sz w:val="18"/>
                <w:szCs w:val="18"/>
              </w:rPr>
              <w:t>We are learning to identify similarities and differences between two literary texts on similar themes (AC9E6LE02)</w:t>
            </w:r>
          </w:p>
        </w:tc>
        <w:tc>
          <w:tcPr>
            <w:tcW w:w="5597" w:type="dxa"/>
            <w:shd w:val="clear" w:color="auto" w:fill="1B3A5C"/>
          </w:tcPr>
          <w:p w14:paraId="7FA7D930" w14:textId="77777777" w:rsidR="0027138E" w:rsidRDefault="00000000">
            <w:pPr>
              <w:pStyle w:val="Compact"/>
            </w:pPr>
            <w:r>
              <w:rPr>
                <w:b/>
                <w:bCs/>
                <w:color w:val="FFFFFF"/>
                <w:sz w:val="18"/>
                <w:szCs w:val="18"/>
              </w:rPr>
              <w:t>Introduction:</w:t>
            </w:r>
            <w:r>
              <w:rPr>
                <w:b/>
                <w:color w:val="FFFFFF"/>
                <w:sz w:val="18"/>
                <w:szCs w:val="18"/>
              </w:rPr>
              <w:t xml:space="preserve"> Introduce the second comparison text — a short picture book or excerpt also dealing with First Nations Australian identity or the Stolen Generations (e.g., </w:t>
            </w:r>
            <w:r>
              <w:rPr>
                <w:b/>
                <w:i/>
                <w:iCs/>
                <w:color w:val="FFFFFF"/>
                <w:sz w:val="18"/>
                <w:szCs w:val="18"/>
              </w:rPr>
              <w:t>Stolen Girl</w:t>
            </w:r>
            <w:r>
              <w:rPr>
                <w:b/>
                <w:color w:val="FFFFFF"/>
                <w:sz w:val="18"/>
                <w:szCs w:val="18"/>
              </w:rPr>
              <w:t xml:space="preserve"> by Trina Saffioti, or teacher-selected excerpt). Explain the purpose: to compare how two authors handle similar themes. </w:t>
            </w:r>
            <w:r>
              <w:rPr>
                <w:b/>
                <w:bCs/>
                <w:color w:val="FFFFFF"/>
                <w:sz w:val="18"/>
                <w:szCs w:val="18"/>
              </w:rPr>
              <w:t>Explore:</w:t>
            </w:r>
            <w:r>
              <w:rPr>
                <w:b/>
                <w:color w:val="FFFFFF"/>
                <w:sz w:val="18"/>
                <w:szCs w:val="18"/>
              </w:rPr>
              <w:t xml:space="preserve"> Read/view the comparison text as a class. Students use a Venn diagram or comparison table to record key similarities and differences across: characters, setting, themes, author style, and audience response. </w:t>
            </w:r>
            <w:r>
              <w:rPr>
                <w:b/>
                <w:bCs/>
                <w:color w:val="FFFFFF"/>
                <w:sz w:val="18"/>
                <w:szCs w:val="18"/>
              </w:rPr>
              <w:t>Connect:</w:t>
            </w:r>
            <w:r>
              <w:rPr>
                <w:b/>
                <w:color w:val="FFFFFF"/>
                <w:sz w:val="18"/>
                <w:szCs w:val="18"/>
              </w:rPr>
              <w:t xml:space="preserve"> Pair share and refine comparison notes.</w:t>
            </w:r>
          </w:p>
        </w:tc>
        <w:tc>
          <w:tcPr>
            <w:tcW w:w="883" w:type="dxa"/>
            <w:shd w:val="clear" w:color="auto" w:fill="1B3A5C"/>
          </w:tcPr>
          <w:p w14:paraId="6543F7BA" w14:textId="77777777" w:rsidR="0027138E" w:rsidRDefault="00000000">
            <w:pPr>
              <w:pStyle w:val="Compact"/>
            </w:pPr>
            <w:r>
              <w:rPr>
                <w:b/>
                <w:color w:val="FFFFFF"/>
                <w:sz w:val="18"/>
                <w:szCs w:val="18"/>
              </w:rPr>
              <w:t xml:space="preserve">Chapter 11 of </w:t>
            </w:r>
            <w:r>
              <w:rPr>
                <w:b/>
                <w:i/>
                <w:iCs/>
                <w:color w:val="FFFFFF"/>
                <w:sz w:val="18"/>
                <w:szCs w:val="18"/>
              </w:rPr>
              <w:t>The Burnt Stick</w:t>
            </w:r>
            <w:r>
              <w:rPr>
                <w:b/>
                <w:color w:val="FFFFFF"/>
                <w:sz w:val="18"/>
                <w:szCs w:val="18"/>
              </w:rPr>
              <w:t xml:space="preserve"> (independent reading) + comparison text</w:t>
            </w:r>
          </w:p>
        </w:tc>
        <w:tc>
          <w:tcPr>
            <w:tcW w:w="2977" w:type="dxa"/>
            <w:shd w:val="clear" w:color="auto" w:fill="1B3A5C"/>
          </w:tcPr>
          <w:p w14:paraId="7B838CFC" w14:textId="77777777" w:rsidR="0027138E" w:rsidRDefault="00000000">
            <w:pPr>
              <w:pStyle w:val="Compact"/>
            </w:pPr>
            <w:r>
              <w:rPr>
                <w:b/>
                <w:bCs/>
                <w:color w:val="FFFFFF"/>
                <w:sz w:val="18"/>
                <w:szCs w:val="18"/>
              </w:rPr>
              <w:t>Support:</w:t>
            </w:r>
            <w:r>
              <w:rPr>
                <w:b/>
                <w:color w:val="FFFFFF"/>
                <w:sz w:val="18"/>
                <w:szCs w:val="18"/>
              </w:rPr>
              <w:t xml:space="preserve"> Provide the comparison table scaffold with headings and guiding questions. </w:t>
            </w:r>
            <w:r>
              <w:rPr>
                <w:b/>
                <w:bCs/>
                <w:color w:val="FFFFFF"/>
                <w:sz w:val="18"/>
                <w:szCs w:val="18"/>
              </w:rPr>
              <w:t>Core:</w:t>
            </w:r>
            <w:r>
              <w:rPr>
                <w:b/>
                <w:color w:val="FFFFFF"/>
                <w:sz w:val="18"/>
                <w:szCs w:val="18"/>
              </w:rPr>
              <w:t xml:space="preserve"> Venn diagram and/or comparison table, then written notes. </w:t>
            </w:r>
            <w:r>
              <w:rPr>
                <w:b/>
                <w:bCs/>
                <w:color w:val="FFFFFF"/>
                <w:sz w:val="18"/>
                <w:szCs w:val="18"/>
              </w:rPr>
              <w:t>Extend:</w:t>
            </w:r>
            <w:r>
              <w:rPr>
                <w:b/>
                <w:color w:val="FFFFFF"/>
                <w:sz w:val="18"/>
                <w:szCs w:val="18"/>
              </w:rPr>
              <w:t xml:space="preserve"> Identify how the different formats (novella vs picture book) affect the emotional impact on the audience.</w:t>
            </w:r>
          </w:p>
        </w:tc>
        <w:tc>
          <w:tcPr>
            <w:tcW w:w="1919" w:type="dxa"/>
            <w:shd w:val="clear" w:color="auto" w:fill="1B3A5C"/>
          </w:tcPr>
          <w:p w14:paraId="00C48767" w14:textId="77777777" w:rsidR="0027138E" w:rsidRDefault="00000000">
            <w:pPr>
              <w:pStyle w:val="Compact"/>
            </w:pPr>
            <w:r>
              <w:rPr>
                <w:b/>
                <w:color w:val="FFFFFF"/>
                <w:sz w:val="18"/>
                <w:szCs w:val="18"/>
              </w:rPr>
              <w:t>Novel, comparison text (class set or photocopied extract), Venn diagram / comparison table template</w:t>
            </w:r>
          </w:p>
        </w:tc>
      </w:tr>
      <w:tr w:rsidR="0027138E" w14:paraId="0C26B8CA" w14:textId="77777777" w:rsidTr="00070E4D">
        <w:tc>
          <w:tcPr>
            <w:tcW w:w="803" w:type="dxa"/>
            <w:shd w:val="clear" w:color="auto" w:fill="1B3A5C"/>
          </w:tcPr>
          <w:p w14:paraId="0B080BE8" w14:textId="77777777" w:rsidR="0027138E" w:rsidRDefault="00000000">
            <w:pPr>
              <w:pStyle w:val="Compact"/>
            </w:pPr>
            <w:r>
              <w:rPr>
                <w:b/>
                <w:bCs/>
                <w:color w:val="FFFFFF"/>
                <w:sz w:val="18"/>
                <w:szCs w:val="18"/>
              </w:rPr>
              <w:t>5</w:t>
            </w:r>
          </w:p>
        </w:tc>
        <w:tc>
          <w:tcPr>
            <w:tcW w:w="699" w:type="dxa"/>
            <w:shd w:val="clear" w:color="auto" w:fill="1B3A5C"/>
          </w:tcPr>
          <w:p w14:paraId="4EBD67BC" w14:textId="77777777" w:rsidR="0027138E" w:rsidRDefault="00000000">
            <w:pPr>
              <w:pStyle w:val="Compact"/>
            </w:pPr>
            <w:r>
              <w:rPr>
                <w:b/>
                <w:bCs/>
                <w:color w:val="FFFFFF"/>
                <w:sz w:val="18"/>
                <w:szCs w:val="18"/>
              </w:rPr>
              <w:t>3</w:t>
            </w:r>
          </w:p>
        </w:tc>
        <w:tc>
          <w:tcPr>
            <w:tcW w:w="838" w:type="dxa"/>
            <w:shd w:val="clear" w:color="auto" w:fill="1B3A5C"/>
          </w:tcPr>
          <w:p w14:paraId="53416C14" w14:textId="77777777" w:rsidR="0027138E" w:rsidRDefault="00000000">
            <w:pPr>
              <w:pStyle w:val="Compact"/>
            </w:pPr>
            <w:r>
              <w:rPr>
                <w:b/>
                <w:bCs/>
                <w:color w:val="FFFFFF"/>
                <w:sz w:val="18"/>
                <w:szCs w:val="18"/>
              </w:rPr>
              <w:t>19</w:t>
            </w:r>
          </w:p>
        </w:tc>
        <w:tc>
          <w:tcPr>
            <w:tcW w:w="1919" w:type="dxa"/>
            <w:shd w:val="clear" w:color="auto" w:fill="1B3A5C"/>
          </w:tcPr>
          <w:p w14:paraId="0FDC1615" w14:textId="77777777" w:rsidR="0027138E" w:rsidRDefault="00000000">
            <w:pPr>
              <w:pStyle w:val="Compact"/>
            </w:pPr>
            <w:r>
              <w:rPr>
                <w:b/>
                <w:color w:val="FFFFFF"/>
                <w:sz w:val="18"/>
                <w:szCs w:val="18"/>
              </w:rPr>
              <w:t>We are learning to identify similarities and differences in how ideas are developed in two texts (AC9E6LE02, AC9E6LY03)</w:t>
            </w:r>
          </w:p>
        </w:tc>
        <w:tc>
          <w:tcPr>
            <w:tcW w:w="5597" w:type="dxa"/>
            <w:shd w:val="clear" w:color="auto" w:fill="1B3A5C"/>
          </w:tcPr>
          <w:p w14:paraId="0947DCCE" w14:textId="77777777" w:rsidR="0027138E" w:rsidRDefault="00000000">
            <w:pPr>
              <w:pStyle w:val="Compact"/>
            </w:pPr>
            <w:r>
              <w:rPr>
                <w:b/>
                <w:bCs/>
                <w:color w:val="FFFFFF"/>
                <w:sz w:val="18"/>
                <w:szCs w:val="18"/>
              </w:rPr>
              <w:t>Introduction:</w:t>
            </w:r>
            <w:r>
              <w:rPr>
                <w:b/>
                <w:color w:val="FFFFFF"/>
                <w:sz w:val="18"/>
                <w:szCs w:val="18"/>
              </w:rPr>
              <w:t xml:space="preserve"> Revisit Venn diagram from previous lesson. Explicitly model how to write a comparative sentence using ‘whereas’, ‘similarly’, ‘in contrast’, ‘both texts…’ language. </w:t>
            </w:r>
            <w:r>
              <w:rPr>
                <w:b/>
                <w:bCs/>
                <w:color w:val="FFFFFF"/>
                <w:sz w:val="18"/>
                <w:szCs w:val="18"/>
              </w:rPr>
              <w:t>Explore:</w:t>
            </w:r>
            <w:r>
              <w:rPr>
                <w:b/>
                <w:color w:val="FFFFFF"/>
                <w:sz w:val="18"/>
                <w:szCs w:val="18"/>
              </w:rPr>
              <w:t xml:space="preserve"> Students write three comparative sentences about the two texts, each focusing on a different element (character, theme, language). Share and discuss. </w:t>
            </w:r>
            <w:r>
              <w:rPr>
                <w:b/>
                <w:bCs/>
                <w:color w:val="FFFFFF"/>
                <w:sz w:val="18"/>
                <w:szCs w:val="18"/>
              </w:rPr>
              <w:t>Connect:</w:t>
            </w:r>
            <w:r>
              <w:rPr>
                <w:b/>
                <w:color w:val="FFFFFF"/>
                <w:sz w:val="18"/>
                <w:szCs w:val="18"/>
              </w:rPr>
              <w:t xml:space="preserve"> Begin drafting a three-paragraph comparative response: </w:t>
            </w:r>
            <w:r>
              <w:rPr>
                <w:b/>
                <w:i/>
                <w:iCs/>
                <w:color w:val="FFFFFF"/>
                <w:sz w:val="18"/>
                <w:szCs w:val="18"/>
              </w:rPr>
              <w:t>How do the two texts explore similar themes in different ways?</w:t>
            </w:r>
            <w:r>
              <w:rPr>
                <w:b/>
                <w:color w:val="FFFFFF"/>
                <w:sz w:val="18"/>
                <w:szCs w:val="18"/>
              </w:rPr>
              <w:t xml:space="preserve"> (Introduction </w:t>
            </w:r>
            <w:r>
              <w:rPr>
                <w:b/>
                <w:color w:val="FFFFFF"/>
                <w:sz w:val="18"/>
                <w:szCs w:val="18"/>
              </w:rPr>
              <w:lastRenderedPageBreak/>
              <w:t>+ two body paragraphs).</w:t>
            </w:r>
          </w:p>
        </w:tc>
        <w:tc>
          <w:tcPr>
            <w:tcW w:w="883" w:type="dxa"/>
            <w:shd w:val="clear" w:color="auto" w:fill="1B3A5C"/>
          </w:tcPr>
          <w:p w14:paraId="24EE6EA7" w14:textId="77777777" w:rsidR="0027138E" w:rsidRDefault="00000000">
            <w:pPr>
              <w:pStyle w:val="Compact"/>
            </w:pPr>
            <w:r>
              <w:rPr>
                <w:b/>
                <w:color w:val="FFFFFF"/>
                <w:sz w:val="18"/>
                <w:szCs w:val="18"/>
              </w:rPr>
              <w:lastRenderedPageBreak/>
              <w:t xml:space="preserve">Chapters 12–13 of </w:t>
            </w:r>
            <w:r>
              <w:rPr>
                <w:b/>
                <w:i/>
                <w:iCs/>
                <w:color w:val="FFFFFF"/>
                <w:sz w:val="18"/>
                <w:szCs w:val="18"/>
              </w:rPr>
              <w:t>The Burnt Stick</w:t>
            </w:r>
            <w:r>
              <w:rPr>
                <w:b/>
                <w:color w:val="FFFFFF"/>
                <w:sz w:val="18"/>
                <w:szCs w:val="18"/>
              </w:rPr>
              <w:t xml:space="preserve"> (independent </w:t>
            </w:r>
            <w:r>
              <w:rPr>
                <w:b/>
                <w:color w:val="FFFFFF"/>
                <w:sz w:val="18"/>
                <w:szCs w:val="18"/>
              </w:rPr>
              <w:lastRenderedPageBreak/>
              <w:t>reading)</w:t>
            </w:r>
          </w:p>
        </w:tc>
        <w:tc>
          <w:tcPr>
            <w:tcW w:w="2977" w:type="dxa"/>
            <w:shd w:val="clear" w:color="auto" w:fill="1B3A5C"/>
          </w:tcPr>
          <w:p w14:paraId="6A17CFC3" w14:textId="77777777" w:rsidR="0027138E" w:rsidRDefault="00000000">
            <w:pPr>
              <w:pStyle w:val="Compact"/>
            </w:pPr>
            <w:r>
              <w:rPr>
                <w:b/>
                <w:bCs/>
                <w:color w:val="FFFFFF"/>
                <w:sz w:val="18"/>
                <w:szCs w:val="18"/>
              </w:rPr>
              <w:lastRenderedPageBreak/>
              <w:t>Support:</w:t>
            </w:r>
            <w:r>
              <w:rPr>
                <w:b/>
                <w:color w:val="FFFFFF"/>
                <w:sz w:val="18"/>
                <w:szCs w:val="18"/>
              </w:rPr>
              <w:t xml:space="preserve"> Sentence frames for comparative language. Paragraph scaffold provided. </w:t>
            </w:r>
            <w:r>
              <w:rPr>
                <w:b/>
                <w:bCs/>
                <w:color w:val="FFFFFF"/>
                <w:sz w:val="18"/>
                <w:szCs w:val="18"/>
              </w:rPr>
              <w:t>Core:</w:t>
            </w:r>
            <w:r>
              <w:rPr>
                <w:b/>
                <w:color w:val="FFFFFF"/>
                <w:sz w:val="18"/>
                <w:szCs w:val="18"/>
              </w:rPr>
              <w:t xml:space="preserve"> Three-paragraph draft. </w:t>
            </w:r>
            <w:r>
              <w:rPr>
                <w:b/>
                <w:bCs/>
                <w:color w:val="FFFFFF"/>
                <w:sz w:val="18"/>
                <w:szCs w:val="18"/>
              </w:rPr>
              <w:t>Extend:</w:t>
            </w:r>
            <w:r>
              <w:rPr>
                <w:b/>
                <w:color w:val="FFFFFF"/>
                <w:sz w:val="18"/>
                <w:szCs w:val="18"/>
              </w:rPr>
              <w:t xml:space="preserve"> Add a fourth paragraph: </w:t>
            </w:r>
            <w:r>
              <w:rPr>
                <w:b/>
                <w:i/>
                <w:iCs/>
                <w:color w:val="FFFFFF"/>
                <w:sz w:val="18"/>
                <w:szCs w:val="18"/>
              </w:rPr>
              <w:t>Which text do you find more emotionally effective, and why? Use evidence from both texts.</w:t>
            </w:r>
          </w:p>
        </w:tc>
        <w:tc>
          <w:tcPr>
            <w:tcW w:w="1919" w:type="dxa"/>
            <w:shd w:val="clear" w:color="auto" w:fill="1B3A5C"/>
          </w:tcPr>
          <w:p w14:paraId="2E8A568A" w14:textId="77777777" w:rsidR="0027138E" w:rsidRDefault="00000000">
            <w:pPr>
              <w:pStyle w:val="Compact"/>
            </w:pPr>
            <w:r>
              <w:rPr>
                <w:b/>
                <w:color w:val="FFFFFF"/>
                <w:sz w:val="18"/>
                <w:szCs w:val="18"/>
              </w:rPr>
              <w:t>Comparison notes, comparative language scaffold, paragraph template</w:t>
            </w:r>
          </w:p>
        </w:tc>
      </w:tr>
      <w:tr w:rsidR="0027138E" w14:paraId="6F901AF4" w14:textId="77777777" w:rsidTr="00070E4D">
        <w:tc>
          <w:tcPr>
            <w:tcW w:w="803" w:type="dxa"/>
            <w:shd w:val="clear" w:color="auto" w:fill="1B3A5C"/>
          </w:tcPr>
          <w:p w14:paraId="448BC9E4" w14:textId="77777777" w:rsidR="0027138E" w:rsidRDefault="00000000">
            <w:pPr>
              <w:pStyle w:val="Compact"/>
            </w:pPr>
            <w:r>
              <w:rPr>
                <w:b/>
                <w:bCs/>
                <w:color w:val="FFFFFF"/>
                <w:sz w:val="18"/>
                <w:szCs w:val="18"/>
              </w:rPr>
              <w:t>5</w:t>
            </w:r>
          </w:p>
        </w:tc>
        <w:tc>
          <w:tcPr>
            <w:tcW w:w="699" w:type="dxa"/>
            <w:shd w:val="clear" w:color="auto" w:fill="1B3A5C"/>
          </w:tcPr>
          <w:p w14:paraId="41CD059F" w14:textId="77777777" w:rsidR="0027138E" w:rsidRDefault="00000000">
            <w:pPr>
              <w:pStyle w:val="Compact"/>
            </w:pPr>
            <w:r>
              <w:rPr>
                <w:b/>
                <w:bCs/>
                <w:color w:val="FFFFFF"/>
                <w:sz w:val="18"/>
                <w:szCs w:val="18"/>
              </w:rPr>
              <w:t>3</w:t>
            </w:r>
          </w:p>
        </w:tc>
        <w:tc>
          <w:tcPr>
            <w:tcW w:w="838" w:type="dxa"/>
            <w:shd w:val="clear" w:color="auto" w:fill="1B3A5C"/>
          </w:tcPr>
          <w:p w14:paraId="715D7DC6" w14:textId="77777777" w:rsidR="0027138E" w:rsidRDefault="00000000">
            <w:pPr>
              <w:pStyle w:val="Compact"/>
            </w:pPr>
            <w:r>
              <w:rPr>
                <w:b/>
                <w:bCs/>
                <w:color w:val="FFFFFF"/>
                <w:sz w:val="18"/>
                <w:szCs w:val="18"/>
              </w:rPr>
              <w:t>20</w:t>
            </w:r>
          </w:p>
        </w:tc>
        <w:tc>
          <w:tcPr>
            <w:tcW w:w="1919" w:type="dxa"/>
            <w:shd w:val="clear" w:color="auto" w:fill="1B3A5C"/>
          </w:tcPr>
          <w:p w14:paraId="2AAF0D0B" w14:textId="77777777" w:rsidR="0027138E" w:rsidRDefault="00000000">
            <w:pPr>
              <w:pStyle w:val="Compact"/>
            </w:pPr>
            <w:r>
              <w:rPr>
                <w:b/>
                <w:color w:val="FFFFFF"/>
                <w:sz w:val="18"/>
                <w:szCs w:val="18"/>
              </w:rPr>
              <w:t>We are learning to understand how formality varies in language use (AC9E6LA01)</w:t>
            </w:r>
          </w:p>
        </w:tc>
        <w:tc>
          <w:tcPr>
            <w:tcW w:w="5597" w:type="dxa"/>
            <w:shd w:val="clear" w:color="auto" w:fill="1B3A5C"/>
          </w:tcPr>
          <w:p w14:paraId="18941911" w14:textId="77777777" w:rsidR="0027138E" w:rsidRDefault="00000000">
            <w:pPr>
              <w:pStyle w:val="Compact"/>
            </w:pPr>
            <w:r>
              <w:rPr>
                <w:b/>
                <w:bCs/>
                <w:color w:val="FFFFFF"/>
                <w:sz w:val="18"/>
                <w:szCs w:val="18"/>
              </w:rPr>
              <w:t>Introduction:</w:t>
            </w:r>
            <w:r>
              <w:rPr>
                <w:b/>
                <w:color w:val="FFFFFF"/>
                <w:sz w:val="18"/>
                <w:szCs w:val="18"/>
              </w:rPr>
              <w:t xml:space="preserve"> Explore how the formality of language shifts throughout </w:t>
            </w:r>
            <w:r>
              <w:rPr>
                <w:b/>
                <w:i/>
                <w:iCs/>
                <w:color w:val="FFFFFF"/>
                <w:sz w:val="18"/>
                <w:szCs w:val="18"/>
              </w:rPr>
              <w:t>The Burnt Stick</w:t>
            </w:r>
            <w:r>
              <w:rPr>
                <w:b/>
                <w:color w:val="FFFFFF"/>
                <w:sz w:val="18"/>
                <w:szCs w:val="18"/>
              </w:rPr>
              <w:t xml:space="preserve"> — dialogue between characters vs the formal language of authorities vs the lyrical narrative voice. </w:t>
            </w:r>
            <w:r>
              <w:rPr>
                <w:b/>
                <w:bCs/>
                <w:color w:val="FFFFFF"/>
                <w:sz w:val="18"/>
                <w:szCs w:val="18"/>
              </w:rPr>
              <w:t>Explore:</w:t>
            </w:r>
            <w:r>
              <w:rPr>
                <w:b/>
                <w:color w:val="FFFFFF"/>
                <w:sz w:val="18"/>
                <w:szCs w:val="18"/>
              </w:rPr>
              <w:t xml:space="preserve"> Provide three short excerpts showing different levels of formality. Students rank the formality (low/medium/high) and identify the language features that signal each level. </w:t>
            </w:r>
            <w:r>
              <w:rPr>
                <w:b/>
                <w:bCs/>
                <w:color w:val="FFFFFF"/>
                <w:sz w:val="18"/>
                <w:szCs w:val="18"/>
              </w:rPr>
              <w:t>Connect:</w:t>
            </w:r>
            <w:r>
              <w:rPr>
                <w:b/>
                <w:color w:val="FFFFFF"/>
                <w:sz w:val="18"/>
                <w:szCs w:val="18"/>
              </w:rPr>
              <w:t xml:space="preserve"> Class discussion: Why does Hill vary formality? What effect does hearing the authoritative, formal language of the ‘Big Man’ have on the reader? Students write a short response.</w:t>
            </w:r>
          </w:p>
        </w:tc>
        <w:tc>
          <w:tcPr>
            <w:tcW w:w="883" w:type="dxa"/>
            <w:shd w:val="clear" w:color="auto" w:fill="1B3A5C"/>
          </w:tcPr>
          <w:p w14:paraId="04927241" w14:textId="77777777" w:rsidR="0027138E" w:rsidRDefault="00000000">
            <w:pPr>
              <w:pStyle w:val="Compact"/>
            </w:pPr>
            <w:r>
              <w:rPr>
                <w:b/>
                <w:color w:val="FFFFFF"/>
                <w:sz w:val="18"/>
                <w:szCs w:val="18"/>
              </w:rPr>
              <w:t>Chapter 14 (read independently)</w:t>
            </w:r>
          </w:p>
        </w:tc>
        <w:tc>
          <w:tcPr>
            <w:tcW w:w="2977" w:type="dxa"/>
            <w:shd w:val="clear" w:color="auto" w:fill="1B3A5C"/>
          </w:tcPr>
          <w:p w14:paraId="0135C943" w14:textId="77777777" w:rsidR="0027138E" w:rsidRDefault="00000000">
            <w:pPr>
              <w:pStyle w:val="Compact"/>
            </w:pPr>
            <w:r>
              <w:rPr>
                <w:b/>
                <w:bCs/>
                <w:color w:val="FFFFFF"/>
                <w:sz w:val="18"/>
                <w:szCs w:val="18"/>
              </w:rPr>
              <w:t>Support:</w:t>
            </w:r>
            <w:r>
              <w:rPr>
                <w:b/>
                <w:color w:val="FFFFFF"/>
                <w:sz w:val="18"/>
                <w:szCs w:val="18"/>
              </w:rPr>
              <w:t xml:space="preserve"> Ranking strips provided with word-level clues highlighted. </w:t>
            </w:r>
            <w:r>
              <w:rPr>
                <w:b/>
                <w:bCs/>
                <w:color w:val="FFFFFF"/>
                <w:sz w:val="18"/>
                <w:szCs w:val="18"/>
              </w:rPr>
              <w:t>Core:</w:t>
            </w:r>
            <w:r>
              <w:rPr>
                <w:b/>
                <w:color w:val="FFFFFF"/>
                <w:sz w:val="18"/>
                <w:szCs w:val="18"/>
              </w:rPr>
              <w:t xml:space="preserve"> Independent ranking and written response. </w:t>
            </w:r>
            <w:r>
              <w:rPr>
                <w:b/>
                <w:bCs/>
                <w:color w:val="FFFFFF"/>
                <w:sz w:val="18"/>
                <w:szCs w:val="18"/>
              </w:rPr>
              <w:t>Extend:</w:t>
            </w:r>
            <w:r>
              <w:rPr>
                <w:b/>
                <w:color w:val="FFFFFF"/>
                <w:sz w:val="18"/>
                <w:szCs w:val="18"/>
              </w:rPr>
              <w:t xml:space="preserve"> Rewrite one formal passage in informal language and vice versa. Discuss how this changes the power dynamic in the scene.</w:t>
            </w:r>
          </w:p>
        </w:tc>
        <w:tc>
          <w:tcPr>
            <w:tcW w:w="1919" w:type="dxa"/>
            <w:shd w:val="clear" w:color="auto" w:fill="1B3A5C"/>
          </w:tcPr>
          <w:p w14:paraId="0776B1D0" w14:textId="77777777" w:rsidR="0027138E" w:rsidRDefault="00000000">
            <w:pPr>
              <w:pStyle w:val="Compact"/>
            </w:pPr>
            <w:r>
              <w:rPr>
                <w:b/>
                <w:color w:val="FFFFFF"/>
                <w:sz w:val="18"/>
                <w:szCs w:val="18"/>
              </w:rPr>
              <w:t>Novel, excerpt strips, formality scale anchor chart, journals</w:t>
            </w:r>
          </w:p>
        </w:tc>
      </w:tr>
      <w:tr w:rsidR="0027138E" w14:paraId="79114997" w14:textId="77777777" w:rsidTr="00070E4D">
        <w:tc>
          <w:tcPr>
            <w:tcW w:w="803" w:type="dxa"/>
            <w:shd w:val="clear" w:color="auto" w:fill="1B3A5C"/>
          </w:tcPr>
          <w:p w14:paraId="0666F64C" w14:textId="77777777" w:rsidR="0027138E" w:rsidRDefault="00000000">
            <w:pPr>
              <w:pStyle w:val="Compact"/>
            </w:pPr>
            <w:r>
              <w:rPr>
                <w:b/>
                <w:bCs/>
                <w:color w:val="FFFFFF"/>
                <w:sz w:val="18"/>
                <w:szCs w:val="18"/>
              </w:rPr>
              <w:t>6</w:t>
            </w:r>
          </w:p>
        </w:tc>
        <w:tc>
          <w:tcPr>
            <w:tcW w:w="699" w:type="dxa"/>
            <w:shd w:val="clear" w:color="auto" w:fill="1B3A5C"/>
          </w:tcPr>
          <w:p w14:paraId="37036FD7" w14:textId="77777777" w:rsidR="0027138E" w:rsidRDefault="00000000">
            <w:pPr>
              <w:pStyle w:val="Compact"/>
            </w:pPr>
            <w:r>
              <w:rPr>
                <w:b/>
                <w:bCs/>
                <w:color w:val="FFFFFF"/>
                <w:sz w:val="18"/>
                <w:szCs w:val="18"/>
              </w:rPr>
              <w:t>3</w:t>
            </w:r>
          </w:p>
        </w:tc>
        <w:tc>
          <w:tcPr>
            <w:tcW w:w="838" w:type="dxa"/>
            <w:shd w:val="clear" w:color="auto" w:fill="1B3A5C"/>
          </w:tcPr>
          <w:p w14:paraId="19E667B8" w14:textId="77777777" w:rsidR="0027138E" w:rsidRDefault="00000000">
            <w:pPr>
              <w:pStyle w:val="Compact"/>
            </w:pPr>
            <w:r>
              <w:rPr>
                <w:b/>
                <w:bCs/>
                <w:color w:val="FFFFFF"/>
                <w:sz w:val="18"/>
                <w:szCs w:val="18"/>
              </w:rPr>
              <w:t>21</w:t>
            </w:r>
          </w:p>
        </w:tc>
        <w:tc>
          <w:tcPr>
            <w:tcW w:w="1919" w:type="dxa"/>
            <w:shd w:val="clear" w:color="auto" w:fill="1B3A5C"/>
          </w:tcPr>
          <w:p w14:paraId="3725C4CD" w14:textId="77777777" w:rsidR="0027138E" w:rsidRDefault="00000000">
            <w:pPr>
              <w:pStyle w:val="Compact"/>
            </w:pPr>
            <w:r>
              <w:rPr>
                <w:b/>
                <w:color w:val="FFFFFF"/>
                <w:sz w:val="18"/>
                <w:szCs w:val="18"/>
              </w:rPr>
              <w:t>We are learning to explain how sound and imagery create meaning and effect (AC9E6LE04, AC9E6LA08)</w:t>
            </w:r>
          </w:p>
        </w:tc>
        <w:tc>
          <w:tcPr>
            <w:tcW w:w="5597" w:type="dxa"/>
            <w:shd w:val="clear" w:color="auto" w:fill="1B3A5C"/>
          </w:tcPr>
          <w:p w14:paraId="3EFBC6D6" w14:textId="77777777" w:rsidR="0027138E" w:rsidRDefault="00000000">
            <w:pPr>
              <w:pStyle w:val="Compact"/>
            </w:pPr>
            <w:r>
              <w:rPr>
                <w:b/>
                <w:bCs/>
                <w:color w:val="FFFFFF"/>
                <w:sz w:val="18"/>
                <w:szCs w:val="18"/>
              </w:rPr>
              <w:t>Introduction:</w:t>
            </w:r>
            <w:r>
              <w:rPr>
                <w:b/>
                <w:color w:val="FFFFFF"/>
                <w:sz w:val="18"/>
                <w:szCs w:val="18"/>
              </w:rPr>
              <w:t xml:space="preserve"> Revisit literary devices related to sound (alliteration, assonance, rhythm in prose) and imagery. Discuss how these devices function in prose as well as poetry. </w:t>
            </w:r>
            <w:r>
              <w:rPr>
                <w:b/>
                <w:bCs/>
                <w:color w:val="FFFFFF"/>
                <w:sz w:val="18"/>
                <w:szCs w:val="18"/>
              </w:rPr>
              <w:t>Explore:</w:t>
            </w:r>
            <w:r>
              <w:rPr>
                <w:b/>
                <w:color w:val="FFFFFF"/>
                <w:sz w:val="18"/>
                <w:szCs w:val="18"/>
              </w:rPr>
              <w:t xml:space="preserve"> Identify two or three passages from </w:t>
            </w:r>
            <w:r>
              <w:rPr>
                <w:b/>
                <w:i/>
                <w:iCs/>
                <w:color w:val="FFFFFF"/>
                <w:sz w:val="18"/>
                <w:szCs w:val="18"/>
              </w:rPr>
              <w:t>The Burnt Stick</w:t>
            </w:r>
            <w:r>
              <w:rPr>
                <w:b/>
                <w:color w:val="FFFFFF"/>
                <w:sz w:val="18"/>
                <w:szCs w:val="18"/>
              </w:rPr>
              <w:t xml:space="preserve"> where Hill uses sound patterns and vivid imagery. Students read these aloud to appreciate the aural quality, then annotate for technique and effect. </w:t>
            </w:r>
            <w:r>
              <w:rPr>
                <w:b/>
                <w:bCs/>
                <w:color w:val="FFFFFF"/>
                <w:sz w:val="18"/>
                <w:szCs w:val="18"/>
              </w:rPr>
              <w:t>Connect:</w:t>
            </w:r>
            <w:r>
              <w:rPr>
                <w:b/>
                <w:color w:val="FFFFFF"/>
                <w:sz w:val="18"/>
                <w:szCs w:val="18"/>
              </w:rPr>
              <w:t xml:space="preserve"> Students select one passage from the novel that they find particularly powerful for its imagery or sound effects. They write a 200-word literary analysis of the passage.</w:t>
            </w:r>
          </w:p>
        </w:tc>
        <w:tc>
          <w:tcPr>
            <w:tcW w:w="883" w:type="dxa"/>
            <w:shd w:val="clear" w:color="auto" w:fill="1B3A5C"/>
          </w:tcPr>
          <w:p w14:paraId="5C07DBD4" w14:textId="77777777" w:rsidR="0027138E" w:rsidRDefault="00000000">
            <w:pPr>
              <w:pStyle w:val="Compact"/>
            </w:pPr>
            <w:r>
              <w:rPr>
                <w:b/>
                <w:color w:val="FFFFFF"/>
                <w:sz w:val="18"/>
                <w:szCs w:val="18"/>
              </w:rPr>
              <w:t>Chapter 15 (read independently)</w:t>
            </w:r>
          </w:p>
        </w:tc>
        <w:tc>
          <w:tcPr>
            <w:tcW w:w="2977" w:type="dxa"/>
            <w:shd w:val="clear" w:color="auto" w:fill="1B3A5C"/>
          </w:tcPr>
          <w:p w14:paraId="348936EC" w14:textId="77777777" w:rsidR="0027138E" w:rsidRDefault="00000000">
            <w:pPr>
              <w:pStyle w:val="Compact"/>
            </w:pPr>
            <w:r>
              <w:rPr>
                <w:b/>
                <w:bCs/>
                <w:color w:val="FFFFFF"/>
                <w:sz w:val="18"/>
                <w:szCs w:val="18"/>
              </w:rPr>
              <w:t>Support:</w:t>
            </w:r>
            <w:r>
              <w:rPr>
                <w:b/>
                <w:color w:val="FFFFFF"/>
                <w:sz w:val="18"/>
                <w:szCs w:val="18"/>
              </w:rPr>
              <w:t xml:space="preserve"> Pre-selected passage with annotations modelled for the first device; students complete additional annotations. </w:t>
            </w:r>
            <w:r>
              <w:rPr>
                <w:b/>
                <w:bCs/>
                <w:color w:val="FFFFFF"/>
                <w:sz w:val="18"/>
                <w:szCs w:val="18"/>
              </w:rPr>
              <w:t>Core:</w:t>
            </w:r>
            <w:r>
              <w:rPr>
                <w:b/>
                <w:color w:val="FFFFFF"/>
                <w:sz w:val="18"/>
                <w:szCs w:val="18"/>
              </w:rPr>
              <w:t xml:space="preserve"> Independent passage selection and 200-word analysis. </w:t>
            </w:r>
            <w:r>
              <w:rPr>
                <w:b/>
                <w:bCs/>
                <w:color w:val="FFFFFF"/>
                <w:sz w:val="18"/>
                <w:szCs w:val="18"/>
              </w:rPr>
              <w:t>Extend:</w:t>
            </w:r>
            <w:r>
              <w:rPr>
                <w:b/>
                <w:color w:val="FFFFFF"/>
                <w:sz w:val="18"/>
                <w:szCs w:val="18"/>
              </w:rPr>
              <w:t xml:space="preserve"> Select an additional passage and write a comparison of how Hill uses different techniques in two contrasting moments of the novel.</w:t>
            </w:r>
          </w:p>
        </w:tc>
        <w:tc>
          <w:tcPr>
            <w:tcW w:w="1919" w:type="dxa"/>
            <w:shd w:val="clear" w:color="auto" w:fill="1B3A5C"/>
          </w:tcPr>
          <w:p w14:paraId="0F0CCC96" w14:textId="77777777" w:rsidR="0027138E" w:rsidRDefault="00000000">
            <w:pPr>
              <w:pStyle w:val="Compact"/>
            </w:pPr>
            <w:r>
              <w:rPr>
                <w:b/>
                <w:color w:val="FFFFFF"/>
                <w:sz w:val="18"/>
                <w:szCs w:val="18"/>
              </w:rPr>
              <w:t>Novel, device definition cards, student highlighters, journals</w:t>
            </w:r>
          </w:p>
        </w:tc>
      </w:tr>
      <w:tr w:rsidR="0027138E" w14:paraId="752DCB34" w14:textId="77777777" w:rsidTr="00070E4D">
        <w:tc>
          <w:tcPr>
            <w:tcW w:w="803" w:type="dxa"/>
            <w:shd w:val="clear" w:color="auto" w:fill="1B3A5C"/>
          </w:tcPr>
          <w:p w14:paraId="2741216A" w14:textId="77777777" w:rsidR="0027138E" w:rsidRDefault="00000000">
            <w:pPr>
              <w:pStyle w:val="Compact"/>
            </w:pPr>
            <w:r>
              <w:rPr>
                <w:b/>
                <w:bCs/>
                <w:color w:val="FFFFFF"/>
                <w:sz w:val="18"/>
                <w:szCs w:val="18"/>
              </w:rPr>
              <w:t>6</w:t>
            </w:r>
          </w:p>
        </w:tc>
        <w:tc>
          <w:tcPr>
            <w:tcW w:w="699" w:type="dxa"/>
            <w:shd w:val="clear" w:color="auto" w:fill="1B3A5C"/>
          </w:tcPr>
          <w:p w14:paraId="08ABA738" w14:textId="77777777" w:rsidR="0027138E" w:rsidRDefault="00000000">
            <w:pPr>
              <w:pStyle w:val="Compact"/>
            </w:pPr>
            <w:r>
              <w:rPr>
                <w:b/>
                <w:bCs/>
                <w:color w:val="FFFFFF"/>
                <w:sz w:val="18"/>
                <w:szCs w:val="18"/>
              </w:rPr>
              <w:t>3</w:t>
            </w:r>
          </w:p>
        </w:tc>
        <w:tc>
          <w:tcPr>
            <w:tcW w:w="838" w:type="dxa"/>
            <w:shd w:val="clear" w:color="auto" w:fill="1B3A5C"/>
          </w:tcPr>
          <w:p w14:paraId="3C3ABC4D" w14:textId="77777777" w:rsidR="0027138E" w:rsidRDefault="00000000">
            <w:pPr>
              <w:pStyle w:val="Compact"/>
            </w:pPr>
            <w:r>
              <w:rPr>
                <w:b/>
                <w:bCs/>
                <w:color w:val="FFFFFF"/>
                <w:sz w:val="18"/>
                <w:szCs w:val="18"/>
              </w:rPr>
              <w:t>22</w:t>
            </w:r>
          </w:p>
        </w:tc>
        <w:tc>
          <w:tcPr>
            <w:tcW w:w="1919" w:type="dxa"/>
            <w:shd w:val="clear" w:color="auto" w:fill="1B3A5C"/>
          </w:tcPr>
          <w:p w14:paraId="3456AF37" w14:textId="77777777" w:rsidR="0027138E" w:rsidRDefault="00000000">
            <w:pPr>
              <w:pStyle w:val="Compact"/>
            </w:pPr>
            <w:r>
              <w:rPr>
                <w:b/>
                <w:color w:val="FFFFFF"/>
                <w:sz w:val="18"/>
                <w:szCs w:val="18"/>
              </w:rPr>
              <w:t>We are learning to complete reading the novel and identify the resolution of the narrative (AC9E6LY05)</w:t>
            </w:r>
          </w:p>
        </w:tc>
        <w:tc>
          <w:tcPr>
            <w:tcW w:w="5597" w:type="dxa"/>
            <w:shd w:val="clear" w:color="auto" w:fill="1B3A5C"/>
          </w:tcPr>
          <w:p w14:paraId="7C8C9144" w14:textId="77777777" w:rsidR="0027138E" w:rsidRDefault="00000000">
            <w:pPr>
              <w:pStyle w:val="Compact"/>
            </w:pPr>
            <w:r>
              <w:rPr>
                <w:b/>
                <w:bCs/>
                <w:color w:val="FFFFFF"/>
                <w:sz w:val="18"/>
                <w:szCs w:val="18"/>
              </w:rPr>
              <w:t>Introduction:</w:t>
            </w:r>
            <w:r>
              <w:rPr>
                <w:b/>
                <w:color w:val="FFFFFF"/>
                <w:sz w:val="18"/>
                <w:szCs w:val="18"/>
              </w:rPr>
              <w:t xml:space="preserve"> Brief recap of narrative structure — where are we in the arc? What loose threads remain? What do we expect from the resolution? </w:t>
            </w:r>
            <w:r>
              <w:rPr>
                <w:b/>
                <w:bCs/>
                <w:color w:val="FFFFFF"/>
                <w:sz w:val="18"/>
                <w:szCs w:val="18"/>
              </w:rPr>
              <w:t>Explore:</w:t>
            </w:r>
            <w:r>
              <w:rPr>
                <w:b/>
                <w:color w:val="FFFFFF"/>
                <w:sz w:val="18"/>
                <w:szCs w:val="18"/>
              </w:rPr>
              <w:t xml:space="preserve"> Students read the remaining chapters (16 to end) independently or paired, supported by a reading guide. Pause at the final chapter for a class ‘think-pair-share’: How is John’s identity resolved? What message does Hill leave the reader with? </w:t>
            </w:r>
            <w:r>
              <w:rPr>
                <w:b/>
                <w:bCs/>
                <w:color w:val="FFFFFF"/>
                <w:sz w:val="18"/>
                <w:szCs w:val="18"/>
              </w:rPr>
              <w:t>Connect:</w:t>
            </w:r>
            <w:r>
              <w:rPr>
                <w:b/>
                <w:color w:val="FFFFFF"/>
                <w:sz w:val="18"/>
                <w:szCs w:val="18"/>
              </w:rPr>
              <w:t xml:space="preserve"> Students update their Narrative Map (from Lesson 7) with the climax and resolution. Write a final reflective journal entry: </w:t>
            </w:r>
            <w:r>
              <w:rPr>
                <w:b/>
                <w:i/>
                <w:iCs/>
                <w:color w:val="FFFFFF"/>
                <w:sz w:val="18"/>
                <w:szCs w:val="18"/>
              </w:rPr>
              <w:t>What is Anthony Hill’s most important message in this novel? How do you know?</w:t>
            </w:r>
          </w:p>
        </w:tc>
        <w:tc>
          <w:tcPr>
            <w:tcW w:w="883" w:type="dxa"/>
            <w:shd w:val="clear" w:color="auto" w:fill="1B3A5C"/>
          </w:tcPr>
          <w:p w14:paraId="37ADD810" w14:textId="77777777" w:rsidR="0027138E" w:rsidRDefault="00000000">
            <w:pPr>
              <w:pStyle w:val="Compact"/>
            </w:pPr>
            <w:r>
              <w:rPr>
                <w:b/>
                <w:color w:val="FFFFFF"/>
                <w:sz w:val="18"/>
                <w:szCs w:val="18"/>
              </w:rPr>
              <w:t>Chapters 16 to end</w:t>
            </w:r>
          </w:p>
        </w:tc>
        <w:tc>
          <w:tcPr>
            <w:tcW w:w="2977" w:type="dxa"/>
            <w:shd w:val="clear" w:color="auto" w:fill="1B3A5C"/>
          </w:tcPr>
          <w:p w14:paraId="2346A91E" w14:textId="77777777" w:rsidR="0027138E" w:rsidRDefault="00000000">
            <w:pPr>
              <w:pStyle w:val="Compact"/>
            </w:pPr>
            <w:r>
              <w:rPr>
                <w:b/>
                <w:bCs/>
                <w:color w:val="FFFFFF"/>
                <w:sz w:val="18"/>
                <w:szCs w:val="18"/>
              </w:rPr>
              <w:t>Support:</w:t>
            </w:r>
            <w:r>
              <w:rPr>
                <w:b/>
                <w:color w:val="FFFFFF"/>
                <w:sz w:val="18"/>
                <w:szCs w:val="18"/>
              </w:rPr>
              <w:t xml:space="preserve"> Shorter reading task — focus on the final two chapters only, with teacher or audiobook support for earlier chapters. </w:t>
            </w:r>
            <w:r>
              <w:rPr>
                <w:b/>
                <w:bCs/>
                <w:color w:val="FFFFFF"/>
                <w:sz w:val="18"/>
                <w:szCs w:val="18"/>
              </w:rPr>
              <w:t>Core:</w:t>
            </w:r>
            <w:r>
              <w:rPr>
                <w:b/>
                <w:color w:val="FFFFFF"/>
                <w:sz w:val="18"/>
                <w:szCs w:val="18"/>
              </w:rPr>
              <w:t xml:space="preserve"> Independent reading with reading guide. </w:t>
            </w:r>
            <w:r>
              <w:rPr>
                <w:b/>
                <w:bCs/>
                <w:color w:val="FFFFFF"/>
                <w:sz w:val="18"/>
                <w:szCs w:val="18"/>
              </w:rPr>
              <w:t>Extend:</w:t>
            </w:r>
            <w:r>
              <w:rPr>
                <w:b/>
                <w:color w:val="FFFFFF"/>
                <w:sz w:val="18"/>
                <w:szCs w:val="18"/>
              </w:rPr>
              <w:t xml:space="preserve"> Research Anthony Hill’s own statement about why he wrote this book. Does his stated purpose match your interpretation?</w:t>
            </w:r>
          </w:p>
        </w:tc>
        <w:tc>
          <w:tcPr>
            <w:tcW w:w="1919" w:type="dxa"/>
            <w:shd w:val="clear" w:color="auto" w:fill="1B3A5C"/>
          </w:tcPr>
          <w:p w14:paraId="68D2AC6D" w14:textId="77777777" w:rsidR="0027138E" w:rsidRDefault="00000000">
            <w:pPr>
              <w:pStyle w:val="Compact"/>
            </w:pPr>
            <w:r>
              <w:rPr>
                <w:b/>
                <w:color w:val="FFFFFF"/>
                <w:sz w:val="18"/>
                <w:szCs w:val="18"/>
              </w:rPr>
              <w:t>Novel, reading guide questions, updated narrative map, journals</w:t>
            </w:r>
          </w:p>
        </w:tc>
      </w:tr>
      <w:tr w:rsidR="0027138E" w14:paraId="5A472DCF" w14:textId="77777777" w:rsidTr="00070E4D">
        <w:tc>
          <w:tcPr>
            <w:tcW w:w="803" w:type="dxa"/>
            <w:shd w:val="clear" w:color="auto" w:fill="1B3A5C"/>
          </w:tcPr>
          <w:p w14:paraId="78D98286" w14:textId="77777777" w:rsidR="0027138E" w:rsidRDefault="00000000">
            <w:pPr>
              <w:pStyle w:val="Compact"/>
            </w:pPr>
            <w:r>
              <w:rPr>
                <w:b/>
                <w:bCs/>
                <w:color w:val="FFFFFF"/>
                <w:sz w:val="18"/>
                <w:szCs w:val="18"/>
              </w:rPr>
              <w:t>6</w:t>
            </w:r>
          </w:p>
        </w:tc>
        <w:tc>
          <w:tcPr>
            <w:tcW w:w="699" w:type="dxa"/>
            <w:shd w:val="clear" w:color="auto" w:fill="1B3A5C"/>
          </w:tcPr>
          <w:p w14:paraId="4B71399A" w14:textId="77777777" w:rsidR="0027138E" w:rsidRDefault="00000000">
            <w:pPr>
              <w:pStyle w:val="Compact"/>
            </w:pPr>
            <w:r>
              <w:rPr>
                <w:b/>
                <w:bCs/>
                <w:color w:val="FFFFFF"/>
                <w:sz w:val="18"/>
                <w:szCs w:val="18"/>
              </w:rPr>
              <w:t>3</w:t>
            </w:r>
          </w:p>
        </w:tc>
        <w:tc>
          <w:tcPr>
            <w:tcW w:w="838" w:type="dxa"/>
            <w:shd w:val="clear" w:color="auto" w:fill="1B3A5C"/>
          </w:tcPr>
          <w:p w14:paraId="51BBAA93" w14:textId="77777777" w:rsidR="0027138E" w:rsidRDefault="00000000">
            <w:pPr>
              <w:pStyle w:val="Compact"/>
            </w:pPr>
            <w:r>
              <w:rPr>
                <w:b/>
                <w:bCs/>
                <w:color w:val="FFFFFF"/>
                <w:sz w:val="18"/>
                <w:szCs w:val="18"/>
              </w:rPr>
              <w:t>23</w:t>
            </w:r>
          </w:p>
        </w:tc>
        <w:tc>
          <w:tcPr>
            <w:tcW w:w="1919" w:type="dxa"/>
            <w:shd w:val="clear" w:color="auto" w:fill="1B3A5C"/>
          </w:tcPr>
          <w:p w14:paraId="278BBD3E" w14:textId="77777777" w:rsidR="0027138E" w:rsidRDefault="00000000">
            <w:pPr>
              <w:pStyle w:val="Compact"/>
            </w:pPr>
            <w:r>
              <w:rPr>
                <w:b/>
                <w:color w:val="FFFFFF"/>
                <w:sz w:val="18"/>
                <w:szCs w:val="18"/>
              </w:rPr>
              <w:t>We are learning to compare the two texts and draft a comparative response (AC9E6LE02, AC9E6LY05)</w:t>
            </w:r>
          </w:p>
        </w:tc>
        <w:tc>
          <w:tcPr>
            <w:tcW w:w="5597" w:type="dxa"/>
            <w:shd w:val="clear" w:color="auto" w:fill="1B3A5C"/>
          </w:tcPr>
          <w:p w14:paraId="36E7C652" w14:textId="77777777" w:rsidR="0027138E" w:rsidRDefault="00000000">
            <w:pPr>
              <w:pStyle w:val="Compact"/>
            </w:pPr>
            <w:r>
              <w:rPr>
                <w:b/>
                <w:bCs/>
                <w:color w:val="FFFFFF"/>
                <w:sz w:val="18"/>
                <w:szCs w:val="18"/>
              </w:rPr>
              <w:t>Introduction:</w:t>
            </w:r>
            <w:r>
              <w:rPr>
                <w:b/>
                <w:color w:val="FFFFFF"/>
                <w:sz w:val="18"/>
                <w:szCs w:val="18"/>
              </w:rPr>
              <w:t xml:space="preserve"> Return to the comparison text. Now that students have finished </w:t>
            </w:r>
            <w:r>
              <w:rPr>
                <w:b/>
                <w:i/>
                <w:iCs/>
                <w:color w:val="FFFFFF"/>
                <w:sz w:val="18"/>
                <w:szCs w:val="18"/>
              </w:rPr>
              <w:t>The Burnt Stick</w:t>
            </w:r>
            <w:r>
              <w:rPr>
                <w:b/>
                <w:color w:val="FFFFFF"/>
                <w:sz w:val="18"/>
                <w:szCs w:val="18"/>
              </w:rPr>
              <w:t xml:space="preserve">, they have a fuller picture for comparison. Model how to select the most significant similarities and differences. </w:t>
            </w:r>
            <w:r>
              <w:rPr>
                <w:b/>
                <w:bCs/>
                <w:color w:val="FFFFFF"/>
                <w:sz w:val="18"/>
                <w:szCs w:val="18"/>
              </w:rPr>
              <w:t>Explore:</w:t>
            </w:r>
            <w:r>
              <w:rPr>
                <w:b/>
                <w:color w:val="FFFFFF"/>
                <w:sz w:val="18"/>
                <w:szCs w:val="18"/>
              </w:rPr>
              <w:t xml:space="preserve"> Students revisit and refine their comparison notes. Class discussion to share the most insightful comparisons. </w:t>
            </w:r>
            <w:r>
              <w:rPr>
                <w:b/>
                <w:bCs/>
                <w:color w:val="FFFFFF"/>
                <w:sz w:val="18"/>
                <w:szCs w:val="18"/>
              </w:rPr>
              <w:t>Connect:</w:t>
            </w:r>
            <w:r>
              <w:rPr>
                <w:b/>
                <w:color w:val="FFFFFF"/>
                <w:sz w:val="18"/>
                <w:szCs w:val="18"/>
              </w:rPr>
              <w:t xml:space="preserve"> Students complete a polished comparative response (4–5 paragraphs): </w:t>
            </w:r>
            <w:r>
              <w:rPr>
                <w:b/>
                <w:i/>
                <w:iCs/>
                <w:color w:val="FFFFFF"/>
                <w:sz w:val="18"/>
                <w:szCs w:val="18"/>
              </w:rPr>
              <w:t>Compare how the two texts represent First Nations Australian characters and identity.</w:t>
            </w:r>
            <w:r>
              <w:rPr>
                <w:b/>
                <w:color w:val="FFFFFF"/>
                <w:sz w:val="18"/>
                <w:szCs w:val="18"/>
              </w:rPr>
              <w:t xml:space="preserve"> This serves as formative preparation for Assessment Task 1.1 (Reading strand).</w:t>
            </w:r>
          </w:p>
        </w:tc>
        <w:tc>
          <w:tcPr>
            <w:tcW w:w="883" w:type="dxa"/>
            <w:shd w:val="clear" w:color="auto" w:fill="1B3A5C"/>
          </w:tcPr>
          <w:p w14:paraId="74B0069C" w14:textId="77777777" w:rsidR="0027138E" w:rsidRDefault="00000000">
            <w:pPr>
              <w:pStyle w:val="Compact"/>
            </w:pPr>
            <w:r>
              <w:rPr>
                <w:b/>
                <w:color w:val="FFFFFF"/>
                <w:sz w:val="18"/>
                <w:szCs w:val="18"/>
              </w:rPr>
              <w:t>Full novel + comparison text</w:t>
            </w:r>
          </w:p>
        </w:tc>
        <w:tc>
          <w:tcPr>
            <w:tcW w:w="2977" w:type="dxa"/>
            <w:shd w:val="clear" w:color="auto" w:fill="1B3A5C"/>
          </w:tcPr>
          <w:p w14:paraId="1FFA922C" w14:textId="77777777" w:rsidR="0027138E" w:rsidRDefault="00000000">
            <w:pPr>
              <w:pStyle w:val="Compact"/>
            </w:pPr>
            <w:r>
              <w:rPr>
                <w:b/>
                <w:bCs/>
                <w:color w:val="FFFFFF"/>
                <w:sz w:val="18"/>
                <w:szCs w:val="18"/>
              </w:rPr>
              <w:t>Support:</w:t>
            </w:r>
            <w:r>
              <w:rPr>
                <w:b/>
                <w:color w:val="FFFFFF"/>
                <w:sz w:val="18"/>
                <w:szCs w:val="18"/>
              </w:rPr>
              <w:t xml:space="preserve"> Pre-constructed first paragraph to use as a model; student writes the remaining two body paragraphs. </w:t>
            </w:r>
            <w:r>
              <w:rPr>
                <w:b/>
                <w:bCs/>
                <w:color w:val="FFFFFF"/>
                <w:sz w:val="18"/>
                <w:szCs w:val="18"/>
              </w:rPr>
              <w:t>Core:</w:t>
            </w:r>
            <w:r>
              <w:rPr>
                <w:b/>
                <w:color w:val="FFFFFF"/>
                <w:sz w:val="18"/>
                <w:szCs w:val="18"/>
              </w:rPr>
              <w:t xml:space="preserve"> 4–5 paragraph response. </w:t>
            </w:r>
            <w:r>
              <w:rPr>
                <w:b/>
                <w:bCs/>
                <w:color w:val="FFFFFF"/>
                <w:sz w:val="18"/>
                <w:szCs w:val="18"/>
              </w:rPr>
              <w:t>Extend:</w:t>
            </w:r>
            <w:r>
              <w:rPr>
                <w:b/>
                <w:color w:val="FFFFFF"/>
                <w:sz w:val="18"/>
                <w:szCs w:val="18"/>
              </w:rPr>
              <w:t xml:space="preserve"> Include an evaluative conclusion: Which author achieves their purpose more effectively, and why?</w:t>
            </w:r>
          </w:p>
        </w:tc>
        <w:tc>
          <w:tcPr>
            <w:tcW w:w="1919" w:type="dxa"/>
            <w:shd w:val="clear" w:color="auto" w:fill="1B3A5C"/>
          </w:tcPr>
          <w:p w14:paraId="6AC6736E" w14:textId="77777777" w:rsidR="0027138E" w:rsidRDefault="00000000">
            <w:pPr>
              <w:pStyle w:val="Compact"/>
            </w:pPr>
            <w:r>
              <w:rPr>
                <w:b/>
                <w:color w:val="FFFFFF"/>
                <w:sz w:val="18"/>
                <w:szCs w:val="18"/>
              </w:rPr>
              <w:t>Comparison notes, novel, comparison text, comparative response scaffold</w:t>
            </w:r>
          </w:p>
        </w:tc>
      </w:tr>
      <w:tr w:rsidR="0027138E" w14:paraId="32AFFB81" w14:textId="77777777" w:rsidTr="00070E4D">
        <w:tc>
          <w:tcPr>
            <w:tcW w:w="803" w:type="dxa"/>
            <w:shd w:val="clear" w:color="auto" w:fill="1B3A5C"/>
          </w:tcPr>
          <w:p w14:paraId="77B538EF" w14:textId="77777777" w:rsidR="0027138E" w:rsidRDefault="00000000">
            <w:pPr>
              <w:pStyle w:val="Compact"/>
            </w:pPr>
            <w:r>
              <w:rPr>
                <w:b/>
                <w:bCs/>
                <w:color w:val="FFFFFF"/>
                <w:sz w:val="18"/>
                <w:szCs w:val="18"/>
              </w:rPr>
              <w:t>6</w:t>
            </w:r>
          </w:p>
        </w:tc>
        <w:tc>
          <w:tcPr>
            <w:tcW w:w="699" w:type="dxa"/>
            <w:shd w:val="clear" w:color="auto" w:fill="1B3A5C"/>
          </w:tcPr>
          <w:p w14:paraId="7E5627C0" w14:textId="77777777" w:rsidR="0027138E" w:rsidRDefault="00000000">
            <w:pPr>
              <w:pStyle w:val="Compact"/>
            </w:pPr>
            <w:r>
              <w:rPr>
                <w:b/>
                <w:bCs/>
                <w:color w:val="FFFFFF"/>
                <w:sz w:val="18"/>
                <w:szCs w:val="18"/>
              </w:rPr>
              <w:t>3</w:t>
            </w:r>
          </w:p>
        </w:tc>
        <w:tc>
          <w:tcPr>
            <w:tcW w:w="838" w:type="dxa"/>
            <w:shd w:val="clear" w:color="auto" w:fill="1B3A5C"/>
          </w:tcPr>
          <w:p w14:paraId="4A3FE590" w14:textId="77777777" w:rsidR="0027138E" w:rsidRDefault="00000000">
            <w:pPr>
              <w:pStyle w:val="Compact"/>
            </w:pPr>
            <w:r>
              <w:rPr>
                <w:b/>
                <w:bCs/>
                <w:color w:val="FFFFFF"/>
                <w:sz w:val="18"/>
                <w:szCs w:val="18"/>
              </w:rPr>
              <w:t>24</w:t>
            </w:r>
          </w:p>
        </w:tc>
        <w:tc>
          <w:tcPr>
            <w:tcW w:w="1919" w:type="dxa"/>
            <w:shd w:val="clear" w:color="auto" w:fill="1B3A5C"/>
          </w:tcPr>
          <w:p w14:paraId="1056A60C" w14:textId="77777777" w:rsidR="0027138E" w:rsidRDefault="00000000">
            <w:pPr>
              <w:pStyle w:val="Compact"/>
            </w:pPr>
            <w:r>
              <w:rPr>
                <w:b/>
                <w:color w:val="FFFFFF"/>
                <w:sz w:val="18"/>
                <w:szCs w:val="18"/>
              </w:rPr>
              <w:t>We are learning to identify the key features of a narrative adaptation (AC9E6LE05, AC9E6LY06)</w:t>
            </w:r>
          </w:p>
        </w:tc>
        <w:tc>
          <w:tcPr>
            <w:tcW w:w="5597" w:type="dxa"/>
            <w:shd w:val="clear" w:color="auto" w:fill="1B3A5C"/>
          </w:tcPr>
          <w:p w14:paraId="672CE0F1" w14:textId="77777777" w:rsidR="0027138E" w:rsidRDefault="00000000">
            <w:pPr>
              <w:pStyle w:val="Compact"/>
            </w:pPr>
            <w:r>
              <w:rPr>
                <w:b/>
                <w:bCs/>
                <w:color w:val="FFFFFF"/>
                <w:sz w:val="18"/>
                <w:szCs w:val="18"/>
              </w:rPr>
              <w:t>Introduction:</w:t>
            </w:r>
            <w:r>
              <w:rPr>
                <w:b/>
                <w:color w:val="FFFFFF"/>
                <w:sz w:val="18"/>
                <w:szCs w:val="18"/>
              </w:rPr>
              <w:t xml:space="preserve"> Introduce the concept of ‘narrative adaptation’ — retaining the original’s characters, setting, context, purpose and author style while creating new events. Explicitly distinguish adaptation from retelling or summary. </w:t>
            </w:r>
            <w:r>
              <w:rPr>
                <w:b/>
                <w:bCs/>
                <w:color w:val="FFFFFF"/>
                <w:sz w:val="18"/>
                <w:szCs w:val="18"/>
              </w:rPr>
              <w:t>Explore:</w:t>
            </w:r>
            <w:r>
              <w:rPr>
                <w:b/>
                <w:color w:val="FFFFFF"/>
                <w:sz w:val="18"/>
                <w:szCs w:val="18"/>
              </w:rPr>
              <w:t xml:space="preserve"> Show a brief example of a narrative adaptation. Analyse what was kept from the original and what was new. Students use a ‘Kept/New/Changed’ chart to record their analysis. </w:t>
            </w:r>
            <w:r>
              <w:rPr>
                <w:b/>
                <w:bCs/>
                <w:color w:val="FFFFFF"/>
                <w:sz w:val="18"/>
                <w:szCs w:val="18"/>
              </w:rPr>
              <w:t>Connect:</w:t>
            </w:r>
            <w:r>
              <w:rPr>
                <w:b/>
                <w:color w:val="FFFFFF"/>
                <w:sz w:val="18"/>
                <w:szCs w:val="18"/>
              </w:rPr>
              <w:t xml:space="preserve"> Class brainstorm: What are the possibilities for adapting </w:t>
            </w:r>
            <w:r>
              <w:rPr>
                <w:b/>
                <w:i/>
                <w:iCs/>
                <w:color w:val="FFFFFF"/>
                <w:sz w:val="18"/>
                <w:szCs w:val="18"/>
              </w:rPr>
              <w:t xml:space="preserve">The </w:t>
            </w:r>
            <w:r>
              <w:rPr>
                <w:b/>
                <w:i/>
                <w:iCs/>
                <w:color w:val="FFFFFF"/>
                <w:sz w:val="18"/>
                <w:szCs w:val="18"/>
              </w:rPr>
              <w:lastRenderedPageBreak/>
              <w:t>Burnt Stick</w:t>
            </w:r>
            <w:r>
              <w:rPr>
                <w:b/>
                <w:color w:val="FFFFFF"/>
                <w:sz w:val="18"/>
                <w:szCs w:val="18"/>
              </w:rPr>
              <w:t>? (Prequel — before the Big Man arrives; Sequel — what happens to John years later; Alternative event — what if the burnt stick didn’t work? Parallel story — from the mother’s perspective.)</w:t>
            </w:r>
          </w:p>
        </w:tc>
        <w:tc>
          <w:tcPr>
            <w:tcW w:w="883" w:type="dxa"/>
            <w:shd w:val="clear" w:color="auto" w:fill="1B3A5C"/>
          </w:tcPr>
          <w:p w14:paraId="3FBE5B70" w14:textId="77777777" w:rsidR="0027138E" w:rsidRDefault="00000000">
            <w:pPr>
              <w:pStyle w:val="Compact"/>
            </w:pPr>
            <w:r>
              <w:rPr>
                <w:b/>
                <w:color w:val="FFFFFF"/>
                <w:sz w:val="18"/>
                <w:szCs w:val="18"/>
              </w:rPr>
              <w:lastRenderedPageBreak/>
              <w:t>Full novel</w:t>
            </w:r>
          </w:p>
        </w:tc>
        <w:tc>
          <w:tcPr>
            <w:tcW w:w="2977" w:type="dxa"/>
            <w:shd w:val="clear" w:color="auto" w:fill="1B3A5C"/>
          </w:tcPr>
          <w:p w14:paraId="04C6A205" w14:textId="77777777" w:rsidR="0027138E" w:rsidRDefault="00000000">
            <w:pPr>
              <w:pStyle w:val="Compact"/>
            </w:pPr>
            <w:r>
              <w:rPr>
                <w:b/>
                <w:bCs/>
                <w:color w:val="FFFFFF"/>
                <w:sz w:val="18"/>
                <w:szCs w:val="18"/>
              </w:rPr>
              <w:t>Support:</w:t>
            </w:r>
            <w:r>
              <w:rPr>
                <w:b/>
                <w:color w:val="FFFFFF"/>
                <w:sz w:val="18"/>
                <w:szCs w:val="18"/>
              </w:rPr>
              <w:t xml:space="preserve"> Provide 2–3 pre-generated adaptation ideas to choose from with guiding questions. </w:t>
            </w:r>
            <w:r>
              <w:rPr>
                <w:b/>
                <w:bCs/>
                <w:color w:val="FFFFFF"/>
                <w:sz w:val="18"/>
                <w:szCs w:val="18"/>
              </w:rPr>
              <w:t>Core:</w:t>
            </w:r>
            <w:r>
              <w:rPr>
                <w:b/>
                <w:color w:val="FFFFFF"/>
                <w:sz w:val="18"/>
                <w:szCs w:val="18"/>
              </w:rPr>
              <w:t xml:space="preserve"> Independent brainstorm using ‘Kept/New/Changed’ framework. </w:t>
            </w:r>
            <w:r>
              <w:rPr>
                <w:b/>
                <w:bCs/>
                <w:color w:val="FFFFFF"/>
                <w:sz w:val="18"/>
                <w:szCs w:val="18"/>
              </w:rPr>
              <w:t>Extend:</w:t>
            </w:r>
            <w:r>
              <w:rPr>
                <w:b/>
                <w:color w:val="FFFFFF"/>
                <w:sz w:val="18"/>
                <w:szCs w:val="18"/>
              </w:rPr>
              <w:t xml:space="preserve"> Draft a brief ‘pitch’ for their adaptation idea: purpose, audience, </w:t>
            </w:r>
            <w:r>
              <w:rPr>
                <w:b/>
                <w:color w:val="FFFFFF"/>
                <w:sz w:val="18"/>
                <w:szCs w:val="18"/>
              </w:rPr>
              <w:lastRenderedPageBreak/>
              <w:t>narrative approach, and key events in three dot points.</w:t>
            </w:r>
          </w:p>
        </w:tc>
        <w:tc>
          <w:tcPr>
            <w:tcW w:w="1919" w:type="dxa"/>
            <w:shd w:val="clear" w:color="auto" w:fill="1B3A5C"/>
          </w:tcPr>
          <w:p w14:paraId="5342547C" w14:textId="77777777" w:rsidR="0027138E" w:rsidRDefault="00000000">
            <w:pPr>
              <w:pStyle w:val="Compact"/>
            </w:pPr>
            <w:r>
              <w:rPr>
                <w:b/>
                <w:color w:val="FFFFFF"/>
                <w:sz w:val="18"/>
                <w:szCs w:val="18"/>
              </w:rPr>
              <w:lastRenderedPageBreak/>
              <w:t>Adaptation example (teacher-created), Kept/New/Changed chart, brainstorm template</w:t>
            </w:r>
          </w:p>
        </w:tc>
      </w:tr>
      <w:tr w:rsidR="0027138E" w14:paraId="26FF700F" w14:textId="77777777" w:rsidTr="00070E4D">
        <w:tc>
          <w:tcPr>
            <w:tcW w:w="803" w:type="dxa"/>
            <w:shd w:val="clear" w:color="auto" w:fill="1B3A5C"/>
          </w:tcPr>
          <w:p w14:paraId="24505144" w14:textId="77777777" w:rsidR="0027138E" w:rsidRDefault="00000000">
            <w:pPr>
              <w:pStyle w:val="Compact"/>
            </w:pPr>
            <w:r>
              <w:rPr>
                <w:b/>
                <w:bCs/>
                <w:color w:val="FFFFFF"/>
                <w:sz w:val="18"/>
                <w:szCs w:val="18"/>
              </w:rPr>
              <w:t>7</w:t>
            </w:r>
          </w:p>
        </w:tc>
        <w:tc>
          <w:tcPr>
            <w:tcW w:w="699" w:type="dxa"/>
            <w:shd w:val="clear" w:color="auto" w:fill="1B3A5C"/>
          </w:tcPr>
          <w:p w14:paraId="384A6988" w14:textId="77777777" w:rsidR="0027138E" w:rsidRDefault="00000000">
            <w:pPr>
              <w:pStyle w:val="Compact"/>
            </w:pPr>
            <w:r>
              <w:rPr>
                <w:b/>
                <w:bCs/>
                <w:color w:val="FFFFFF"/>
                <w:sz w:val="18"/>
                <w:szCs w:val="18"/>
              </w:rPr>
              <w:t>4</w:t>
            </w:r>
          </w:p>
        </w:tc>
        <w:tc>
          <w:tcPr>
            <w:tcW w:w="838" w:type="dxa"/>
            <w:shd w:val="clear" w:color="auto" w:fill="1B3A5C"/>
          </w:tcPr>
          <w:p w14:paraId="19BF595B" w14:textId="77777777" w:rsidR="0027138E" w:rsidRDefault="00000000">
            <w:pPr>
              <w:pStyle w:val="Compact"/>
            </w:pPr>
            <w:r>
              <w:rPr>
                <w:b/>
                <w:bCs/>
                <w:color w:val="FFFFFF"/>
                <w:sz w:val="18"/>
                <w:szCs w:val="18"/>
              </w:rPr>
              <w:t>25</w:t>
            </w:r>
          </w:p>
        </w:tc>
        <w:tc>
          <w:tcPr>
            <w:tcW w:w="1919" w:type="dxa"/>
            <w:shd w:val="clear" w:color="auto" w:fill="1B3A5C"/>
          </w:tcPr>
          <w:p w14:paraId="5CD3AE75" w14:textId="77777777" w:rsidR="0027138E" w:rsidRDefault="00000000">
            <w:pPr>
              <w:pStyle w:val="Compact"/>
            </w:pPr>
            <w:r>
              <w:rPr>
                <w:b/>
                <w:color w:val="FFFFFF"/>
                <w:sz w:val="18"/>
                <w:szCs w:val="18"/>
              </w:rPr>
              <w:t>We are learning to plan a narrative adaptation using characters, settings, and context from the original text (AC9E6LE05, AC9E6LY06)</w:t>
            </w:r>
          </w:p>
        </w:tc>
        <w:tc>
          <w:tcPr>
            <w:tcW w:w="5597" w:type="dxa"/>
            <w:shd w:val="clear" w:color="auto" w:fill="1B3A5C"/>
          </w:tcPr>
          <w:p w14:paraId="3FD89366" w14:textId="77777777" w:rsidR="0027138E" w:rsidRDefault="00000000">
            <w:pPr>
              <w:pStyle w:val="Compact"/>
            </w:pPr>
            <w:r>
              <w:rPr>
                <w:b/>
                <w:bCs/>
                <w:color w:val="FFFFFF"/>
                <w:sz w:val="18"/>
                <w:szCs w:val="18"/>
              </w:rPr>
              <w:t>Introduction:</w:t>
            </w:r>
            <w:r>
              <w:rPr>
                <w:b/>
                <w:color w:val="FFFFFF"/>
                <w:sz w:val="18"/>
                <w:szCs w:val="18"/>
              </w:rPr>
              <w:t xml:space="preserve"> Introduce the Assessment Task 1.1 formally. Distribute task sheet and marking guide. Teacher reads the task aloud and explains the conditions (written and/or multimodal narrative adaptation). </w:t>
            </w:r>
            <w:r>
              <w:rPr>
                <w:b/>
                <w:bCs/>
                <w:color w:val="FFFFFF"/>
                <w:sz w:val="18"/>
                <w:szCs w:val="18"/>
              </w:rPr>
              <w:t>Explore:</w:t>
            </w:r>
            <w:r>
              <w:rPr>
                <w:b/>
                <w:color w:val="FFFFFF"/>
                <w:sz w:val="18"/>
                <w:szCs w:val="18"/>
              </w:rPr>
              <w:t xml:space="preserve"> Model the use of a narrative adaptation planning table (from the assessment booklet). Complete the first section (‘Purpose and Audience’) together as a class. Students begin completing their own planning table individually. </w:t>
            </w:r>
            <w:r>
              <w:rPr>
                <w:b/>
                <w:bCs/>
                <w:color w:val="FFFFFF"/>
                <w:sz w:val="18"/>
                <w:szCs w:val="18"/>
              </w:rPr>
              <w:t>Connect:</w:t>
            </w:r>
            <w:r>
              <w:rPr>
                <w:b/>
                <w:color w:val="FFFFFF"/>
                <w:sz w:val="18"/>
                <w:szCs w:val="18"/>
              </w:rPr>
              <w:t xml:space="preserve"> Students share their plan with a partner. Partner provides feedback using: </w:t>
            </w:r>
            <w:r>
              <w:rPr>
                <w:b/>
                <w:i/>
                <w:iCs/>
                <w:color w:val="FFFFFF"/>
                <w:sz w:val="18"/>
                <w:szCs w:val="18"/>
              </w:rPr>
              <w:t>I like… I wonder…</w:t>
            </w:r>
            <w:r>
              <w:rPr>
                <w:b/>
                <w:color w:val="FFFFFF"/>
                <w:sz w:val="18"/>
                <w:szCs w:val="18"/>
              </w:rPr>
              <w:t xml:space="preserve"> protocol.</w:t>
            </w:r>
          </w:p>
        </w:tc>
        <w:tc>
          <w:tcPr>
            <w:tcW w:w="883" w:type="dxa"/>
            <w:shd w:val="clear" w:color="auto" w:fill="1B3A5C"/>
          </w:tcPr>
          <w:p w14:paraId="729B822C" w14:textId="77777777" w:rsidR="0027138E" w:rsidRDefault="00000000">
            <w:pPr>
              <w:pStyle w:val="Compact"/>
            </w:pPr>
            <w:r>
              <w:rPr>
                <w:b/>
                <w:color w:val="FFFFFF"/>
                <w:sz w:val="18"/>
                <w:szCs w:val="18"/>
              </w:rPr>
              <w:t>Assessment Task 1.1 introduced</w:t>
            </w:r>
          </w:p>
        </w:tc>
        <w:tc>
          <w:tcPr>
            <w:tcW w:w="2977" w:type="dxa"/>
            <w:shd w:val="clear" w:color="auto" w:fill="1B3A5C"/>
          </w:tcPr>
          <w:p w14:paraId="52DDD52F" w14:textId="77777777" w:rsidR="0027138E" w:rsidRDefault="00000000">
            <w:pPr>
              <w:pStyle w:val="Compact"/>
            </w:pPr>
            <w:r>
              <w:rPr>
                <w:b/>
                <w:bCs/>
                <w:color w:val="FFFFFF"/>
                <w:sz w:val="18"/>
                <w:szCs w:val="18"/>
              </w:rPr>
              <w:t>Support:</w:t>
            </w:r>
            <w:r>
              <w:rPr>
                <w:b/>
                <w:color w:val="FFFFFF"/>
                <w:sz w:val="18"/>
                <w:szCs w:val="18"/>
              </w:rPr>
              <w:t xml:space="preserve"> Scaffold the planning table with prompting questions for each box. </w:t>
            </w:r>
            <w:r>
              <w:rPr>
                <w:b/>
                <w:bCs/>
                <w:color w:val="FFFFFF"/>
                <w:sz w:val="18"/>
                <w:szCs w:val="18"/>
              </w:rPr>
              <w:t>Core:</w:t>
            </w:r>
            <w:r>
              <w:rPr>
                <w:b/>
                <w:color w:val="FFFFFF"/>
                <w:sz w:val="18"/>
                <w:szCs w:val="18"/>
              </w:rPr>
              <w:t xml:space="preserve"> Complete planning table independently after modelling. </w:t>
            </w:r>
            <w:r>
              <w:rPr>
                <w:b/>
                <w:bCs/>
                <w:color w:val="FFFFFF"/>
                <w:sz w:val="18"/>
                <w:szCs w:val="18"/>
              </w:rPr>
              <w:t>Extend:</w:t>
            </w:r>
            <w:r>
              <w:rPr>
                <w:b/>
                <w:color w:val="FFFFFF"/>
                <w:sz w:val="18"/>
                <w:szCs w:val="18"/>
              </w:rPr>
              <w:t xml:space="preserve"> Complete both the planning table and the plot profile diagram in full detail, including notes on intended literary devices and style techniques.</w:t>
            </w:r>
          </w:p>
        </w:tc>
        <w:tc>
          <w:tcPr>
            <w:tcW w:w="1919" w:type="dxa"/>
            <w:shd w:val="clear" w:color="auto" w:fill="1B3A5C"/>
          </w:tcPr>
          <w:p w14:paraId="23484803" w14:textId="77777777" w:rsidR="0027138E" w:rsidRDefault="00000000">
            <w:pPr>
              <w:pStyle w:val="Compact"/>
            </w:pPr>
            <w:r>
              <w:rPr>
                <w:b/>
                <w:color w:val="FFFFFF"/>
                <w:sz w:val="18"/>
                <w:szCs w:val="18"/>
              </w:rPr>
              <w:t>Assessment Task 1.1 booklet, narrative adaptation planning table, plot profile diagram</w:t>
            </w:r>
          </w:p>
        </w:tc>
      </w:tr>
      <w:tr w:rsidR="0027138E" w14:paraId="5131B55F" w14:textId="77777777" w:rsidTr="00070E4D">
        <w:tc>
          <w:tcPr>
            <w:tcW w:w="803" w:type="dxa"/>
            <w:shd w:val="clear" w:color="auto" w:fill="1B3A5C"/>
          </w:tcPr>
          <w:p w14:paraId="307AC88A" w14:textId="77777777" w:rsidR="0027138E" w:rsidRDefault="00000000">
            <w:pPr>
              <w:pStyle w:val="Compact"/>
            </w:pPr>
            <w:r>
              <w:rPr>
                <w:b/>
                <w:bCs/>
                <w:color w:val="FFFFFF"/>
                <w:sz w:val="18"/>
                <w:szCs w:val="18"/>
              </w:rPr>
              <w:t>7</w:t>
            </w:r>
          </w:p>
        </w:tc>
        <w:tc>
          <w:tcPr>
            <w:tcW w:w="699" w:type="dxa"/>
            <w:shd w:val="clear" w:color="auto" w:fill="1B3A5C"/>
          </w:tcPr>
          <w:p w14:paraId="716C2ED8" w14:textId="77777777" w:rsidR="0027138E" w:rsidRDefault="00000000">
            <w:pPr>
              <w:pStyle w:val="Compact"/>
            </w:pPr>
            <w:r>
              <w:rPr>
                <w:b/>
                <w:bCs/>
                <w:color w:val="FFFFFF"/>
                <w:sz w:val="18"/>
                <w:szCs w:val="18"/>
              </w:rPr>
              <w:t>4</w:t>
            </w:r>
          </w:p>
        </w:tc>
        <w:tc>
          <w:tcPr>
            <w:tcW w:w="838" w:type="dxa"/>
            <w:shd w:val="clear" w:color="auto" w:fill="1B3A5C"/>
          </w:tcPr>
          <w:p w14:paraId="5E4E1711" w14:textId="77777777" w:rsidR="0027138E" w:rsidRDefault="00000000">
            <w:pPr>
              <w:pStyle w:val="Compact"/>
            </w:pPr>
            <w:r>
              <w:rPr>
                <w:b/>
                <w:bCs/>
                <w:color w:val="FFFFFF"/>
                <w:sz w:val="18"/>
                <w:szCs w:val="18"/>
              </w:rPr>
              <w:t>26</w:t>
            </w:r>
          </w:p>
        </w:tc>
        <w:tc>
          <w:tcPr>
            <w:tcW w:w="1919" w:type="dxa"/>
            <w:shd w:val="clear" w:color="auto" w:fill="1B3A5C"/>
          </w:tcPr>
          <w:p w14:paraId="74D7D817" w14:textId="77777777" w:rsidR="0027138E" w:rsidRDefault="00000000">
            <w:pPr>
              <w:pStyle w:val="Compact"/>
            </w:pPr>
            <w:r>
              <w:rPr>
                <w:b/>
                <w:color w:val="FFFFFF"/>
                <w:sz w:val="18"/>
                <w:szCs w:val="18"/>
              </w:rPr>
              <w:t>We are learning to develop new events for our narrative adaptation that maintain the original author’s style (AC9E6LE03, AC9E6LE05)</w:t>
            </w:r>
          </w:p>
        </w:tc>
        <w:tc>
          <w:tcPr>
            <w:tcW w:w="5597" w:type="dxa"/>
            <w:shd w:val="clear" w:color="auto" w:fill="1B3A5C"/>
          </w:tcPr>
          <w:p w14:paraId="1789E04C" w14:textId="77777777" w:rsidR="0027138E" w:rsidRDefault="00000000">
            <w:pPr>
              <w:pStyle w:val="Compact"/>
            </w:pPr>
            <w:r>
              <w:rPr>
                <w:b/>
                <w:bCs/>
                <w:color w:val="FFFFFF"/>
                <w:sz w:val="18"/>
                <w:szCs w:val="18"/>
              </w:rPr>
              <w:t>Introduction:</w:t>
            </w:r>
            <w:r>
              <w:rPr>
                <w:b/>
                <w:color w:val="FFFFFF"/>
                <w:sz w:val="18"/>
                <w:szCs w:val="18"/>
              </w:rPr>
              <w:t xml:space="preserve"> Model how to take one planned event and develop it into a full narrative scene using Hill’s style (sparse sentences, emotive detail, quiet reflection, short dialogue). </w:t>
            </w:r>
            <w:r>
              <w:rPr>
                <w:b/>
                <w:bCs/>
                <w:color w:val="FFFFFF"/>
                <w:sz w:val="18"/>
                <w:szCs w:val="18"/>
              </w:rPr>
              <w:t>Explore:</w:t>
            </w:r>
            <w:r>
              <w:rPr>
                <w:b/>
                <w:color w:val="FFFFFF"/>
                <w:sz w:val="18"/>
                <w:szCs w:val="18"/>
              </w:rPr>
              <w:t xml:space="preserve"> Students use their planning table to select their most important narrative event and write the opening paragraph of their adaptation. Explicit focus on orientation: establish character, setting, and atmosphere quickly. </w:t>
            </w:r>
            <w:r>
              <w:rPr>
                <w:b/>
                <w:bCs/>
                <w:color w:val="FFFFFF"/>
                <w:sz w:val="18"/>
                <w:szCs w:val="18"/>
              </w:rPr>
              <w:t>Connect:</w:t>
            </w:r>
            <w:r>
              <w:rPr>
                <w:b/>
                <w:color w:val="FFFFFF"/>
                <w:sz w:val="18"/>
                <w:szCs w:val="18"/>
              </w:rPr>
              <w:t xml:space="preserve"> Share opening paragraphs. Class discusses: Does this sound like it belongs in the same world as </w:t>
            </w:r>
            <w:r>
              <w:rPr>
                <w:b/>
                <w:i/>
                <w:iCs/>
                <w:color w:val="FFFFFF"/>
                <w:sz w:val="18"/>
                <w:szCs w:val="18"/>
              </w:rPr>
              <w:t>The Burnt Stick</w:t>
            </w:r>
            <w:r>
              <w:rPr>
                <w:b/>
                <w:color w:val="FFFFFF"/>
                <w:sz w:val="18"/>
                <w:szCs w:val="18"/>
              </w:rPr>
              <w:t>? What techniques did the author use to achieve this?</w:t>
            </w:r>
          </w:p>
        </w:tc>
        <w:tc>
          <w:tcPr>
            <w:tcW w:w="883" w:type="dxa"/>
            <w:shd w:val="clear" w:color="auto" w:fill="1B3A5C"/>
          </w:tcPr>
          <w:p w14:paraId="1F6E737E" w14:textId="77777777" w:rsidR="0027138E" w:rsidRDefault="00000000">
            <w:pPr>
              <w:pStyle w:val="Compact"/>
            </w:pPr>
            <w:r>
              <w:rPr>
                <w:b/>
                <w:color w:val="FFFFFF"/>
                <w:sz w:val="18"/>
                <w:szCs w:val="18"/>
              </w:rPr>
              <w:t>Author Style Notebook (revisit)</w:t>
            </w:r>
          </w:p>
        </w:tc>
        <w:tc>
          <w:tcPr>
            <w:tcW w:w="2977" w:type="dxa"/>
            <w:shd w:val="clear" w:color="auto" w:fill="1B3A5C"/>
          </w:tcPr>
          <w:p w14:paraId="6B515EDF" w14:textId="77777777" w:rsidR="0027138E" w:rsidRDefault="00000000">
            <w:pPr>
              <w:pStyle w:val="Compact"/>
            </w:pPr>
            <w:r>
              <w:rPr>
                <w:b/>
                <w:bCs/>
                <w:color w:val="FFFFFF"/>
                <w:sz w:val="18"/>
                <w:szCs w:val="18"/>
              </w:rPr>
              <w:t>Support:</w:t>
            </w:r>
            <w:r>
              <w:rPr>
                <w:b/>
                <w:color w:val="FFFFFF"/>
                <w:sz w:val="18"/>
                <w:szCs w:val="18"/>
              </w:rPr>
              <w:t xml:space="preserve"> Provide a partially written opening paragraph to complete. </w:t>
            </w:r>
            <w:r>
              <w:rPr>
                <w:b/>
                <w:bCs/>
                <w:color w:val="FFFFFF"/>
                <w:sz w:val="18"/>
                <w:szCs w:val="18"/>
              </w:rPr>
              <w:t>Core:</w:t>
            </w:r>
            <w:r>
              <w:rPr>
                <w:b/>
                <w:color w:val="FFFFFF"/>
                <w:sz w:val="18"/>
                <w:szCs w:val="18"/>
              </w:rPr>
              <w:t xml:space="preserve"> Independent opening paragraph writing. </w:t>
            </w:r>
            <w:r>
              <w:rPr>
                <w:b/>
                <w:bCs/>
                <w:color w:val="FFFFFF"/>
                <w:sz w:val="18"/>
                <w:szCs w:val="18"/>
              </w:rPr>
              <w:t>Extend:</w:t>
            </w:r>
            <w:r>
              <w:rPr>
                <w:b/>
                <w:color w:val="FFFFFF"/>
                <w:sz w:val="18"/>
                <w:szCs w:val="18"/>
              </w:rPr>
              <w:t xml:space="preserve"> Write two competing opening paragraphs using different narrative techniques, then select the stronger one and explain why.</w:t>
            </w:r>
          </w:p>
        </w:tc>
        <w:tc>
          <w:tcPr>
            <w:tcW w:w="1919" w:type="dxa"/>
            <w:shd w:val="clear" w:color="auto" w:fill="1B3A5C"/>
          </w:tcPr>
          <w:p w14:paraId="2BB17066" w14:textId="77777777" w:rsidR="0027138E" w:rsidRDefault="00000000">
            <w:pPr>
              <w:pStyle w:val="Compact"/>
            </w:pPr>
            <w:r>
              <w:rPr>
                <w:b/>
                <w:color w:val="FFFFFF"/>
                <w:sz w:val="18"/>
                <w:szCs w:val="18"/>
              </w:rPr>
              <w:t>Planning table, Author Style Notebook, model paragraph, journals</w:t>
            </w:r>
          </w:p>
        </w:tc>
      </w:tr>
      <w:tr w:rsidR="0027138E" w14:paraId="3473963E" w14:textId="77777777" w:rsidTr="00070E4D">
        <w:tc>
          <w:tcPr>
            <w:tcW w:w="803" w:type="dxa"/>
            <w:shd w:val="clear" w:color="auto" w:fill="1B3A5C"/>
          </w:tcPr>
          <w:p w14:paraId="7B07DFD0" w14:textId="77777777" w:rsidR="0027138E" w:rsidRDefault="00000000">
            <w:pPr>
              <w:pStyle w:val="Compact"/>
            </w:pPr>
            <w:r>
              <w:rPr>
                <w:b/>
                <w:bCs/>
                <w:color w:val="FFFFFF"/>
                <w:sz w:val="18"/>
                <w:szCs w:val="18"/>
              </w:rPr>
              <w:t>7</w:t>
            </w:r>
          </w:p>
        </w:tc>
        <w:tc>
          <w:tcPr>
            <w:tcW w:w="699" w:type="dxa"/>
            <w:shd w:val="clear" w:color="auto" w:fill="1B3A5C"/>
          </w:tcPr>
          <w:p w14:paraId="78223AC0" w14:textId="77777777" w:rsidR="0027138E" w:rsidRDefault="00000000">
            <w:pPr>
              <w:pStyle w:val="Compact"/>
            </w:pPr>
            <w:r>
              <w:rPr>
                <w:b/>
                <w:bCs/>
                <w:color w:val="FFFFFF"/>
                <w:sz w:val="18"/>
                <w:szCs w:val="18"/>
              </w:rPr>
              <w:t>4</w:t>
            </w:r>
          </w:p>
        </w:tc>
        <w:tc>
          <w:tcPr>
            <w:tcW w:w="838" w:type="dxa"/>
            <w:shd w:val="clear" w:color="auto" w:fill="1B3A5C"/>
          </w:tcPr>
          <w:p w14:paraId="5434D242" w14:textId="77777777" w:rsidR="0027138E" w:rsidRDefault="00000000">
            <w:pPr>
              <w:pStyle w:val="Compact"/>
            </w:pPr>
            <w:r>
              <w:rPr>
                <w:b/>
                <w:bCs/>
                <w:color w:val="FFFFFF"/>
                <w:sz w:val="18"/>
                <w:szCs w:val="18"/>
              </w:rPr>
              <w:t>27</w:t>
            </w:r>
          </w:p>
        </w:tc>
        <w:tc>
          <w:tcPr>
            <w:tcW w:w="1919" w:type="dxa"/>
            <w:shd w:val="clear" w:color="auto" w:fill="1B3A5C"/>
          </w:tcPr>
          <w:p w14:paraId="09730738" w14:textId="77777777" w:rsidR="0027138E" w:rsidRDefault="00000000">
            <w:pPr>
              <w:pStyle w:val="Compact"/>
            </w:pPr>
            <w:r>
              <w:rPr>
                <w:b/>
                <w:color w:val="FFFFFF"/>
                <w:sz w:val="18"/>
                <w:szCs w:val="18"/>
              </w:rPr>
              <w:t>We are learning to draft a cohesive narrative using logically sequenced paragraphs (AC9E6LY06, AC9E6LA04)</w:t>
            </w:r>
          </w:p>
        </w:tc>
        <w:tc>
          <w:tcPr>
            <w:tcW w:w="5597" w:type="dxa"/>
            <w:shd w:val="clear" w:color="auto" w:fill="1B3A5C"/>
          </w:tcPr>
          <w:p w14:paraId="1CE8AFA2" w14:textId="77777777" w:rsidR="0027138E" w:rsidRDefault="00000000">
            <w:pPr>
              <w:pStyle w:val="Compact"/>
            </w:pPr>
            <w:r>
              <w:rPr>
                <w:b/>
                <w:bCs/>
                <w:color w:val="FFFFFF"/>
                <w:sz w:val="18"/>
                <w:szCs w:val="18"/>
              </w:rPr>
              <w:t>Introduction:</w:t>
            </w:r>
            <w:r>
              <w:rPr>
                <w:b/>
                <w:color w:val="FFFFFF"/>
                <w:sz w:val="18"/>
                <w:szCs w:val="18"/>
              </w:rPr>
              <w:t xml:space="preserve"> Revisit cohesive devices (Lesson 12). Discuss how cohesion makes a narrative feel unified. Model linking paragraphs using logical connectives and pronoun reference. </w:t>
            </w:r>
            <w:r>
              <w:rPr>
                <w:b/>
                <w:bCs/>
                <w:color w:val="FFFFFF"/>
                <w:sz w:val="18"/>
                <w:szCs w:val="18"/>
              </w:rPr>
              <w:t>Explore:</w:t>
            </w:r>
            <w:r>
              <w:rPr>
                <w:b/>
                <w:color w:val="FFFFFF"/>
                <w:sz w:val="18"/>
                <w:szCs w:val="18"/>
              </w:rPr>
              <w:t xml:space="preserve"> Students continue drafting their narrative adaptation. Set a goal: complete the orientation and rising action events. Teacher circulates for individual conferences. </w:t>
            </w:r>
            <w:r>
              <w:rPr>
                <w:b/>
                <w:bCs/>
                <w:color w:val="FFFFFF"/>
                <w:sz w:val="18"/>
                <w:szCs w:val="18"/>
              </w:rPr>
              <w:t>Connect:</w:t>
            </w:r>
            <w:r>
              <w:rPr>
                <w:b/>
                <w:color w:val="FFFFFF"/>
                <w:sz w:val="18"/>
                <w:szCs w:val="18"/>
              </w:rPr>
              <w:t xml:space="preserve"> Students self-assess their draft so far against two criteria: </w:t>
            </w:r>
            <w:r>
              <w:rPr>
                <w:b/>
                <w:i/>
                <w:iCs/>
                <w:color w:val="FFFFFF"/>
                <w:sz w:val="18"/>
                <w:szCs w:val="18"/>
              </w:rPr>
              <w:t>Is my narrative clearly linked to the original text?</w:t>
            </w:r>
            <w:r>
              <w:rPr>
                <w:b/>
                <w:color w:val="FFFFFF"/>
                <w:sz w:val="18"/>
                <w:szCs w:val="18"/>
              </w:rPr>
              <w:t xml:space="preserve"> and </w:t>
            </w:r>
            <w:r>
              <w:rPr>
                <w:b/>
                <w:i/>
                <w:iCs/>
                <w:color w:val="FFFFFF"/>
                <w:sz w:val="18"/>
                <w:szCs w:val="18"/>
              </w:rPr>
              <w:t>Are my paragraphs logically sequenced?</w:t>
            </w:r>
          </w:p>
        </w:tc>
        <w:tc>
          <w:tcPr>
            <w:tcW w:w="883" w:type="dxa"/>
            <w:shd w:val="clear" w:color="auto" w:fill="1B3A5C"/>
          </w:tcPr>
          <w:p w14:paraId="25A6ADD9" w14:textId="77777777" w:rsidR="0027138E" w:rsidRDefault="00000000">
            <w:pPr>
              <w:pStyle w:val="Compact"/>
            </w:pPr>
            <w:r>
              <w:rPr>
                <w:b/>
                <w:color w:val="FFFFFF"/>
                <w:sz w:val="18"/>
                <w:szCs w:val="18"/>
              </w:rPr>
              <w:t>Drafting session</w:t>
            </w:r>
          </w:p>
        </w:tc>
        <w:tc>
          <w:tcPr>
            <w:tcW w:w="2977" w:type="dxa"/>
            <w:shd w:val="clear" w:color="auto" w:fill="1B3A5C"/>
          </w:tcPr>
          <w:p w14:paraId="06682910" w14:textId="77777777" w:rsidR="0027138E" w:rsidRDefault="00000000">
            <w:pPr>
              <w:pStyle w:val="Compact"/>
            </w:pPr>
            <w:r>
              <w:rPr>
                <w:b/>
                <w:bCs/>
                <w:color w:val="FFFFFF"/>
                <w:sz w:val="18"/>
                <w:szCs w:val="18"/>
              </w:rPr>
              <w:t>Support:</w:t>
            </w:r>
            <w:r>
              <w:rPr>
                <w:b/>
                <w:color w:val="FFFFFF"/>
                <w:sz w:val="18"/>
                <w:szCs w:val="18"/>
              </w:rPr>
              <w:t xml:space="preserve"> List of connective phrases for linking paragraphs. Teacher aide conference support. </w:t>
            </w:r>
            <w:r>
              <w:rPr>
                <w:b/>
                <w:bCs/>
                <w:color w:val="FFFFFF"/>
                <w:sz w:val="18"/>
                <w:szCs w:val="18"/>
              </w:rPr>
              <w:t>Core:</w:t>
            </w:r>
            <w:r>
              <w:rPr>
                <w:b/>
                <w:color w:val="FFFFFF"/>
                <w:sz w:val="18"/>
                <w:szCs w:val="18"/>
              </w:rPr>
              <w:t xml:space="preserve"> Independent drafting with teacher circulation and brief conferences. </w:t>
            </w:r>
            <w:r>
              <w:rPr>
                <w:b/>
                <w:bCs/>
                <w:color w:val="FFFFFF"/>
                <w:sz w:val="18"/>
                <w:szCs w:val="18"/>
              </w:rPr>
              <w:t>Extend:</w:t>
            </w:r>
            <w:r>
              <w:rPr>
                <w:b/>
                <w:color w:val="FFFFFF"/>
                <w:sz w:val="18"/>
                <w:szCs w:val="18"/>
              </w:rPr>
              <w:t xml:space="preserve"> Deliberately include one non-linear narrative technique (e.g., a brief flashback) and annotate it.</w:t>
            </w:r>
          </w:p>
        </w:tc>
        <w:tc>
          <w:tcPr>
            <w:tcW w:w="1919" w:type="dxa"/>
            <w:shd w:val="clear" w:color="auto" w:fill="1B3A5C"/>
          </w:tcPr>
          <w:p w14:paraId="64FC0C5F" w14:textId="77777777" w:rsidR="0027138E" w:rsidRDefault="00000000">
            <w:pPr>
              <w:pStyle w:val="Compact"/>
            </w:pPr>
            <w:r>
              <w:rPr>
                <w:b/>
                <w:color w:val="FFFFFF"/>
                <w:sz w:val="18"/>
                <w:szCs w:val="18"/>
              </w:rPr>
              <w:t>Draft booklets or Word docs (if using computers), cohesive device anchor chart, self-assessment checklist</w:t>
            </w:r>
          </w:p>
        </w:tc>
      </w:tr>
      <w:tr w:rsidR="0027138E" w14:paraId="26043258" w14:textId="77777777" w:rsidTr="00070E4D">
        <w:tc>
          <w:tcPr>
            <w:tcW w:w="803" w:type="dxa"/>
            <w:shd w:val="clear" w:color="auto" w:fill="1B3A5C"/>
          </w:tcPr>
          <w:p w14:paraId="51579A6B" w14:textId="77777777" w:rsidR="0027138E" w:rsidRDefault="00000000">
            <w:pPr>
              <w:pStyle w:val="Compact"/>
            </w:pPr>
            <w:r>
              <w:rPr>
                <w:b/>
                <w:bCs/>
                <w:color w:val="FFFFFF"/>
                <w:sz w:val="18"/>
                <w:szCs w:val="18"/>
              </w:rPr>
              <w:t>7</w:t>
            </w:r>
          </w:p>
        </w:tc>
        <w:tc>
          <w:tcPr>
            <w:tcW w:w="699" w:type="dxa"/>
            <w:shd w:val="clear" w:color="auto" w:fill="1B3A5C"/>
          </w:tcPr>
          <w:p w14:paraId="28CBE92B" w14:textId="77777777" w:rsidR="0027138E" w:rsidRDefault="00000000">
            <w:pPr>
              <w:pStyle w:val="Compact"/>
            </w:pPr>
            <w:r>
              <w:rPr>
                <w:b/>
                <w:bCs/>
                <w:color w:val="FFFFFF"/>
                <w:sz w:val="18"/>
                <w:szCs w:val="18"/>
              </w:rPr>
              <w:t>4</w:t>
            </w:r>
          </w:p>
        </w:tc>
        <w:tc>
          <w:tcPr>
            <w:tcW w:w="838" w:type="dxa"/>
            <w:shd w:val="clear" w:color="auto" w:fill="1B3A5C"/>
          </w:tcPr>
          <w:p w14:paraId="31BCD87C" w14:textId="77777777" w:rsidR="0027138E" w:rsidRDefault="00000000">
            <w:pPr>
              <w:pStyle w:val="Compact"/>
            </w:pPr>
            <w:r>
              <w:rPr>
                <w:b/>
                <w:bCs/>
                <w:color w:val="FFFFFF"/>
                <w:sz w:val="18"/>
                <w:szCs w:val="18"/>
              </w:rPr>
              <w:t>28</w:t>
            </w:r>
          </w:p>
        </w:tc>
        <w:tc>
          <w:tcPr>
            <w:tcW w:w="1919" w:type="dxa"/>
            <w:shd w:val="clear" w:color="auto" w:fill="1B3A5C"/>
          </w:tcPr>
          <w:p w14:paraId="34C9D9ED" w14:textId="77777777" w:rsidR="0027138E" w:rsidRDefault="00000000">
            <w:pPr>
              <w:pStyle w:val="Compact"/>
            </w:pPr>
            <w:r>
              <w:rPr>
                <w:b/>
                <w:color w:val="FFFFFF"/>
                <w:sz w:val="18"/>
                <w:szCs w:val="18"/>
              </w:rPr>
              <w:t>We are learning to use complex sentences, expanded noun groups, and vivid vocabulary in our narrative writing (AC9E6LA05, AC9E6LA06, AC9E6LA08)</w:t>
            </w:r>
          </w:p>
        </w:tc>
        <w:tc>
          <w:tcPr>
            <w:tcW w:w="5597" w:type="dxa"/>
            <w:shd w:val="clear" w:color="auto" w:fill="1B3A5C"/>
          </w:tcPr>
          <w:p w14:paraId="3EBA1A83" w14:textId="77777777" w:rsidR="0027138E" w:rsidRDefault="00000000">
            <w:pPr>
              <w:pStyle w:val="Compact"/>
            </w:pPr>
            <w:r>
              <w:rPr>
                <w:b/>
                <w:bCs/>
                <w:color w:val="FFFFFF"/>
                <w:sz w:val="18"/>
                <w:szCs w:val="18"/>
              </w:rPr>
              <w:t>Introduction:</w:t>
            </w:r>
            <w:r>
              <w:rPr>
                <w:b/>
                <w:color w:val="FFFFFF"/>
                <w:sz w:val="18"/>
                <w:szCs w:val="18"/>
              </w:rPr>
              <w:t xml:space="preserve"> Explicitly revisit three language features in the context of students’ own writing: (1) embedded clauses, (2) expanded verb groups with adverbs, (3) emotive/vivid vocabulary. </w:t>
            </w:r>
            <w:r>
              <w:rPr>
                <w:b/>
                <w:bCs/>
                <w:color w:val="FFFFFF"/>
                <w:sz w:val="18"/>
                <w:szCs w:val="18"/>
              </w:rPr>
              <w:t>Explore:</w:t>
            </w:r>
            <w:r>
              <w:rPr>
                <w:b/>
                <w:color w:val="FFFFFF"/>
                <w:sz w:val="18"/>
                <w:szCs w:val="18"/>
              </w:rPr>
              <w:t xml:space="preserve"> Students select five sentences from their draft and upgrade each using one or more of the three targeted features. Teacher models with a student volunteer’s sentence (with permission). </w:t>
            </w:r>
            <w:r>
              <w:rPr>
                <w:b/>
                <w:bCs/>
                <w:color w:val="FFFFFF"/>
                <w:sz w:val="18"/>
                <w:szCs w:val="18"/>
              </w:rPr>
              <w:t>Connect:</w:t>
            </w:r>
            <w:r>
              <w:rPr>
                <w:b/>
                <w:color w:val="FFFFFF"/>
                <w:sz w:val="18"/>
                <w:szCs w:val="18"/>
              </w:rPr>
              <w:t xml:space="preserve"> Share upgraded sentences with a partner. Discuss: What was the effect of the change? Peer feedback using a two-stars-and-a-wish protocol.</w:t>
            </w:r>
          </w:p>
        </w:tc>
        <w:tc>
          <w:tcPr>
            <w:tcW w:w="883" w:type="dxa"/>
            <w:shd w:val="clear" w:color="auto" w:fill="1B3A5C"/>
          </w:tcPr>
          <w:p w14:paraId="0497DD06" w14:textId="77777777" w:rsidR="0027138E" w:rsidRDefault="00000000">
            <w:pPr>
              <w:pStyle w:val="Compact"/>
            </w:pPr>
            <w:r>
              <w:rPr>
                <w:b/>
                <w:color w:val="FFFFFF"/>
                <w:sz w:val="18"/>
                <w:szCs w:val="18"/>
              </w:rPr>
              <w:t>Drafting session continues</w:t>
            </w:r>
          </w:p>
        </w:tc>
        <w:tc>
          <w:tcPr>
            <w:tcW w:w="2977" w:type="dxa"/>
            <w:shd w:val="clear" w:color="auto" w:fill="1B3A5C"/>
          </w:tcPr>
          <w:p w14:paraId="5106E2F4" w14:textId="77777777" w:rsidR="0027138E" w:rsidRDefault="00000000">
            <w:pPr>
              <w:pStyle w:val="Compact"/>
            </w:pPr>
            <w:r>
              <w:rPr>
                <w:b/>
                <w:bCs/>
                <w:color w:val="FFFFFF"/>
                <w:sz w:val="18"/>
                <w:szCs w:val="18"/>
              </w:rPr>
              <w:t>Support:</w:t>
            </w:r>
            <w:r>
              <w:rPr>
                <w:b/>
                <w:color w:val="FFFFFF"/>
                <w:sz w:val="18"/>
                <w:szCs w:val="18"/>
              </w:rPr>
              <w:t xml:space="preserve"> Provide a ‘Sentence Upgrade’ template with guided examples. </w:t>
            </w:r>
            <w:r>
              <w:rPr>
                <w:b/>
                <w:bCs/>
                <w:color w:val="FFFFFF"/>
                <w:sz w:val="18"/>
                <w:szCs w:val="18"/>
              </w:rPr>
              <w:t>Core:</w:t>
            </w:r>
            <w:r>
              <w:rPr>
                <w:b/>
                <w:color w:val="FFFFFF"/>
                <w:sz w:val="18"/>
                <w:szCs w:val="18"/>
              </w:rPr>
              <w:t xml:space="preserve"> Independent sentence upgrade activity. </w:t>
            </w:r>
            <w:r>
              <w:rPr>
                <w:b/>
                <w:bCs/>
                <w:color w:val="FFFFFF"/>
                <w:sz w:val="18"/>
                <w:szCs w:val="18"/>
              </w:rPr>
              <w:t>Extend:</w:t>
            </w:r>
            <w:r>
              <w:rPr>
                <w:b/>
                <w:color w:val="FFFFFF"/>
                <w:sz w:val="18"/>
                <w:szCs w:val="18"/>
              </w:rPr>
              <w:t xml:space="preserve"> Write three additional sentences using all three features simultaneously and explain the effect of each choice.</w:t>
            </w:r>
          </w:p>
        </w:tc>
        <w:tc>
          <w:tcPr>
            <w:tcW w:w="1919" w:type="dxa"/>
            <w:shd w:val="clear" w:color="auto" w:fill="1B3A5C"/>
          </w:tcPr>
          <w:p w14:paraId="103D9830" w14:textId="77777777" w:rsidR="0027138E" w:rsidRDefault="00000000">
            <w:pPr>
              <w:pStyle w:val="Compact"/>
            </w:pPr>
            <w:r>
              <w:rPr>
                <w:b/>
                <w:color w:val="FFFFFF"/>
                <w:sz w:val="18"/>
                <w:szCs w:val="18"/>
              </w:rPr>
              <w:t>Draft narratives, Sentence Upgrade template, vocabulary word wall (novel-specific terms), anchor charts</w:t>
            </w:r>
          </w:p>
        </w:tc>
      </w:tr>
      <w:tr w:rsidR="0027138E" w14:paraId="4667D2E7" w14:textId="77777777" w:rsidTr="00070E4D">
        <w:tc>
          <w:tcPr>
            <w:tcW w:w="803" w:type="dxa"/>
            <w:shd w:val="clear" w:color="auto" w:fill="1B3A5C"/>
          </w:tcPr>
          <w:p w14:paraId="0A0C29B2" w14:textId="77777777" w:rsidR="0027138E" w:rsidRDefault="00000000">
            <w:pPr>
              <w:pStyle w:val="Compact"/>
            </w:pPr>
            <w:r>
              <w:rPr>
                <w:b/>
                <w:bCs/>
                <w:color w:val="FFFFFF"/>
                <w:sz w:val="18"/>
                <w:szCs w:val="18"/>
              </w:rPr>
              <w:t>8</w:t>
            </w:r>
          </w:p>
        </w:tc>
        <w:tc>
          <w:tcPr>
            <w:tcW w:w="699" w:type="dxa"/>
            <w:shd w:val="clear" w:color="auto" w:fill="1B3A5C"/>
          </w:tcPr>
          <w:p w14:paraId="0FA84F55" w14:textId="77777777" w:rsidR="0027138E" w:rsidRDefault="00000000">
            <w:pPr>
              <w:pStyle w:val="Compact"/>
            </w:pPr>
            <w:r>
              <w:rPr>
                <w:b/>
                <w:bCs/>
                <w:color w:val="FFFFFF"/>
                <w:sz w:val="18"/>
                <w:szCs w:val="18"/>
              </w:rPr>
              <w:t>4</w:t>
            </w:r>
          </w:p>
        </w:tc>
        <w:tc>
          <w:tcPr>
            <w:tcW w:w="838" w:type="dxa"/>
            <w:shd w:val="clear" w:color="auto" w:fill="1B3A5C"/>
          </w:tcPr>
          <w:p w14:paraId="46F83629" w14:textId="77777777" w:rsidR="0027138E" w:rsidRDefault="00000000">
            <w:pPr>
              <w:pStyle w:val="Compact"/>
            </w:pPr>
            <w:r>
              <w:rPr>
                <w:b/>
                <w:bCs/>
                <w:color w:val="FFFFFF"/>
                <w:sz w:val="18"/>
                <w:szCs w:val="18"/>
              </w:rPr>
              <w:t>29</w:t>
            </w:r>
          </w:p>
        </w:tc>
        <w:tc>
          <w:tcPr>
            <w:tcW w:w="1919" w:type="dxa"/>
            <w:shd w:val="clear" w:color="auto" w:fill="1B3A5C"/>
          </w:tcPr>
          <w:p w14:paraId="3B42AB45" w14:textId="77777777" w:rsidR="0027138E" w:rsidRDefault="00000000">
            <w:pPr>
              <w:pStyle w:val="Compact"/>
            </w:pPr>
            <w:r>
              <w:rPr>
                <w:b/>
                <w:color w:val="FFFFFF"/>
                <w:sz w:val="18"/>
                <w:szCs w:val="18"/>
              </w:rPr>
              <w:t>We are learning to draft and refine our narrative adaptation towards completion (AC9E6LE05, AC9E6LY06)</w:t>
            </w:r>
          </w:p>
        </w:tc>
        <w:tc>
          <w:tcPr>
            <w:tcW w:w="5597" w:type="dxa"/>
            <w:shd w:val="clear" w:color="auto" w:fill="1B3A5C"/>
          </w:tcPr>
          <w:p w14:paraId="07B150E2" w14:textId="77777777" w:rsidR="0027138E" w:rsidRDefault="00000000">
            <w:pPr>
              <w:pStyle w:val="Compact"/>
            </w:pPr>
            <w:r>
              <w:rPr>
                <w:b/>
                <w:bCs/>
                <w:color w:val="FFFFFF"/>
                <w:sz w:val="18"/>
                <w:szCs w:val="18"/>
              </w:rPr>
              <w:t>Introduction:</w:t>
            </w:r>
            <w:r>
              <w:rPr>
                <w:b/>
                <w:color w:val="FFFFFF"/>
                <w:sz w:val="18"/>
                <w:szCs w:val="18"/>
              </w:rPr>
              <w:t xml:space="preserve"> Brief lesson on narrative endings — how the resolution should feel earned and emotionally resonant. Discuss how </w:t>
            </w:r>
            <w:r>
              <w:rPr>
                <w:b/>
                <w:i/>
                <w:iCs/>
                <w:color w:val="FFFFFF"/>
                <w:sz w:val="18"/>
                <w:szCs w:val="18"/>
              </w:rPr>
              <w:t>The Burnt Stick</w:t>
            </w:r>
            <w:r>
              <w:rPr>
                <w:b/>
                <w:color w:val="FFFFFF"/>
                <w:sz w:val="18"/>
                <w:szCs w:val="18"/>
              </w:rPr>
              <w:t xml:space="preserve"> ends. What makes it effective? </w:t>
            </w:r>
            <w:r>
              <w:rPr>
                <w:b/>
                <w:bCs/>
                <w:color w:val="FFFFFF"/>
                <w:sz w:val="18"/>
                <w:szCs w:val="18"/>
              </w:rPr>
              <w:t>Explore:</w:t>
            </w:r>
            <w:r>
              <w:rPr>
                <w:b/>
                <w:color w:val="FFFFFF"/>
                <w:sz w:val="18"/>
                <w:szCs w:val="18"/>
              </w:rPr>
              <w:t xml:space="preserve"> Students continue drafting with a specific focus on reaching the resolution of their adaptation. Teacher individual conferences. Peer sharing at the halfway point of the lesson — share the climax moment. </w:t>
            </w:r>
            <w:r>
              <w:rPr>
                <w:b/>
                <w:bCs/>
                <w:color w:val="FFFFFF"/>
                <w:sz w:val="18"/>
                <w:szCs w:val="18"/>
              </w:rPr>
              <w:t>Connect:</w:t>
            </w:r>
            <w:r>
              <w:rPr>
                <w:b/>
                <w:color w:val="FFFFFF"/>
                <w:sz w:val="18"/>
                <w:szCs w:val="18"/>
              </w:rPr>
              <w:t xml:space="preserve"> Students </w:t>
            </w:r>
            <w:r>
              <w:rPr>
                <w:b/>
                <w:color w:val="FFFFFF"/>
                <w:sz w:val="18"/>
                <w:szCs w:val="18"/>
              </w:rPr>
              <w:lastRenderedPageBreak/>
              <w:t>write a rough resolution to their narrative — it does not need to be polished yet. The aim is to have a complete draft by the end of this lesson.</w:t>
            </w:r>
          </w:p>
        </w:tc>
        <w:tc>
          <w:tcPr>
            <w:tcW w:w="883" w:type="dxa"/>
            <w:shd w:val="clear" w:color="auto" w:fill="1B3A5C"/>
          </w:tcPr>
          <w:p w14:paraId="3878A746" w14:textId="77777777" w:rsidR="0027138E" w:rsidRDefault="00000000">
            <w:pPr>
              <w:pStyle w:val="Compact"/>
            </w:pPr>
            <w:r>
              <w:rPr>
                <w:b/>
                <w:color w:val="FFFFFF"/>
                <w:sz w:val="18"/>
                <w:szCs w:val="18"/>
              </w:rPr>
              <w:lastRenderedPageBreak/>
              <w:t>Draft completion</w:t>
            </w:r>
          </w:p>
        </w:tc>
        <w:tc>
          <w:tcPr>
            <w:tcW w:w="2977" w:type="dxa"/>
            <w:shd w:val="clear" w:color="auto" w:fill="1B3A5C"/>
          </w:tcPr>
          <w:p w14:paraId="07B5F29D" w14:textId="77777777" w:rsidR="0027138E" w:rsidRDefault="00000000">
            <w:pPr>
              <w:pStyle w:val="Compact"/>
            </w:pPr>
            <w:r>
              <w:rPr>
                <w:b/>
                <w:bCs/>
                <w:color w:val="FFFFFF"/>
                <w:sz w:val="18"/>
                <w:szCs w:val="18"/>
              </w:rPr>
              <w:t>Support:</w:t>
            </w:r>
            <w:r>
              <w:rPr>
                <w:b/>
                <w:color w:val="FFFFFF"/>
                <w:sz w:val="18"/>
                <w:szCs w:val="18"/>
              </w:rPr>
              <w:t xml:space="preserve"> Sentence starters for the resolution: </w:t>
            </w:r>
            <w:r>
              <w:rPr>
                <w:b/>
                <w:i/>
                <w:iCs/>
                <w:color w:val="FFFFFF"/>
                <w:sz w:val="18"/>
                <w:szCs w:val="18"/>
              </w:rPr>
              <w:t>At last…</w:t>
            </w:r>
            <w:r>
              <w:rPr>
                <w:b/>
                <w:color w:val="FFFFFF"/>
                <w:sz w:val="18"/>
                <w:szCs w:val="18"/>
              </w:rPr>
              <w:t xml:space="preserve">, </w:t>
            </w:r>
            <w:r>
              <w:rPr>
                <w:b/>
                <w:i/>
                <w:iCs/>
                <w:color w:val="FFFFFF"/>
                <w:sz w:val="18"/>
                <w:szCs w:val="18"/>
              </w:rPr>
              <w:t>In the end…</w:t>
            </w:r>
            <w:r>
              <w:rPr>
                <w:b/>
                <w:color w:val="FFFFFF"/>
                <w:sz w:val="18"/>
                <w:szCs w:val="18"/>
              </w:rPr>
              <w:t xml:space="preserve">, </w:t>
            </w:r>
            <w:r>
              <w:rPr>
                <w:b/>
                <w:i/>
                <w:iCs/>
                <w:color w:val="FFFFFF"/>
                <w:sz w:val="18"/>
                <w:szCs w:val="18"/>
              </w:rPr>
              <w:t>Despite everything…</w:t>
            </w:r>
            <w:r>
              <w:rPr>
                <w:b/>
                <w:color w:val="FFFFFF"/>
                <w:sz w:val="18"/>
                <w:szCs w:val="18"/>
              </w:rPr>
              <w:t xml:space="preserve"> Teacher aide support for completion. </w:t>
            </w:r>
            <w:r>
              <w:rPr>
                <w:b/>
                <w:bCs/>
                <w:color w:val="FFFFFF"/>
                <w:sz w:val="18"/>
                <w:szCs w:val="18"/>
              </w:rPr>
              <w:t>Core:</w:t>
            </w:r>
            <w:r>
              <w:rPr>
                <w:b/>
                <w:color w:val="FFFFFF"/>
                <w:sz w:val="18"/>
                <w:szCs w:val="18"/>
              </w:rPr>
              <w:t xml:space="preserve"> Complete first full draft independently. </w:t>
            </w:r>
            <w:r>
              <w:rPr>
                <w:b/>
                <w:bCs/>
                <w:color w:val="FFFFFF"/>
                <w:sz w:val="18"/>
                <w:szCs w:val="18"/>
              </w:rPr>
              <w:t>Extend:</w:t>
            </w:r>
            <w:r>
              <w:rPr>
                <w:b/>
                <w:color w:val="FFFFFF"/>
                <w:sz w:val="18"/>
                <w:szCs w:val="18"/>
              </w:rPr>
              <w:t xml:space="preserve"> Read the </w:t>
            </w:r>
            <w:r>
              <w:rPr>
                <w:b/>
                <w:color w:val="FFFFFF"/>
                <w:sz w:val="18"/>
                <w:szCs w:val="18"/>
              </w:rPr>
              <w:lastRenderedPageBreak/>
              <w:t>completed draft aloud to themselves. Mark any moments that feel rushed or unclear for revision next lesson.</w:t>
            </w:r>
          </w:p>
        </w:tc>
        <w:tc>
          <w:tcPr>
            <w:tcW w:w="1919" w:type="dxa"/>
            <w:shd w:val="clear" w:color="auto" w:fill="1B3A5C"/>
          </w:tcPr>
          <w:p w14:paraId="6A291DC4" w14:textId="77777777" w:rsidR="0027138E" w:rsidRDefault="00000000">
            <w:pPr>
              <w:pStyle w:val="Compact"/>
            </w:pPr>
            <w:r>
              <w:rPr>
                <w:b/>
                <w:color w:val="FFFFFF"/>
                <w:sz w:val="18"/>
                <w:szCs w:val="18"/>
              </w:rPr>
              <w:lastRenderedPageBreak/>
              <w:t>Draft narratives, resolution examples from the novel, journals</w:t>
            </w:r>
          </w:p>
        </w:tc>
      </w:tr>
      <w:tr w:rsidR="0027138E" w14:paraId="0332A339" w14:textId="77777777" w:rsidTr="00070E4D">
        <w:tc>
          <w:tcPr>
            <w:tcW w:w="803" w:type="dxa"/>
            <w:shd w:val="clear" w:color="auto" w:fill="1B3A5C"/>
          </w:tcPr>
          <w:p w14:paraId="1812B493" w14:textId="77777777" w:rsidR="0027138E" w:rsidRDefault="00000000">
            <w:pPr>
              <w:pStyle w:val="Compact"/>
            </w:pPr>
            <w:r>
              <w:rPr>
                <w:b/>
                <w:bCs/>
                <w:color w:val="FFFFFF"/>
                <w:sz w:val="18"/>
                <w:szCs w:val="18"/>
              </w:rPr>
              <w:t>8</w:t>
            </w:r>
          </w:p>
        </w:tc>
        <w:tc>
          <w:tcPr>
            <w:tcW w:w="699" w:type="dxa"/>
            <w:shd w:val="clear" w:color="auto" w:fill="1B3A5C"/>
          </w:tcPr>
          <w:p w14:paraId="20A617E9" w14:textId="77777777" w:rsidR="0027138E" w:rsidRDefault="00000000">
            <w:pPr>
              <w:pStyle w:val="Compact"/>
            </w:pPr>
            <w:r>
              <w:rPr>
                <w:b/>
                <w:bCs/>
                <w:color w:val="FFFFFF"/>
                <w:sz w:val="18"/>
                <w:szCs w:val="18"/>
              </w:rPr>
              <w:t>4</w:t>
            </w:r>
          </w:p>
        </w:tc>
        <w:tc>
          <w:tcPr>
            <w:tcW w:w="838" w:type="dxa"/>
            <w:shd w:val="clear" w:color="auto" w:fill="1B3A5C"/>
          </w:tcPr>
          <w:p w14:paraId="1EF01B71" w14:textId="77777777" w:rsidR="0027138E" w:rsidRDefault="00000000">
            <w:pPr>
              <w:pStyle w:val="Compact"/>
            </w:pPr>
            <w:r>
              <w:rPr>
                <w:b/>
                <w:bCs/>
                <w:color w:val="FFFFFF"/>
                <w:sz w:val="18"/>
                <w:szCs w:val="18"/>
              </w:rPr>
              <w:t>30</w:t>
            </w:r>
          </w:p>
        </w:tc>
        <w:tc>
          <w:tcPr>
            <w:tcW w:w="1919" w:type="dxa"/>
            <w:shd w:val="clear" w:color="auto" w:fill="1B3A5C"/>
          </w:tcPr>
          <w:p w14:paraId="7C5970B3" w14:textId="77777777" w:rsidR="0027138E" w:rsidRDefault="00000000">
            <w:pPr>
              <w:pStyle w:val="Compact"/>
            </w:pPr>
            <w:r>
              <w:rPr>
                <w:b/>
                <w:color w:val="FFFFFF"/>
                <w:sz w:val="18"/>
                <w:szCs w:val="18"/>
              </w:rPr>
              <w:t>We are learning to edit our narrative for structure, language features, and punctuation (AC9E6LY06, AC9E6LA09)</w:t>
            </w:r>
          </w:p>
        </w:tc>
        <w:tc>
          <w:tcPr>
            <w:tcW w:w="5597" w:type="dxa"/>
            <w:shd w:val="clear" w:color="auto" w:fill="1B3A5C"/>
          </w:tcPr>
          <w:p w14:paraId="0E457B24" w14:textId="77777777" w:rsidR="0027138E" w:rsidRDefault="00000000">
            <w:pPr>
              <w:pStyle w:val="Compact"/>
            </w:pPr>
            <w:r>
              <w:rPr>
                <w:b/>
                <w:bCs/>
                <w:color w:val="FFFFFF"/>
                <w:sz w:val="18"/>
                <w:szCs w:val="18"/>
              </w:rPr>
              <w:t>Introduction:</w:t>
            </w:r>
            <w:r>
              <w:rPr>
                <w:b/>
                <w:color w:val="FFFFFF"/>
                <w:sz w:val="18"/>
                <w:szCs w:val="18"/>
              </w:rPr>
              <w:t xml:space="preserve"> Model the editing process. Use a teacher-created sample narrative with deliberate errors and stylistic weaknesses. Review checklist items: paragraph structure, complex sentences, commas in correct positions, dialogue format, tense consistency, vivid vocabulary. </w:t>
            </w:r>
            <w:r>
              <w:rPr>
                <w:b/>
                <w:bCs/>
                <w:color w:val="FFFFFF"/>
                <w:sz w:val="18"/>
                <w:szCs w:val="18"/>
              </w:rPr>
              <w:t>Explore:</w:t>
            </w:r>
            <w:r>
              <w:rPr>
                <w:b/>
                <w:color w:val="FFFFFF"/>
                <w:sz w:val="18"/>
                <w:szCs w:val="18"/>
              </w:rPr>
              <w:t xml:space="preserve"> Students apply the self-editing checklist to their own first draft. They make revisions using a different coloured pen or track changes if using a device. </w:t>
            </w:r>
            <w:r>
              <w:rPr>
                <w:b/>
                <w:bCs/>
                <w:color w:val="FFFFFF"/>
                <w:sz w:val="18"/>
                <w:szCs w:val="18"/>
              </w:rPr>
              <w:t>Connect:</w:t>
            </w:r>
            <w:r>
              <w:rPr>
                <w:b/>
                <w:color w:val="FFFFFF"/>
                <w:sz w:val="18"/>
                <w:szCs w:val="18"/>
              </w:rPr>
              <w:t xml:space="preserve"> Students record: </w:t>
            </w:r>
            <w:r>
              <w:rPr>
                <w:b/>
                <w:i/>
                <w:iCs/>
                <w:color w:val="FFFFFF"/>
                <w:sz w:val="18"/>
                <w:szCs w:val="18"/>
              </w:rPr>
              <w:t>Three specific changes I made to improve my narrative and why.</w:t>
            </w:r>
            <w:r>
              <w:rPr>
                <w:b/>
                <w:color w:val="FFFFFF"/>
                <w:sz w:val="18"/>
                <w:szCs w:val="18"/>
              </w:rPr>
              <w:t xml:space="preserve"> This reflection will be submitted alongside the assessment.</w:t>
            </w:r>
          </w:p>
        </w:tc>
        <w:tc>
          <w:tcPr>
            <w:tcW w:w="883" w:type="dxa"/>
            <w:shd w:val="clear" w:color="auto" w:fill="1B3A5C"/>
          </w:tcPr>
          <w:p w14:paraId="1A91CE26" w14:textId="77777777" w:rsidR="0027138E" w:rsidRDefault="00000000">
            <w:pPr>
              <w:pStyle w:val="Compact"/>
            </w:pPr>
            <w:r>
              <w:rPr>
                <w:b/>
                <w:color w:val="FFFFFF"/>
                <w:sz w:val="18"/>
                <w:szCs w:val="18"/>
              </w:rPr>
              <w:t>First draft and editing checklist</w:t>
            </w:r>
          </w:p>
        </w:tc>
        <w:tc>
          <w:tcPr>
            <w:tcW w:w="2977" w:type="dxa"/>
            <w:shd w:val="clear" w:color="auto" w:fill="1B3A5C"/>
          </w:tcPr>
          <w:p w14:paraId="669E58E0" w14:textId="77777777" w:rsidR="0027138E" w:rsidRDefault="00000000">
            <w:pPr>
              <w:pStyle w:val="Compact"/>
            </w:pPr>
            <w:r>
              <w:rPr>
                <w:b/>
                <w:bCs/>
                <w:color w:val="FFFFFF"/>
                <w:sz w:val="18"/>
                <w:szCs w:val="18"/>
              </w:rPr>
              <w:t>Support:</w:t>
            </w:r>
            <w:r>
              <w:rPr>
                <w:b/>
                <w:color w:val="FFFFFF"/>
                <w:sz w:val="18"/>
                <w:szCs w:val="18"/>
              </w:rPr>
              <w:t xml:space="preserve"> One-on-one or small group editing conference with teacher. Simplified checklist with four focus areas. </w:t>
            </w:r>
            <w:r>
              <w:rPr>
                <w:b/>
                <w:bCs/>
                <w:color w:val="FFFFFF"/>
                <w:sz w:val="18"/>
                <w:szCs w:val="18"/>
              </w:rPr>
              <w:t>Core:</w:t>
            </w:r>
            <w:r>
              <w:rPr>
                <w:b/>
                <w:color w:val="FFFFFF"/>
                <w:sz w:val="18"/>
                <w:szCs w:val="18"/>
              </w:rPr>
              <w:t xml:space="preserve"> Full self-editing checklist applied independently. </w:t>
            </w:r>
            <w:r>
              <w:rPr>
                <w:b/>
                <w:bCs/>
                <w:color w:val="FFFFFF"/>
                <w:sz w:val="18"/>
                <w:szCs w:val="18"/>
              </w:rPr>
              <w:t>Extend:</w:t>
            </w:r>
            <w:r>
              <w:rPr>
                <w:b/>
                <w:color w:val="FFFFFF"/>
                <w:sz w:val="18"/>
                <w:szCs w:val="18"/>
              </w:rPr>
              <w:t xml:space="preserve"> Peer edit a classmate’s draft using the full checklist, providing written feedback.</w:t>
            </w:r>
          </w:p>
        </w:tc>
        <w:tc>
          <w:tcPr>
            <w:tcW w:w="1919" w:type="dxa"/>
            <w:shd w:val="clear" w:color="auto" w:fill="1B3A5C"/>
          </w:tcPr>
          <w:p w14:paraId="63C477BE" w14:textId="77777777" w:rsidR="0027138E" w:rsidRDefault="00000000">
            <w:pPr>
              <w:pStyle w:val="Compact"/>
            </w:pPr>
            <w:r>
              <w:rPr>
                <w:b/>
                <w:color w:val="FFFFFF"/>
                <w:sz w:val="18"/>
                <w:szCs w:val="18"/>
              </w:rPr>
              <w:t>First draft, editing checklist, model sample narrative, coloured pens</w:t>
            </w:r>
          </w:p>
        </w:tc>
      </w:tr>
      <w:tr w:rsidR="0027138E" w14:paraId="7ADCE47E" w14:textId="77777777" w:rsidTr="00070E4D">
        <w:tc>
          <w:tcPr>
            <w:tcW w:w="803" w:type="dxa"/>
            <w:shd w:val="clear" w:color="auto" w:fill="1B3A5C"/>
          </w:tcPr>
          <w:p w14:paraId="48AC6419" w14:textId="77777777" w:rsidR="0027138E" w:rsidRDefault="00000000">
            <w:pPr>
              <w:pStyle w:val="Compact"/>
            </w:pPr>
            <w:r>
              <w:rPr>
                <w:b/>
                <w:bCs/>
                <w:color w:val="FFFFFF"/>
                <w:sz w:val="18"/>
                <w:szCs w:val="18"/>
              </w:rPr>
              <w:t>8</w:t>
            </w:r>
          </w:p>
        </w:tc>
        <w:tc>
          <w:tcPr>
            <w:tcW w:w="699" w:type="dxa"/>
            <w:shd w:val="clear" w:color="auto" w:fill="1B3A5C"/>
          </w:tcPr>
          <w:p w14:paraId="1888FB3D" w14:textId="77777777" w:rsidR="0027138E" w:rsidRDefault="00000000">
            <w:pPr>
              <w:pStyle w:val="Compact"/>
            </w:pPr>
            <w:r>
              <w:rPr>
                <w:b/>
                <w:bCs/>
                <w:color w:val="FFFFFF"/>
                <w:sz w:val="18"/>
                <w:szCs w:val="18"/>
              </w:rPr>
              <w:t>4</w:t>
            </w:r>
          </w:p>
        </w:tc>
        <w:tc>
          <w:tcPr>
            <w:tcW w:w="838" w:type="dxa"/>
            <w:shd w:val="clear" w:color="auto" w:fill="1B3A5C"/>
          </w:tcPr>
          <w:p w14:paraId="5A1B09B5" w14:textId="77777777" w:rsidR="0027138E" w:rsidRDefault="00000000">
            <w:pPr>
              <w:pStyle w:val="Compact"/>
            </w:pPr>
            <w:r>
              <w:rPr>
                <w:b/>
                <w:bCs/>
                <w:color w:val="FFFFFF"/>
                <w:sz w:val="18"/>
                <w:szCs w:val="18"/>
              </w:rPr>
              <w:t>31</w:t>
            </w:r>
          </w:p>
        </w:tc>
        <w:tc>
          <w:tcPr>
            <w:tcW w:w="1919" w:type="dxa"/>
            <w:shd w:val="clear" w:color="auto" w:fill="1B3A5C"/>
          </w:tcPr>
          <w:p w14:paraId="5A504795" w14:textId="77777777" w:rsidR="0027138E" w:rsidRDefault="00000000">
            <w:pPr>
              <w:pStyle w:val="Compact"/>
            </w:pPr>
            <w:r>
              <w:rPr>
                <w:b/>
                <w:color w:val="FFFFFF"/>
                <w:sz w:val="18"/>
                <w:szCs w:val="18"/>
              </w:rPr>
              <w:t xml:space="preserve">We are learning to produce a polished narrative adaptation for submission (AC9E6LE05, AC9E6LY06) — </w:t>
            </w:r>
            <w:r>
              <w:rPr>
                <w:b/>
                <w:i/>
                <w:iCs/>
                <w:color w:val="FFFFFF"/>
                <w:sz w:val="18"/>
                <w:szCs w:val="18"/>
              </w:rPr>
              <w:t>Assessment submission lesson</w:t>
            </w:r>
          </w:p>
        </w:tc>
        <w:tc>
          <w:tcPr>
            <w:tcW w:w="5597" w:type="dxa"/>
            <w:shd w:val="clear" w:color="auto" w:fill="1B3A5C"/>
          </w:tcPr>
          <w:p w14:paraId="54D70F5F" w14:textId="77777777" w:rsidR="0027138E" w:rsidRDefault="00000000">
            <w:pPr>
              <w:pStyle w:val="Compact"/>
            </w:pPr>
            <w:r>
              <w:rPr>
                <w:b/>
                <w:bCs/>
                <w:color w:val="FFFFFF"/>
                <w:sz w:val="18"/>
                <w:szCs w:val="18"/>
              </w:rPr>
              <w:t>Introduction:</w:t>
            </w:r>
            <w:r>
              <w:rPr>
                <w:b/>
                <w:color w:val="FFFFFF"/>
                <w:sz w:val="18"/>
                <w:szCs w:val="18"/>
              </w:rPr>
              <w:t xml:space="preserve"> Brief revision of submission expectations. Discuss what ‘publishing’ means in this context. Students may choose to include hand-drawn illustrations in the style of Mark Sofilas. </w:t>
            </w:r>
            <w:r>
              <w:rPr>
                <w:b/>
                <w:bCs/>
                <w:color w:val="FFFFFF"/>
                <w:sz w:val="18"/>
                <w:szCs w:val="18"/>
              </w:rPr>
              <w:t>Explore:</w:t>
            </w:r>
            <w:r>
              <w:rPr>
                <w:b/>
                <w:color w:val="FFFFFF"/>
                <w:sz w:val="18"/>
                <w:szCs w:val="18"/>
              </w:rPr>
              <w:t xml:space="preserve"> Students produce their final, polished narrative adaptation. Teacher circulates for final checks. Ensure all students have completed the planning table and/or plot profile as supporting materials. </w:t>
            </w:r>
            <w:r>
              <w:rPr>
                <w:b/>
                <w:bCs/>
                <w:color w:val="FFFFFF"/>
                <w:sz w:val="18"/>
                <w:szCs w:val="18"/>
              </w:rPr>
              <w:t>Connect:</w:t>
            </w:r>
            <w:r>
              <w:rPr>
                <w:b/>
                <w:color w:val="FFFFFF"/>
                <w:sz w:val="18"/>
                <w:szCs w:val="18"/>
              </w:rPr>
              <w:t xml:space="preserve"> Students submit completed narrative adaptation and planning materials at the end of this lesson. Class celebration of effort.</w:t>
            </w:r>
          </w:p>
        </w:tc>
        <w:tc>
          <w:tcPr>
            <w:tcW w:w="883" w:type="dxa"/>
            <w:shd w:val="clear" w:color="auto" w:fill="1B3A5C"/>
          </w:tcPr>
          <w:p w14:paraId="59758D19" w14:textId="77777777" w:rsidR="0027138E" w:rsidRDefault="00000000">
            <w:pPr>
              <w:pStyle w:val="Compact"/>
            </w:pPr>
            <w:r>
              <w:rPr>
                <w:b/>
                <w:color w:val="FFFFFF"/>
                <w:sz w:val="18"/>
                <w:szCs w:val="18"/>
              </w:rPr>
              <w:t>— Submission</w:t>
            </w:r>
          </w:p>
        </w:tc>
        <w:tc>
          <w:tcPr>
            <w:tcW w:w="2977" w:type="dxa"/>
            <w:shd w:val="clear" w:color="auto" w:fill="1B3A5C"/>
          </w:tcPr>
          <w:p w14:paraId="0DB2CCE7" w14:textId="77777777" w:rsidR="0027138E" w:rsidRDefault="00000000">
            <w:pPr>
              <w:pStyle w:val="Compact"/>
            </w:pPr>
            <w:r>
              <w:rPr>
                <w:b/>
                <w:bCs/>
                <w:color w:val="FFFFFF"/>
                <w:sz w:val="18"/>
                <w:szCs w:val="18"/>
              </w:rPr>
              <w:t>Support:</w:t>
            </w:r>
            <w:r>
              <w:rPr>
                <w:b/>
                <w:color w:val="FFFFFF"/>
                <w:sz w:val="18"/>
                <w:szCs w:val="18"/>
              </w:rPr>
              <w:t xml:space="preserve"> Extended time arrangements as per special provisions. Teacher aide support for finalising. </w:t>
            </w:r>
            <w:r>
              <w:rPr>
                <w:b/>
                <w:bCs/>
                <w:color w:val="FFFFFF"/>
                <w:sz w:val="18"/>
                <w:szCs w:val="18"/>
              </w:rPr>
              <w:t>Core:</w:t>
            </w:r>
            <w:r>
              <w:rPr>
                <w:b/>
                <w:color w:val="FFFFFF"/>
                <w:sz w:val="18"/>
                <w:szCs w:val="18"/>
              </w:rPr>
              <w:t xml:space="preserve"> Independent final submission. </w:t>
            </w:r>
            <w:r>
              <w:rPr>
                <w:b/>
                <w:bCs/>
                <w:color w:val="FFFFFF"/>
                <w:sz w:val="18"/>
                <w:szCs w:val="18"/>
              </w:rPr>
              <w:t>Extend:</w:t>
            </w:r>
            <w:r>
              <w:rPr>
                <w:b/>
                <w:color w:val="FFFFFF"/>
                <w:sz w:val="18"/>
                <w:szCs w:val="18"/>
              </w:rPr>
              <w:t xml:space="preserve"> Include a brief author’s note (100 words) explaining their narrative choices and how they maintained Hill’s style.</w:t>
            </w:r>
          </w:p>
        </w:tc>
        <w:tc>
          <w:tcPr>
            <w:tcW w:w="1919" w:type="dxa"/>
            <w:shd w:val="clear" w:color="auto" w:fill="1B3A5C"/>
          </w:tcPr>
          <w:p w14:paraId="1F6B8513" w14:textId="77777777" w:rsidR="0027138E" w:rsidRDefault="00000000">
            <w:pPr>
              <w:pStyle w:val="Compact"/>
            </w:pPr>
            <w:r>
              <w:rPr>
                <w:b/>
                <w:color w:val="FFFFFF"/>
                <w:sz w:val="18"/>
                <w:szCs w:val="18"/>
              </w:rPr>
              <w:t>Final draft, assessment booklet, optional illustration materials</w:t>
            </w:r>
          </w:p>
        </w:tc>
      </w:tr>
      <w:tr w:rsidR="0027138E" w14:paraId="0DF39334" w14:textId="77777777" w:rsidTr="00070E4D">
        <w:tc>
          <w:tcPr>
            <w:tcW w:w="803" w:type="dxa"/>
            <w:shd w:val="clear" w:color="auto" w:fill="1B3A5C"/>
          </w:tcPr>
          <w:p w14:paraId="0736B7A1" w14:textId="77777777" w:rsidR="0027138E" w:rsidRDefault="00000000">
            <w:pPr>
              <w:pStyle w:val="Compact"/>
            </w:pPr>
            <w:r>
              <w:rPr>
                <w:b/>
                <w:bCs/>
                <w:color w:val="FFFFFF"/>
                <w:sz w:val="18"/>
                <w:szCs w:val="18"/>
              </w:rPr>
              <w:t>9</w:t>
            </w:r>
          </w:p>
        </w:tc>
        <w:tc>
          <w:tcPr>
            <w:tcW w:w="699" w:type="dxa"/>
            <w:shd w:val="clear" w:color="auto" w:fill="1B3A5C"/>
          </w:tcPr>
          <w:p w14:paraId="592F46B8" w14:textId="77777777" w:rsidR="0027138E" w:rsidRDefault="00000000">
            <w:pPr>
              <w:pStyle w:val="Compact"/>
            </w:pPr>
            <w:r>
              <w:rPr>
                <w:b/>
                <w:bCs/>
                <w:color w:val="FFFFFF"/>
                <w:sz w:val="18"/>
                <w:szCs w:val="18"/>
              </w:rPr>
              <w:t>5</w:t>
            </w:r>
          </w:p>
        </w:tc>
        <w:tc>
          <w:tcPr>
            <w:tcW w:w="838" w:type="dxa"/>
            <w:shd w:val="clear" w:color="auto" w:fill="1B3A5C"/>
          </w:tcPr>
          <w:p w14:paraId="05B8F9A2" w14:textId="77777777" w:rsidR="0027138E" w:rsidRDefault="00000000">
            <w:pPr>
              <w:pStyle w:val="Compact"/>
            </w:pPr>
            <w:r>
              <w:rPr>
                <w:b/>
                <w:bCs/>
                <w:color w:val="FFFFFF"/>
                <w:sz w:val="18"/>
                <w:szCs w:val="18"/>
              </w:rPr>
              <w:t>32</w:t>
            </w:r>
          </w:p>
        </w:tc>
        <w:tc>
          <w:tcPr>
            <w:tcW w:w="1919" w:type="dxa"/>
            <w:shd w:val="clear" w:color="auto" w:fill="1B3A5C"/>
          </w:tcPr>
          <w:p w14:paraId="244D67D6" w14:textId="77777777" w:rsidR="0027138E" w:rsidRDefault="00000000">
            <w:pPr>
              <w:pStyle w:val="Compact"/>
            </w:pPr>
            <w:r>
              <w:rPr>
                <w:b/>
                <w:color w:val="FFFFFF"/>
                <w:sz w:val="18"/>
                <w:szCs w:val="18"/>
              </w:rPr>
              <w:t>We are learning to reflect on what we have learned about the author’s style and our own writing (AC9E6LE03, AC9E6LY06)</w:t>
            </w:r>
          </w:p>
        </w:tc>
        <w:tc>
          <w:tcPr>
            <w:tcW w:w="5597" w:type="dxa"/>
            <w:shd w:val="clear" w:color="auto" w:fill="1B3A5C"/>
          </w:tcPr>
          <w:p w14:paraId="4895481F" w14:textId="77777777" w:rsidR="0027138E" w:rsidRDefault="00000000">
            <w:pPr>
              <w:pStyle w:val="Compact"/>
            </w:pPr>
            <w:r>
              <w:rPr>
                <w:b/>
                <w:bCs/>
                <w:color w:val="FFFFFF"/>
                <w:sz w:val="18"/>
                <w:szCs w:val="18"/>
              </w:rPr>
              <w:t>Introduction:</w:t>
            </w:r>
            <w:r>
              <w:rPr>
                <w:b/>
                <w:color w:val="FFFFFF"/>
                <w:sz w:val="18"/>
                <w:szCs w:val="18"/>
              </w:rPr>
              <w:t xml:space="preserve"> Following submission, shift focus to reflection. Distribute anonymised sample narratives (teacher-created) at different achievement levels. Students discuss: What makes each strong or needs improvement? </w:t>
            </w:r>
            <w:r>
              <w:rPr>
                <w:b/>
                <w:bCs/>
                <w:color w:val="FFFFFF"/>
                <w:sz w:val="18"/>
                <w:szCs w:val="18"/>
              </w:rPr>
              <w:t>Explore:</w:t>
            </w:r>
            <w:r>
              <w:rPr>
                <w:b/>
                <w:color w:val="FFFFFF"/>
                <w:sz w:val="18"/>
                <w:szCs w:val="18"/>
              </w:rPr>
              <w:t xml:space="preserve"> Students complete a personal reflection journal entry: </w:t>
            </w:r>
            <w:r>
              <w:rPr>
                <w:b/>
                <w:i/>
                <w:iCs/>
                <w:color w:val="FFFFFF"/>
                <w:sz w:val="18"/>
                <w:szCs w:val="18"/>
              </w:rPr>
              <w:t>What did I do well in my narrative? What would I change? What did I learn about Anthony Hill’s style?</w:t>
            </w:r>
            <w:r>
              <w:rPr>
                <w:b/>
                <w:color w:val="FFFFFF"/>
                <w:sz w:val="18"/>
                <w:szCs w:val="18"/>
              </w:rPr>
              <w:t xml:space="preserve"> </w:t>
            </w:r>
            <w:r>
              <w:rPr>
                <w:b/>
                <w:bCs/>
                <w:color w:val="FFFFFF"/>
                <w:sz w:val="18"/>
                <w:szCs w:val="18"/>
              </w:rPr>
              <w:t>Connect:</w:t>
            </w:r>
            <w:r>
              <w:rPr>
                <w:b/>
                <w:color w:val="FFFFFF"/>
                <w:sz w:val="18"/>
                <w:szCs w:val="18"/>
              </w:rPr>
              <w:t xml:space="preserve"> Class discussion: What does it mean to ‘adapt’ rather than copy or retell? How did engaging with </w:t>
            </w:r>
            <w:r>
              <w:rPr>
                <w:b/>
                <w:i/>
                <w:iCs/>
                <w:color w:val="FFFFFF"/>
                <w:sz w:val="18"/>
                <w:szCs w:val="18"/>
              </w:rPr>
              <w:t>The Burnt Stick</w:t>
            </w:r>
            <w:r>
              <w:rPr>
                <w:b/>
                <w:color w:val="FFFFFF"/>
                <w:sz w:val="18"/>
                <w:szCs w:val="18"/>
              </w:rPr>
              <w:t xml:space="preserve"> shape your understanding of Australia’s history?</w:t>
            </w:r>
          </w:p>
        </w:tc>
        <w:tc>
          <w:tcPr>
            <w:tcW w:w="883" w:type="dxa"/>
            <w:shd w:val="clear" w:color="auto" w:fill="1B3A5C"/>
          </w:tcPr>
          <w:p w14:paraId="21FC9CC3" w14:textId="77777777" w:rsidR="0027138E" w:rsidRDefault="00000000">
            <w:pPr>
              <w:pStyle w:val="Compact"/>
            </w:pPr>
            <w:r>
              <w:rPr>
                <w:b/>
                <w:color w:val="FFFFFF"/>
                <w:sz w:val="18"/>
                <w:szCs w:val="18"/>
              </w:rPr>
              <w:t>— Reflection</w:t>
            </w:r>
          </w:p>
        </w:tc>
        <w:tc>
          <w:tcPr>
            <w:tcW w:w="2977" w:type="dxa"/>
            <w:shd w:val="clear" w:color="auto" w:fill="1B3A5C"/>
          </w:tcPr>
          <w:p w14:paraId="7316B3F6" w14:textId="77777777" w:rsidR="0027138E" w:rsidRDefault="00000000">
            <w:pPr>
              <w:pStyle w:val="Compact"/>
            </w:pPr>
            <w:r>
              <w:rPr>
                <w:b/>
                <w:bCs/>
                <w:color w:val="FFFFFF"/>
                <w:sz w:val="18"/>
                <w:szCs w:val="18"/>
              </w:rPr>
              <w:t>Support:</w:t>
            </w:r>
            <w:r>
              <w:rPr>
                <w:b/>
                <w:color w:val="FFFFFF"/>
                <w:sz w:val="18"/>
                <w:szCs w:val="18"/>
              </w:rPr>
              <w:t xml:space="preserve"> Guided reflection questions on a template. </w:t>
            </w:r>
            <w:r>
              <w:rPr>
                <w:b/>
                <w:bCs/>
                <w:color w:val="FFFFFF"/>
                <w:sz w:val="18"/>
                <w:szCs w:val="18"/>
              </w:rPr>
              <w:t>Core:</w:t>
            </w:r>
            <w:r>
              <w:rPr>
                <w:b/>
                <w:color w:val="FFFFFF"/>
                <w:sz w:val="18"/>
                <w:szCs w:val="18"/>
              </w:rPr>
              <w:t xml:space="preserve"> Independent journal reflection. </w:t>
            </w:r>
            <w:r>
              <w:rPr>
                <w:b/>
                <w:bCs/>
                <w:color w:val="FFFFFF"/>
                <w:sz w:val="18"/>
                <w:szCs w:val="18"/>
              </w:rPr>
              <w:t>Extend:</w:t>
            </w:r>
            <w:r>
              <w:rPr>
                <w:b/>
                <w:color w:val="FFFFFF"/>
                <w:sz w:val="18"/>
                <w:szCs w:val="18"/>
              </w:rPr>
              <w:t xml:space="preserve"> Write a letter to Anthony Hill explaining what his novel meant to you as a reader and what choices you made in response to it as a writer.</w:t>
            </w:r>
          </w:p>
        </w:tc>
        <w:tc>
          <w:tcPr>
            <w:tcW w:w="1919" w:type="dxa"/>
            <w:shd w:val="clear" w:color="auto" w:fill="1B3A5C"/>
          </w:tcPr>
          <w:p w14:paraId="4902DD60" w14:textId="77777777" w:rsidR="0027138E" w:rsidRDefault="00000000">
            <w:pPr>
              <w:pStyle w:val="Compact"/>
            </w:pPr>
            <w:r>
              <w:rPr>
                <w:b/>
                <w:color w:val="FFFFFF"/>
                <w:sz w:val="18"/>
                <w:szCs w:val="18"/>
              </w:rPr>
              <w:t>Anonymised sample narratives (teacher-created), reflection journal, letters</w:t>
            </w:r>
          </w:p>
        </w:tc>
      </w:tr>
      <w:tr w:rsidR="0027138E" w14:paraId="19B4E3FA" w14:textId="77777777" w:rsidTr="00070E4D">
        <w:tc>
          <w:tcPr>
            <w:tcW w:w="803" w:type="dxa"/>
            <w:shd w:val="clear" w:color="auto" w:fill="1B3A5C"/>
          </w:tcPr>
          <w:p w14:paraId="5462F7DF" w14:textId="77777777" w:rsidR="0027138E" w:rsidRDefault="00000000">
            <w:pPr>
              <w:pStyle w:val="Compact"/>
            </w:pPr>
            <w:r>
              <w:rPr>
                <w:b/>
                <w:bCs/>
                <w:color w:val="FFFFFF"/>
                <w:sz w:val="18"/>
                <w:szCs w:val="18"/>
              </w:rPr>
              <w:t>9</w:t>
            </w:r>
          </w:p>
        </w:tc>
        <w:tc>
          <w:tcPr>
            <w:tcW w:w="699" w:type="dxa"/>
            <w:shd w:val="clear" w:color="auto" w:fill="1B3A5C"/>
          </w:tcPr>
          <w:p w14:paraId="73CC18E0" w14:textId="77777777" w:rsidR="0027138E" w:rsidRDefault="00000000">
            <w:pPr>
              <w:pStyle w:val="Compact"/>
            </w:pPr>
            <w:r>
              <w:rPr>
                <w:b/>
                <w:bCs/>
                <w:color w:val="FFFFFF"/>
                <w:sz w:val="18"/>
                <w:szCs w:val="18"/>
              </w:rPr>
              <w:t>5</w:t>
            </w:r>
          </w:p>
        </w:tc>
        <w:tc>
          <w:tcPr>
            <w:tcW w:w="838" w:type="dxa"/>
            <w:shd w:val="clear" w:color="auto" w:fill="1B3A5C"/>
          </w:tcPr>
          <w:p w14:paraId="77E334AB" w14:textId="77777777" w:rsidR="0027138E" w:rsidRDefault="00000000">
            <w:pPr>
              <w:pStyle w:val="Compact"/>
            </w:pPr>
            <w:r>
              <w:rPr>
                <w:b/>
                <w:bCs/>
                <w:color w:val="FFFFFF"/>
                <w:sz w:val="18"/>
                <w:szCs w:val="18"/>
              </w:rPr>
              <w:t>33</w:t>
            </w:r>
          </w:p>
        </w:tc>
        <w:tc>
          <w:tcPr>
            <w:tcW w:w="1919" w:type="dxa"/>
            <w:shd w:val="clear" w:color="auto" w:fill="1B3A5C"/>
          </w:tcPr>
          <w:p w14:paraId="62688885" w14:textId="77777777" w:rsidR="0027138E" w:rsidRDefault="00000000">
            <w:pPr>
              <w:pStyle w:val="Compact"/>
            </w:pPr>
            <w:r>
              <w:rPr>
                <w:b/>
                <w:color w:val="FFFFFF"/>
                <w:sz w:val="18"/>
                <w:szCs w:val="18"/>
              </w:rPr>
              <w:t>We are learning to present and share our narrative adaptations with an audience (AC9E6LY02, AC9E6LY07)</w:t>
            </w:r>
          </w:p>
        </w:tc>
        <w:tc>
          <w:tcPr>
            <w:tcW w:w="5597" w:type="dxa"/>
            <w:shd w:val="clear" w:color="auto" w:fill="1B3A5C"/>
          </w:tcPr>
          <w:p w14:paraId="5F4A2EA8" w14:textId="77777777" w:rsidR="0027138E" w:rsidRDefault="00000000">
            <w:pPr>
              <w:pStyle w:val="Compact"/>
            </w:pPr>
            <w:r>
              <w:rPr>
                <w:b/>
                <w:bCs/>
                <w:color w:val="FFFFFF"/>
                <w:sz w:val="18"/>
                <w:szCs w:val="18"/>
              </w:rPr>
              <w:t>Introduction:</w:t>
            </w:r>
            <w:r>
              <w:rPr>
                <w:b/>
                <w:color w:val="FFFFFF"/>
                <w:sz w:val="18"/>
                <w:szCs w:val="18"/>
              </w:rPr>
              <w:t xml:space="preserve"> Revisit the concept of spoken and multimodal presentation. Discuss reading aloud effectively: pace, pitch, tone, volume, and pausing for emphasis. </w:t>
            </w:r>
            <w:r>
              <w:rPr>
                <w:b/>
                <w:bCs/>
                <w:color w:val="FFFFFF"/>
                <w:sz w:val="18"/>
                <w:szCs w:val="18"/>
              </w:rPr>
              <w:t>Explore:</w:t>
            </w:r>
            <w:r>
              <w:rPr>
                <w:b/>
                <w:color w:val="FFFFFF"/>
                <w:sz w:val="18"/>
                <w:szCs w:val="18"/>
              </w:rPr>
              <w:t xml:space="preserve"> Students prepare a one-minute reading from their narrative adaptation for sharing with the class. Practise with a partner for feedback. </w:t>
            </w:r>
            <w:r>
              <w:rPr>
                <w:b/>
                <w:bCs/>
                <w:color w:val="FFFFFF"/>
                <w:sz w:val="18"/>
                <w:szCs w:val="18"/>
              </w:rPr>
              <w:t>Connect:</w:t>
            </w:r>
            <w:r>
              <w:rPr>
                <w:b/>
                <w:color w:val="FFFFFF"/>
                <w:sz w:val="18"/>
                <w:szCs w:val="18"/>
              </w:rPr>
              <w:t xml:space="preserve"> Begin Author’s Chair sharing sessions — a selection of students (3–4) share their one-minute reading. Class provides structured feedback using a gallery feedback card: </w:t>
            </w:r>
            <w:r>
              <w:rPr>
                <w:b/>
                <w:i/>
                <w:iCs/>
                <w:color w:val="FFFFFF"/>
                <w:sz w:val="18"/>
                <w:szCs w:val="18"/>
              </w:rPr>
              <w:t>One thing I noticed… One question I have…</w:t>
            </w:r>
          </w:p>
        </w:tc>
        <w:tc>
          <w:tcPr>
            <w:tcW w:w="883" w:type="dxa"/>
            <w:shd w:val="clear" w:color="auto" w:fill="1B3A5C"/>
          </w:tcPr>
          <w:p w14:paraId="3BECC2CA" w14:textId="77777777" w:rsidR="0027138E" w:rsidRDefault="00000000">
            <w:pPr>
              <w:pStyle w:val="Compact"/>
            </w:pPr>
            <w:r>
              <w:rPr>
                <w:b/>
                <w:color w:val="FFFFFF"/>
                <w:sz w:val="18"/>
                <w:szCs w:val="18"/>
              </w:rPr>
              <w:t>Narrative adaptations</w:t>
            </w:r>
          </w:p>
        </w:tc>
        <w:tc>
          <w:tcPr>
            <w:tcW w:w="2977" w:type="dxa"/>
            <w:shd w:val="clear" w:color="auto" w:fill="1B3A5C"/>
          </w:tcPr>
          <w:p w14:paraId="04F99E79" w14:textId="77777777" w:rsidR="0027138E" w:rsidRDefault="00000000">
            <w:pPr>
              <w:pStyle w:val="Compact"/>
            </w:pPr>
            <w:r>
              <w:rPr>
                <w:b/>
                <w:bCs/>
                <w:color w:val="FFFFFF"/>
                <w:sz w:val="18"/>
                <w:szCs w:val="18"/>
              </w:rPr>
              <w:t>Support:</w:t>
            </w:r>
            <w:r>
              <w:rPr>
                <w:b/>
                <w:color w:val="FFFFFF"/>
                <w:sz w:val="18"/>
                <w:szCs w:val="18"/>
              </w:rPr>
              <w:t xml:space="preserve"> Students may read a shorter excerpt (4–5 sentences) or choose to read with a partner. </w:t>
            </w:r>
            <w:r>
              <w:rPr>
                <w:b/>
                <w:bCs/>
                <w:color w:val="FFFFFF"/>
                <w:sz w:val="18"/>
                <w:szCs w:val="18"/>
              </w:rPr>
              <w:t>Core:</w:t>
            </w:r>
            <w:r>
              <w:rPr>
                <w:b/>
                <w:color w:val="FFFFFF"/>
                <w:sz w:val="18"/>
                <w:szCs w:val="18"/>
              </w:rPr>
              <w:t xml:space="preserve"> One-minute prepared reading. </w:t>
            </w:r>
            <w:r>
              <w:rPr>
                <w:b/>
                <w:bCs/>
                <w:color w:val="FFFFFF"/>
                <w:sz w:val="18"/>
                <w:szCs w:val="18"/>
              </w:rPr>
              <w:t>Extend:</w:t>
            </w:r>
            <w:r>
              <w:rPr>
                <w:b/>
                <w:color w:val="FFFFFF"/>
                <w:sz w:val="18"/>
                <w:szCs w:val="18"/>
              </w:rPr>
              <w:t xml:space="preserve"> Perform without looking at the page where possible; discuss with the class how oral delivery can add meaning to a written text.</w:t>
            </w:r>
          </w:p>
        </w:tc>
        <w:tc>
          <w:tcPr>
            <w:tcW w:w="1919" w:type="dxa"/>
            <w:shd w:val="clear" w:color="auto" w:fill="1B3A5C"/>
          </w:tcPr>
          <w:p w14:paraId="77412853" w14:textId="77777777" w:rsidR="0027138E" w:rsidRDefault="00000000">
            <w:pPr>
              <w:pStyle w:val="Compact"/>
            </w:pPr>
            <w:r>
              <w:rPr>
                <w:b/>
                <w:color w:val="FFFFFF"/>
                <w:sz w:val="18"/>
                <w:szCs w:val="18"/>
              </w:rPr>
              <w:t>Narrative adaptations, gallery feedback cards, Author’s Chair (special reading chair)</w:t>
            </w:r>
          </w:p>
        </w:tc>
      </w:tr>
      <w:tr w:rsidR="0027138E" w14:paraId="60EE4598" w14:textId="77777777" w:rsidTr="00070E4D">
        <w:tc>
          <w:tcPr>
            <w:tcW w:w="803" w:type="dxa"/>
            <w:shd w:val="clear" w:color="auto" w:fill="1B3A5C"/>
          </w:tcPr>
          <w:p w14:paraId="4B9AAFFB" w14:textId="77777777" w:rsidR="0027138E" w:rsidRDefault="00000000">
            <w:pPr>
              <w:pStyle w:val="Compact"/>
            </w:pPr>
            <w:r>
              <w:rPr>
                <w:b/>
                <w:bCs/>
                <w:color w:val="FFFFFF"/>
                <w:sz w:val="18"/>
                <w:szCs w:val="18"/>
              </w:rPr>
              <w:t>9</w:t>
            </w:r>
          </w:p>
        </w:tc>
        <w:tc>
          <w:tcPr>
            <w:tcW w:w="699" w:type="dxa"/>
            <w:shd w:val="clear" w:color="auto" w:fill="1B3A5C"/>
          </w:tcPr>
          <w:p w14:paraId="085E18F0" w14:textId="77777777" w:rsidR="0027138E" w:rsidRDefault="00000000">
            <w:pPr>
              <w:pStyle w:val="Compact"/>
            </w:pPr>
            <w:r>
              <w:rPr>
                <w:b/>
                <w:bCs/>
                <w:color w:val="FFFFFF"/>
                <w:sz w:val="18"/>
                <w:szCs w:val="18"/>
              </w:rPr>
              <w:t>5</w:t>
            </w:r>
          </w:p>
        </w:tc>
        <w:tc>
          <w:tcPr>
            <w:tcW w:w="838" w:type="dxa"/>
            <w:shd w:val="clear" w:color="auto" w:fill="1B3A5C"/>
          </w:tcPr>
          <w:p w14:paraId="1CEF601E" w14:textId="77777777" w:rsidR="0027138E" w:rsidRDefault="00000000">
            <w:pPr>
              <w:pStyle w:val="Compact"/>
            </w:pPr>
            <w:r>
              <w:rPr>
                <w:b/>
                <w:bCs/>
                <w:color w:val="FFFFFF"/>
                <w:sz w:val="18"/>
                <w:szCs w:val="18"/>
              </w:rPr>
              <w:t>34</w:t>
            </w:r>
          </w:p>
        </w:tc>
        <w:tc>
          <w:tcPr>
            <w:tcW w:w="1919" w:type="dxa"/>
            <w:shd w:val="clear" w:color="auto" w:fill="1B3A5C"/>
          </w:tcPr>
          <w:p w14:paraId="264729D4" w14:textId="77777777" w:rsidR="0027138E" w:rsidRDefault="00000000">
            <w:pPr>
              <w:pStyle w:val="Compact"/>
            </w:pPr>
            <w:r>
              <w:rPr>
                <w:b/>
                <w:color w:val="FFFFFF"/>
                <w:sz w:val="18"/>
                <w:szCs w:val="18"/>
              </w:rPr>
              <w:t>We are learning to identify how images and illustrations contribute to meaning in a text (AC9E6LA07)</w:t>
            </w:r>
          </w:p>
        </w:tc>
        <w:tc>
          <w:tcPr>
            <w:tcW w:w="5597" w:type="dxa"/>
            <w:shd w:val="clear" w:color="auto" w:fill="1B3A5C"/>
          </w:tcPr>
          <w:p w14:paraId="131C7612" w14:textId="77777777" w:rsidR="0027138E" w:rsidRDefault="00000000">
            <w:pPr>
              <w:pStyle w:val="Compact"/>
            </w:pPr>
            <w:r>
              <w:rPr>
                <w:b/>
                <w:bCs/>
                <w:color w:val="FFFFFF"/>
                <w:sz w:val="18"/>
                <w:szCs w:val="18"/>
              </w:rPr>
              <w:t>Introduction:</w:t>
            </w:r>
            <w:r>
              <w:rPr>
                <w:b/>
                <w:color w:val="FFFFFF"/>
                <w:sz w:val="18"/>
                <w:szCs w:val="18"/>
              </w:rPr>
              <w:t xml:space="preserve"> Return to Mark Sofilas’ illustrations in </w:t>
            </w:r>
            <w:r>
              <w:rPr>
                <w:b/>
                <w:i/>
                <w:iCs/>
                <w:color w:val="FFFFFF"/>
                <w:sz w:val="18"/>
                <w:szCs w:val="18"/>
              </w:rPr>
              <w:t>The Burnt Stick</w:t>
            </w:r>
            <w:r>
              <w:rPr>
                <w:b/>
                <w:color w:val="FFFFFF"/>
                <w:sz w:val="18"/>
                <w:szCs w:val="18"/>
              </w:rPr>
              <w:t xml:space="preserve">. Discuss how illustrations in literary texts are not decorative — they carry meaning. </w:t>
            </w:r>
            <w:r>
              <w:rPr>
                <w:b/>
                <w:bCs/>
                <w:color w:val="FFFFFF"/>
                <w:sz w:val="18"/>
                <w:szCs w:val="18"/>
              </w:rPr>
              <w:t>Explore:</w:t>
            </w:r>
            <w:r>
              <w:rPr>
                <w:b/>
                <w:color w:val="FFFFFF"/>
                <w:sz w:val="18"/>
                <w:szCs w:val="18"/>
              </w:rPr>
              <w:t xml:space="preserve"> Analyse two Sofilas illustrations in depth: What choices has the illustrator made? (Composition, use of shadow, subject positioning, what is left out.) How do these reinforce or extend the written text? </w:t>
            </w:r>
            <w:r>
              <w:rPr>
                <w:b/>
                <w:bCs/>
                <w:color w:val="FFFFFF"/>
                <w:sz w:val="18"/>
                <w:szCs w:val="18"/>
              </w:rPr>
              <w:t>Connect:</w:t>
            </w:r>
            <w:r>
              <w:rPr>
                <w:b/>
                <w:color w:val="FFFFFF"/>
                <w:sz w:val="18"/>
                <w:szCs w:val="18"/>
              </w:rPr>
              <w:t xml:space="preserve"> Students create a visual response — either a </w:t>
            </w:r>
            <w:r>
              <w:rPr>
                <w:b/>
                <w:color w:val="FFFFFF"/>
                <w:sz w:val="18"/>
                <w:szCs w:val="18"/>
              </w:rPr>
              <w:lastRenderedPageBreak/>
              <w:t>written analysis of one illustration or, for those who included illustrations in their adaptation, a reflection on their own visual choices.</w:t>
            </w:r>
          </w:p>
        </w:tc>
        <w:tc>
          <w:tcPr>
            <w:tcW w:w="883" w:type="dxa"/>
            <w:shd w:val="clear" w:color="auto" w:fill="1B3A5C"/>
          </w:tcPr>
          <w:p w14:paraId="45EA5207" w14:textId="77777777" w:rsidR="0027138E" w:rsidRDefault="00000000">
            <w:pPr>
              <w:pStyle w:val="Compact"/>
            </w:pPr>
            <w:r>
              <w:rPr>
                <w:b/>
                <w:i/>
                <w:iCs/>
                <w:color w:val="FFFFFF"/>
                <w:sz w:val="18"/>
                <w:szCs w:val="18"/>
              </w:rPr>
              <w:lastRenderedPageBreak/>
              <w:t>The Burnt Stick</w:t>
            </w:r>
            <w:r>
              <w:rPr>
                <w:b/>
                <w:color w:val="FFFFFF"/>
                <w:sz w:val="18"/>
                <w:szCs w:val="18"/>
              </w:rPr>
              <w:t xml:space="preserve"> illustrations</w:t>
            </w:r>
          </w:p>
        </w:tc>
        <w:tc>
          <w:tcPr>
            <w:tcW w:w="2977" w:type="dxa"/>
            <w:shd w:val="clear" w:color="auto" w:fill="1B3A5C"/>
          </w:tcPr>
          <w:p w14:paraId="4959A6F1" w14:textId="77777777" w:rsidR="0027138E" w:rsidRDefault="00000000">
            <w:pPr>
              <w:pStyle w:val="Compact"/>
            </w:pPr>
            <w:r>
              <w:rPr>
                <w:b/>
                <w:bCs/>
                <w:color w:val="FFFFFF"/>
                <w:sz w:val="18"/>
                <w:szCs w:val="18"/>
              </w:rPr>
              <w:t>Support:</w:t>
            </w:r>
            <w:r>
              <w:rPr>
                <w:b/>
                <w:color w:val="FFFFFF"/>
                <w:sz w:val="18"/>
                <w:szCs w:val="18"/>
              </w:rPr>
              <w:t xml:space="preserve"> Provide a visual analysis scaffold with guiding questions. </w:t>
            </w:r>
            <w:r>
              <w:rPr>
                <w:b/>
                <w:bCs/>
                <w:color w:val="FFFFFF"/>
                <w:sz w:val="18"/>
                <w:szCs w:val="18"/>
              </w:rPr>
              <w:t>Core:</w:t>
            </w:r>
            <w:r>
              <w:rPr>
                <w:b/>
                <w:color w:val="FFFFFF"/>
                <w:sz w:val="18"/>
                <w:szCs w:val="18"/>
              </w:rPr>
              <w:t xml:space="preserve"> Written analysis (150–200 words) of one Sofilas illustration. </w:t>
            </w:r>
            <w:r>
              <w:rPr>
                <w:b/>
                <w:bCs/>
                <w:color w:val="FFFFFF"/>
                <w:sz w:val="18"/>
                <w:szCs w:val="18"/>
              </w:rPr>
              <w:t>Extend:</w:t>
            </w:r>
            <w:r>
              <w:rPr>
                <w:b/>
                <w:color w:val="FFFFFF"/>
                <w:sz w:val="18"/>
                <w:szCs w:val="18"/>
              </w:rPr>
              <w:t xml:space="preserve"> Compare Sofilas’ illustrative style choices with their own (if they </w:t>
            </w:r>
            <w:r>
              <w:rPr>
                <w:b/>
                <w:color w:val="FFFFFF"/>
                <w:sz w:val="18"/>
                <w:szCs w:val="18"/>
              </w:rPr>
              <w:lastRenderedPageBreak/>
              <w:t>created illustrations), identifying similarities and differences in approach.</w:t>
            </w:r>
          </w:p>
        </w:tc>
        <w:tc>
          <w:tcPr>
            <w:tcW w:w="1919" w:type="dxa"/>
            <w:shd w:val="clear" w:color="auto" w:fill="1B3A5C"/>
          </w:tcPr>
          <w:p w14:paraId="0F664192" w14:textId="77777777" w:rsidR="0027138E" w:rsidRDefault="00000000">
            <w:pPr>
              <w:pStyle w:val="Compact"/>
            </w:pPr>
            <w:r>
              <w:rPr>
                <w:b/>
                <w:color w:val="FFFFFF"/>
                <w:sz w:val="18"/>
                <w:szCs w:val="18"/>
              </w:rPr>
              <w:lastRenderedPageBreak/>
              <w:t>Novel, selected illustrations displayed, visual analysis scaffold</w:t>
            </w:r>
          </w:p>
        </w:tc>
      </w:tr>
      <w:tr w:rsidR="0027138E" w14:paraId="0FE23B4E" w14:textId="77777777" w:rsidTr="00070E4D">
        <w:tc>
          <w:tcPr>
            <w:tcW w:w="803" w:type="dxa"/>
            <w:shd w:val="clear" w:color="auto" w:fill="1B3A5C"/>
          </w:tcPr>
          <w:p w14:paraId="2FF0C3F8" w14:textId="77777777" w:rsidR="0027138E" w:rsidRDefault="00000000">
            <w:pPr>
              <w:pStyle w:val="Compact"/>
            </w:pPr>
            <w:r>
              <w:rPr>
                <w:b/>
                <w:bCs/>
                <w:color w:val="FFFFFF"/>
                <w:sz w:val="18"/>
                <w:szCs w:val="18"/>
              </w:rPr>
              <w:t>9</w:t>
            </w:r>
          </w:p>
        </w:tc>
        <w:tc>
          <w:tcPr>
            <w:tcW w:w="699" w:type="dxa"/>
            <w:shd w:val="clear" w:color="auto" w:fill="1B3A5C"/>
          </w:tcPr>
          <w:p w14:paraId="429ABC36" w14:textId="77777777" w:rsidR="0027138E" w:rsidRDefault="00000000">
            <w:pPr>
              <w:pStyle w:val="Compact"/>
            </w:pPr>
            <w:r>
              <w:rPr>
                <w:b/>
                <w:bCs/>
                <w:color w:val="FFFFFF"/>
                <w:sz w:val="18"/>
                <w:szCs w:val="18"/>
              </w:rPr>
              <w:t>5</w:t>
            </w:r>
          </w:p>
        </w:tc>
        <w:tc>
          <w:tcPr>
            <w:tcW w:w="838" w:type="dxa"/>
            <w:shd w:val="clear" w:color="auto" w:fill="1B3A5C"/>
          </w:tcPr>
          <w:p w14:paraId="45334985" w14:textId="77777777" w:rsidR="0027138E" w:rsidRDefault="00000000">
            <w:pPr>
              <w:pStyle w:val="Compact"/>
            </w:pPr>
            <w:r>
              <w:rPr>
                <w:b/>
                <w:bCs/>
                <w:color w:val="FFFFFF"/>
                <w:sz w:val="18"/>
                <w:szCs w:val="18"/>
              </w:rPr>
              <w:t>35</w:t>
            </w:r>
          </w:p>
        </w:tc>
        <w:tc>
          <w:tcPr>
            <w:tcW w:w="1919" w:type="dxa"/>
            <w:shd w:val="clear" w:color="auto" w:fill="1B3A5C"/>
          </w:tcPr>
          <w:p w14:paraId="5B984E5A" w14:textId="77777777" w:rsidR="0027138E" w:rsidRDefault="00000000">
            <w:pPr>
              <w:pStyle w:val="Compact"/>
            </w:pPr>
            <w:r>
              <w:rPr>
                <w:b/>
                <w:color w:val="FFFFFF"/>
                <w:sz w:val="18"/>
                <w:szCs w:val="18"/>
              </w:rPr>
              <w:t>We are learning to continue sharing narrative adaptations and give and receive constructive feedback (AC9E6LY02)</w:t>
            </w:r>
          </w:p>
        </w:tc>
        <w:tc>
          <w:tcPr>
            <w:tcW w:w="5597" w:type="dxa"/>
            <w:shd w:val="clear" w:color="auto" w:fill="1B3A5C"/>
          </w:tcPr>
          <w:p w14:paraId="7D02C721" w14:textId="77777777" w:rsidR="0027138E" w:rsidRDefault="00000000">
            <w:pPr>
              <w:pStyle w:val="Compact"/>
            </w:pPr>
            <w:r>
              <w:rPr>
                <w:b/>
                <w:bCs/>
                <w:color w:val="FFFFFF"/>
                <w:sz w:val="18"/>
                <w:szCs w:val="18"/>
              </w:rPr>
              <w:t>Introduction:</w:t>
            </w:r>
            <w:r>
              <w:rPr>
                <w:b/>
                <w:color w:val="FFFFFF"/>
                <w:sz w:val="18"/>
                <w:szCs w:val="18"/>
              </w:rPr>
              <w:t xml:space="preserve"> Brief explicit lesson on constructive feedback — what it is, what it is not. Distinguish between feedback and opinion. </w:t>
            </w:r>
            <w:r>
              <w:rPr>
                <w:b/>
                <w:bCs/>
                <w:color w:val="FFFFFF"/>
                <w:sz w:val="18"/>
                <w:szCs w:val="18"/>
              </w:rPr>
              <w:t>Explore:</w:t>
            </w:r>
            <w:r>
              <w:rPr>
                <w:b/>
                <w:color w:val="FFFFFF"/>
                <w:sz w:val="18"/>
                <w:szCs w:val="18"/>
              </w:rPr>
              <w:t xml:space="preserve"> Continue Author’s Chair sharing sessions (remaining students share). Class uses gallery feedback cards throughout. </w:t>
            </w:r>
            <w:r>
              <w:rPr>
                <w:b/>
                <w:bCs/>
                <w:color w:val="FFFFFF"/>
                <w:sz w:val="18"/>
                <w:szCs w:val="18"/>
              </w:rPr>
              <w:t>Connect:</w:t>
            </w:r>
            <w:r>
              <w:rPr>
                <w:b/>
                <w:color w:val="FFFFFF"/>
                <w:sz w:val="18"/>
                <w:szCs w:val="18"/>
              </w:rPr>
              <w:t xml:space="preserve"> Students review the feedback cards received about their own reading. Write one goal for next time: </w:t>
            </w:r>
            <w:r>
              <w:rPr>
                <w:b/>
                <w:i/>
                <w:iCs/>
                <w:color w:val="FFFFFF"/>
                <w:sz w:val="18"/>
                <w:szCs w:val="18"/>
              </w:rPr>
              <w:t>If I were to read again, I would…</w:t>
            </w:r>
          </w:p>
        </w:tc>
        <w:tc>
          <w:tcPr>
            <w:tcW w:w="883" w:type="dxa"/>
            <w:shd w:val="clear" w:color="auto" w:fill="1B3A5C"/>
          </w:tcPr>
          <w:p w14:paraId="6E9E4787" w14:textId="77777777" w:rsidR="0027138E" w:rsidRDefault="00000000">
            <w:pPr>
              <w:pStyle w:val="Compact"/>
            </w:pPr>
            <w:r>
              <w:rPr>
                <w:b/>
                <w:color w:val="FFFFFF"/>
                <w:sz w:val="18"/>
                <w:szCs w:val="18"/>
              </w:rPr>
              <w:t>Narrative adaptations</w:t>
            </w:r>
          </w:p>
        </w:tc>
        <w:tc>
          <w:tcPr>
            <w:tcW w:w="2977" w:type="dxa"/>
            <w:shd w:val="clear" w:color="auto" w:fill="1B3A5C"/>
          </w:tcPr>
          <w:p w14:paraId="492B00B3" w14:textId="77777777" w:rsidR="0027138E" w:rsidRDefault="00000000">
            <w:pPr>
              <w:pStyle w:val="Compact"/>
            </w:pPr>
            <w:r>
              <w:rPr>
                <w:b/>
                <w:bCs/>
                <w:color w:val="FFFFFF"/>
                <w:sz w:val="18"/>
                <w:szCs w:val="18"/>
              </w:rPr>
              <w:t>Support:</w:t>
            </w:r>
            <w:r>
              <w:rPr>
                <w:b/>
                <w:color w:val="FFFFFF"/>
                <w:sz w:val="18"/>
                <w:szCs w:val="18"/>
              </w:rPr>
              <w:t xml:space="preserve"> Students may present with a partner or with teacher support. </w:t>
            </w:r>
            <w:r>
              <w:rPr>
                <w:b/>
                <w:bCs/>
                <w:color w:val="FFFFFF"/>
                <w:sz w:val="18"/>
                <w:szCs w:val="18"/>
              </w:rPr>
              <w:t>Core:</w:t>
            </w:r>
            <w:r>
              <w:rPr>
                <w:b/>
                <w:color w:val="FFFFFF"/>
                <w:sz w:val="18"/>
                <w:szCs w:val="18"/>
              </w:rPr>
              <w:t xml:space="preserve"> Sharing and feedback as usual. </w:t>
            </w:r>
            <w:r>
              <w:rPr>
                <w:b/>
                <w:bCs/>
                <w:color w:val="FFFFFF"/>
                <w:sz w:val="18"/>
                <w:szCs w:val="18"/>
              </w:rPr>
              <w:t>Extend:</w:t>
            </w:r>
            <w:r>
              <w:rPr>
                <w:b/>
                <w:color w:val="FFFFFF"/>
                <w:sz w:val="18"/>
                <w:szCs w:val="18"/>
              </w:rPr>
              <w:t xml:space="preserve"> Provide specific, evidence-based written feedback for at least two classmates.</w:t>
            </w:r>
          </w:p>
        </w:tc>
        <w:tc>
          <w:tcPr>
            <w:tcW w:w="1919" w:type="dxa"/>
            <w:shd w:val="clear" w:color="auto" w:fill="1B3A5C"/>
          </w:tcPr>
          <w:p w14:paraId="11C6BA35" w14:textId="77777777" w:rsidR="0027138E" w:rsidRDefault="00000000">
            <w:pPr>
              <w:pStyle w:val="Compact"/>
            </w:pPr>
            <w:r>
              <w:rPr>
                <w:b/>
                <w:color w:val="FFFFFF"/>
                <w:sz w:val="18"/>
                <w:szCs w:val="18"/>
              </w:rPr>
              <w:t>Narrative adaptations, gallery feedback cards, goal-setting slips</w:t>
            </w:r>
          </w:p>
        </w:tc>
      </w:tr>
      <w:tr w:rsidR="0027138E" w14:paraId="3C770963" w14:textId="77777777" w:rsidTr="00070E4D">
        <w:tc>
          <w:tcPr>
            <w:tcW w:w="803" w:type="dxa"/>
            <w:shd w:val="clear" w:color="auto" w:fill="1B3A5C"/>
          </w:tcPr>
          <w:p w14:paraId="7509CDB7" w14:textId="77777777" w:rsidR="0027138E" w:rsidRDefault="00000000">
            <w:pPr>
              <w:pStyle w:val="Compact"/>
            </w:pPr>
            <w:r>
              <w:rPr>
                <w:b/>
                <w:bCs/>
                <w:color w:val="FFFFFF"/>
                <w:sz w:val="18"/>
                <w:szCs w:val="18"/>
              </w:rPr>
              <w:t>9</w:t>
            </w:r>
          </w:p>
        </w:tc>
        <w:tc>
          <w:tcPr>
            <w:tcW w:w="699" w:type="dxa"/>
            <w:shd w:val="clear" w:color="auto" w:fill="1B3A5C"/>
          </w:tcPr>
          <w:p w14:paraId="1425D008" w14:textId="77777777" w:rsidR="0027138E" w:rsidRDefault="00000000">
            <w:pPr>
              <w:pStyle w:val="Compact"/>
            </w:pPr>
            <w:r>
              <w:rPr>
                <w:b/>
                <w:bCs/>
                <w:color w:val="FFFFFF"/>
                <w:sz w:val="18"/>
                <w:szCs w:val="18"/>
              </w:rPr>
              <w:t>5</w:t>
            </w:r>
          </w:p>
        </w:tc>
        <w:tc>
          <w:tcPr>
            <w:tcW w:w="838" w:type="dxa"/>
            <w:shd w:val="clear" w:color="auto" w:fill="1B3A5C"/>
          </w:tcPr>
          <w:p w14:paraId="09AA81C6" w14:textId="77777777" w:rsidR="0027138E" w:rsidRDefault="00000000">
            <w:pPr>
              <w:pStyle w:val="Compact"/>
            </w:pPr>
            <w:r>
              <w:rPr>
                <w:b/>
                <w:bCs/>
                <w:color w:val="FFFFFF"/>
                <w:sz w:val="18"/>
                <w:szCs w:val="18"/>
              </w:rPr>
              <w:t>36</w:t>
            </w:r>
          </w:p>
        </w:tc>
        <w:tc>
          <w:tcPr>
            <w:tcW w:w="1919" w:type="dxa"/>
            <w:shd w:val="clear" w:color="auto" w:fill="1B3A5C"/>
          </w:tcPr>
          <w:p w14:paraId="6D414B9D" w14:textId="77777777" w:rsidR="0027138E" w:rsidRDefault="00000000">
            <w:pPr>
              <w:pStyle w:val="Compact"/>
            </w:pPr>
            <w:r>
              <w:rPr>
                <w:b/>
                <w:color w:val="FFFFFF"/>
                <w:sz w:val="18"/>
                <w:szCs w:val="18"/>
              </w:rPr>
              <w:t>We are learning to explore how knowledge of word origins and spelling generalisations helps us read and spell new words (AC9E6LY09)</w:t>
            </w:r>
          </w:p>
        </w:tc>
        <w:tc>
          <w:tcPr>
            <w:tcW w:w="5597" w:type="dxa"/>
            <w:shd w:val="clear" w:color="auto" w:fill="1B3A5C"/>
          </w:tcPr>
          <w:p w14:paraId="7CFEB932" w14:textId="77777777" w:rsidR="0027138E" w:rsidRDefault="00000000">
            <w:pPr>
              <w:pStyle w:val="Compact"/>
            </w:pPr>
            <w:r>
              <w:rPr>
                <w:b/>
                <w:bCs/>
                <w:color w:val="FFFFFF"/>
                <w:sz w:val="18"/>
                <w:szCs w:val="18"/>
              </w:rPr>
              <w:t>Introduction:</w:t>
            </w:r>
            <w:r>
              <w:rPr>
                <w:b/>
                <w:color w:val="FFFFFF"/>
                <w:sz w:val="18"/>
                <w:szCs w:val="18"/>
              </w:rPr>
              <w:t xml:space="preserve"> Word study lesson — focus on vocabulary from </w:t>
            </w:r>
            <w:r>
              <w:rPr>
                <w:b/>
                <w:i/>
                <w:iCs/>
                <w:color w:val="FFFFFF"/>
                <w:sz w:val="18"/>
                <w:szCs w:val="18"/>
              </w:rPr>
              <w:t>The Burnt Stick</w:t>
            </w:r>
            <w:r>
              <w:rPr>
                <w:b/>
                <w:color w:val="FFFFFF"/>
                <w:sz w:val="18"/>
                <w:szCs w:val="18"/>
              </w:rPr>
              <w:t xml:space="preserve">. Explore etymology: e.g., </w:t>
            </w:r>
            <w:r>
              <w:rPr>
                <w:b/>
                <w:i/>
                <w:iCs/>
                <w:color w:val="FFFFFF"/>
                <w:sz w:val="18"/>
                <w:szCs w:val="18"/>
              </w:rPr>
              <w:t>Jagamarra</w:t>
            </w:r>
            <w:r>
              <w:rPr>
                <w:b/>
                <w:color w:val="FFFFFF"/>
                <w:sz w:val="18"/>
                <w:szCs w:val="18"/>
              </w:rPr>
              <w:t xml:space="preserve"> (Warlpiri skin name), </w:t>
            </w:r>
            <w:r>
              <w:rPr>
                <w:b/>
                <w:i/>
                <w:iCs/>
                <w:color w:val="FFFFFF"/>
                <w:sz w:val="18"/>
                <w:szCs w:val="18"/>
              </w:rPr>
              <w:t>charcoal</w:t>
            </w:r>
            <w:r>
              <w:rPr>
                <w:b/>
                <w:color w:val="FFFFFF"/>
                <w:sz w:val="18"/>
                <w:szCs w:val="18"/>
              </w:rPr>
              <w:t xml:space="preserve"> (from Old French), </w:t>
            </w:r>
            <w:r>
              <w:rPr>
                <w:b/>
                <w:i/>
                <w:iCs/>
                <w:color w:val="FFFFFF"/>
                <w:sz w:val="18"/>
                <w:szCs w:val="18"/>
              </w:rPr>
              <w:t>authorities</w:t>
            </w:r>
            <w:r>
              <w:rPr>
                <w:b/>
                <w:color w:val="FFFFFF"/>
                <w:sz w:val="18"/>
                <w:szCs w:val="18"/>
              </w:rPr>
              <w:t xml:space="preserve"> (Latin </w:t>
            </w:r>
            <w:r>
              <w:rPr>
                <w:b/>
                <w:i/>
                <w:iCs/>
                <w:color w:val="FFFFFF"/>
                <w:sz w:val="18"/>
                <w:szCs w:val="18"/>
              </w:rPr>
              <w:t>auctoritas</w:t>
            </w:r>
            <w:r>
              <w:rPr>
                <w:b/>
                <w:color w:val="FFFFFF"/>
                <w:sz w:val="18"/>
                <w:szCs w:val="18"/>
              </w:rPr>
              <w:t xml:space="preserve">). Introduce prefixes and suffixes from the unit vocabulary. </w:t>
            </w:r>
            <w:r>
              <w:rPr>
                <w:b/>
                <w:bCs/>
                <w:color w:val="FFFFFF"/>
                <w:sz w:val="18"/>
                <w:szCs w:val="18"/>
              </w:rPr>
              <w:t>Explore:</w:t>
            </w:r>
            <w:r>
              <w:rPr>
                <w:b/>
                <w:color w:val="FFFFFF"/>
                <w:sz w:val="18"/>
                <w:szCs w:val="18"/>
              </w:rPr>
              <w:t xml:space="preserve"> Students sort a set of 20 vocabulary cards from the novel into categories: origin, prefix, suffix, or root connection. Write a spelling generalisation for two word groups. </w:t>
            </w:r>
            <w:r>
              <w:rPr>
                <w:b/>
                <w:bCs/>
                <w:color w:val="FFFFFF"/>
                <w:sz w:val="18"/>
                <w:szCs w:val="18"/>
              </w:rPr>
              <w:t>Connect:</w:t>
            </w:r>
            <w:r>
              <w:rPr>
                <w:b/>
                <w:color w:val="FFFFFF"/>
                <w:sz w:val="18"/>
                <w:szCs w:val="18"/>
              </w:rPr>
              <w:t xml:space="preserve"> Students add five new words (and their origin) to their personal Vocabulary Wall in their journal. Test a partner on five key unit words.</w:t>
            </w:r>
          </w:p>
        </w:tc>
        <w:tc>
          <w:tcPr>
            <w:tcW w:w="883" w:type="dxa"/>
            <w:shd w:val="clear" w:color="auto" w:fill="1B3A5C"/>
          </w:tcPr>
          <w:p w14:paraId="5313BA69" w14:textId="77777777" w:rsidR="0027138E" w:rsidRDefault="00000000">
            <w:pPr>
              <w:pStyle w:val="Compact"/>
            </w:pPr>
            <w:r>
              <w:rPr>
                <w:b/>
                <w:color w:val="FFFFFF"/>
                <w:sz w:val="18"/>
                <w:szCs w:val="18"/>
              </w:rPr>
              <w:t>— Vocabulary/word study</w:t>
            </w:r>
          </w:p>
        </w:tc>
        <w:tc>
          <w:tcPr>
            <w:tcW w:w="2977" w:type="dxa"/>
            <w:shd w:val="clear" w:color="auto" w:fill="1B3A5C"/>
          </w:tcPr>
          <w:p w14:paraId="36E322BD" w14:textId="77777777" w:rsidR="0027138E" w:rsidRDefault="00000000">
            <w:pPr>
              <w:pStyle w:val="Compact"/>
            </w:pPr>
            <w:r>
              <w:rPr>
                <w:b/>
                <w:bCs/>
                <w:color w:val="FFFFFF"/>
                <w:sz w:val="18"/>
                <w:szCs w:val="18"/>
              </w:rPr>
              <w:t>Support:</w:t>
            </w:r>
            <w:r>
              <w:rPr>
                <w:b/>
                <w:color w:val="FFFFFF"/>
                <w:sz w:val="18"/>
                <w:szCs w:val="18"/>
              </w:rPr>
              <w:t xml:space="preserve"> Pre-sorted starter cards and visual etymology charts. </w:t>
            </w:r>
            <w:r>
              <w:rPr>
                <w:b/>
                <w:bCs/>
                <w:color w:val="FFFFFF"/>
                <w:sz w:val="18"/>
                <w:szCs w:val="18"/>
              </w:rPr>
              <w:t>Core:</w:t>
            </w:r>
            <w:r>
              <w:rPr>
                <w:b/>
                <w:color w:val="FFFFFF"/>
                <w:sz w:val="18"/>
                <w:szCs w:val="18"/>
              </w:rPr>
              <w:t xml:space="preserve"> Independent sorting and generalisation writing. </w:t>
            </w:r>
            <w:r>
              <w:rPr>
                <w:b/>
                <w:bCs/>
                <w:color w:val="FFFFFF"/>
                <w:sz w:val="18"/>
                <w:szCs w:val="18"/>
              </w:rPr>
              <w:t>Extend:</w:t>
            </w:r>
            <w:r>
              <w:rPr>
                <w:b/>
                <w:color w:val="FFFFFF"/>
                <w:sz w:val="18"/>
                <w:szCs w:val="18"/>
              </w:rPr>
              <w:t xml:space="preserve"> Research the Warlpiri language and identify three other words or phrases that reflect Country and identity for Warlpiri people. Present findings verbally to the class.</w:t>
            </w:r>
          </w:p>
        </w:tc>
        <w:tc>
          <w:tcPr>
            <w:tcW w:w="1919" w:type="dxa"/>
            <w:shd w:val="clear" w:color="auto" w:fill="1B3A5C"/>
          </w:tcPr>
          <w:p w14:paraId="42B88946" w14:textId="77777777" w:rsidR="0027138E" w:rsidRDefault="00000000">
            <w:pPr>
              <w:pStyle w:val="Compact"/>
            </w:pPr>
            <w:r>
              <w:rPr>
                <w:b/>
                <w:color w:val="FFFFFF"/>
                <w:sz w:val="18"/>
                <w:szCs w:val="18"/>
              </w:rPr>
              <w:t>Vocabulary cards, etymology reference chart, journals</w:t>
            </w:r>
          </w:p>
        </w:tc>
      </w:tr>
      <w:tr w:rsidR="0027138E" w14:paraId="6869D290" w14:textId="77777777" w:rsidTr="00070E4D">
        <w:tc>
          <w:tcPr>
            <w:tcW w:w="803" w:type="dxa"/>
            <w:shd w:val="clear" w:color="auto" w:fill="1B3A5C"/>
          </w:tcPr>
          <w:p w14:paraId="3DAFF554" w14:textId="77777777" w:rsidR="0027138E" w:rsidRDefault="00000000">
            <w:pPr>
              <w:pStyle w:val="Compact"/>
            </w:pPr>
            <w:r>
              <w:rPr>
                <w:b/>
                <w:bCs/>
                <w:color w:val="FFFFFF"/>
                <w:sz w:val="18"/>
                <w:szCs w:val="18"/>
              </w:rPr>
              <w:t>10</w:t>
            </w:r>
          </w:p>
        </w:tc>
        <w:tc>
          <w:tcPr>
            <w:tcW w:w="699" w:type="dxa"/>
            <w:shd w:val="clear" w:color="auto" w:fill="1B3A5C"/>
          </w:tcPr>
          <w:p w14:paraId="2263739B" w14:textId="77777777" w:rsidR="0027138E" w:rsidRDefault="00000000">
            <w:pPr>
              <w:pStyle w:val="Compact"/>
            </w:pPr>
            <w:r>
              <w:rPr>
                <w:b/>
                <w:bCs/>
                <w:color w:val="FFFFFF"/>
                <w:sz w:val="18"/>
                <w:szCs w:val="18"/>
              </w:rPr>
              <w:t>5</w:t>
            </w:r>
          </w:p>
        </w:tc>
        <w:tc>
          <w:tcPr>
            <w:tcW w:w="838" w:type="dxa"/>
            <w:shd w:val="clear" w:color="auto" w:fill="1B3A5C"/>
          </w:tcPr>
          <w:p w14:paraId="5C56BDD9" w14:textId="77777777" w:rsidR="0027138E" w:rsidRDefault="00000000">
            <w:pPr>
              <w:pStyle w:val="Compact"/>
            </w:pPr>
            <w:r>
              <w:rPr>
                <w:b/>
                <w:bCs/>
                <w:color w:val="FFFFFF"/>
                <w:sz w:val="18"/>
                <w:szCs w:val="18"/>
              </w:rPr>
              <w:t>37</w:t>
            </w:r>
          </w:p>
        </w:tc>
        <w:tc>
          <w:tcPr>
            <w:tcW w:w="1919" w:type="dxa"/>
            <w:shd w:val="clear" w:color="auto" w:fill="1B3A5C"/>
          </w:tcPr>
          <w:p w14:paraId="06BE250C" w14:textId="77777777" w:rsidR="0027138E" w:rsidRDefault="00000000">
            <w:pPr>
              <w:pStyle w:val="Compact"/>
            </w:pPr>
            <w:r>
              <w:rPr>
                <w:b/>
                <w:color w:val="FFFFFF"/>
                <w:sz w:val="18"/>
                <w:szCs w:val="18"/>
              </w:rPr>
              <w:t>We are learning to synthesise our learning about imaginative texts across the unit (AC9E6LE01, AC9E6LE02, AC9E6LY03)</w:t>
            </w:r>
          </w:p>
        </w:tc>
        <w:tc>
          <w:tcPr>
            <w:tcW w:w="5597" w:type="dxa"/>
            <w:shd w:val="clear" w:color="auto" w:fill="1B3A5C"/>
          </w:tcPr>
          <w:p w14:paraId="479FF076" w14:textId="77777777" w:rsidR="0027138E" w:rsidRDefault="00000000">
            <w:pPr>
              <w:pStyle w:val="Compact"/>
            </w:pPr>
            <w:r>
              <w:rPr>
                <w:b/>
                <w:bCs/>
                <w:color w:val="FFFFFF"/>
                <w:sz w:val="18"/>
                <w:szCs w:val="18"/>
              </w:rPr>
              <w:t>Introduction:</w:t>
            </w:r>
            <w:r>
              <w:rPr>
                <w:b/>
                <w:color w:val="FFFFFF"/>
                <w:sz w:val="18"/>
                <w:szCs w:val="18"/>
              </w:rPr>
              <w:t xml:space="preserve"> Unit review — teacher facilitates a whole-class Socratic seminar on the big ideas of the unit: identity, belonging, history, and the power of storytelling. Students come prepared with one key quote from the novel and one idea they want to discuss. </w:t>
            </w:r>
            <w:r>
              <w:rPr>
                <w:b/>
                <w:bCs/>
                <w:color w:val="FFFFFF"/>
                <w:sz w:val="18"/>
                <w:szCs w:val="18"/>
              </w:rPr>
              <w:t>Explore:</w:t>
            </w:r>
            <w:r>
              <w:rPr>
                <w:b/>
                <w:color w:val="FFFFFF"/>
                <w:sz w:val="18"/>
                <w:szCs w:val="18"/>
              </w:rPr>
              <w:t xml:space="preserve"> 20-minute facilitated discussion using three guiding questions: </w:t>
            </w:r>
            <w:r>
              <w:rPr>
                <w:b/>
                <w:i/>
                <w:iCs/>
                <w:color w:val="FFFFFF"/>
                <w:sz w:val="18"/>
                <w:szCs w:val="18"/>
              </w:rPr>
              <w:t>1. How does Hill use narrative to shape our understanding of history? 2. How did comparing two texts deepen your understanding of a theme? 3. What does it mean to be a writer who adapts another’s work?</w:t>
            </w:r>
            <w:r>
              <w:rPr>
                <w:b/>
                <w:color w:val="FFFFFF"/>
                <w:sz w:val="18"/>
                <w:szCs w:val="18"/>
              </w:rPr>
              <w:t xml:space="preserve"> </w:t>
            </w:r>
            <w:r>
              <w:rPr>
                <w:b/>
                <w:bCs/>
                <w:color w:val="FFFFFF"/>
                <w:sz w:val="18"/>
                <w:szCs w:val="18"/>
              </w:rPr>
              <w:t>Connect:</w:t>
            </w:r>
            <w:r>
              <w:rPr>
                <w:b/>
                <w:color w:val="FFFFFF"/>
                <w:sz w:val="18"/>
                <w:szCs w:val="18"/>
              </w:rPr>
              <w:t xml:space="preserve"> Students write a personal synthesis statement (100–150 words): </w:t>
            </w:r>
            <w:r>
              <w:rPr>
                <w:b/>
                <w:i/>
                <w:iCs/>
                <w:color w:val="FFFFFF"/>
                <w:sz w:val="18"/>
                <w:szCs w:val="18"/>
              </w:rPr>
              <w:t>The most important thing I learned in this unit was…</w:t>
            </w:r>
          </w:p>
        </w:tc>
        <w:tc>
          <w:tcPr>
            <w:tcW w:w="883" w:type="dxa"/>
            <w:shd w:val="clear" w:color="auto" w:fill="1B3A5C"/>
          </w:tcPr>
          <w:p w14:paraId="5DD8B40F" w14:textId="77777777" w:rsidR="0027138E" w:rsidRDefault="00000000">
            <w:pPr>
              <w:pStyle w:val="Compact"/>
            </w:pPr>
            <w:r>
              <w:rPr>
                <w:b/>
                <w:color w:val="FFFFFF"/>
                <w:sz w:val="18"/>
                <w:szCs w:val="18"/>
              </w:rPr>
              <w:t>Full unit — revisit key texts</w:t>
            </w:r>
          </w:p>
        </w:tc>
        <w:tc>
          <w:tcPr>
            <w:tcW w:w="2977" w:type="dxa"/>
            <w:shd w:val="clear" w:color="auto" w:fill="1B3A5C"/>
          </w:tcPr>
          <w:p w14:paraId="5D809171" w14:textId="77777777" w:rsidR="0027138E" w:rsidRDefault="00000000">
            <w:pPr>
              <w:pStyle w:val="Compact"/>
            </w:pPr>
            <w:r>
              <w:rPr>
                <w:b/>
                <w:bCs/>
                <w:color w:val="FFFFFF"/>
                <w:sz w:val="18"/>
                <w:szCs w:val="18"/>
              </w:rPr>
              <w:t>Support:</w:t>
            </w:r>
            <w:r>
              <w:rPr>
                <w:b/>
                <w:color w:val="FFFFFF"/>
                <w:sz w:val="18"/>
                <w:szCs w:val="18"/>
              </w:rPr>
              <w:t xml:space="preserve"> Written sentence starters and connection stems provided. </w:t>
            </w:r>
            <w:r>
              <w:rPr>
                <w:b/>
                <w:bCs/>
                <w:color w:val="FFFFFF"/>
                <w:sz w:val="18"/>
                <w:szCs w:val="18"/>
              </w:rPr>
              <w:t>Core:</w:t>
            </w:r>
            <w:r>
              <w:rPr>
                <w:b/>
                <w:color w:val="FFFFFF"/>
                <w:sz w:val="18"/>
                <w:szCs w:val="18"/>
              </w:rPr>
              <w:t xml:space="preserve"> Seminar participation and independent synthesis statement. </w:t>
            </w:r>
            <w:r>
              <w:rPr>
                <w:b/>
                <w:bCs/>
                <w:color w:val="FFFFFF"/>
                <w:sz w:val="18"/>
                <w:szCs w:val="18"/>
              </w:rPr>
              <w:t>Extend:</w:t>
            </w:r>
            <w:r>
              <w:rPr>
                <w:b/>
                <w:color w:val="FFFFFF"/>
                <w:sz w:val="18"/>
                <w:szCs w:val="18"/>
              </w:rPr>
              <w:t xml:space="preserve"> Write a 200-word critical reflection connecting the themes of this unit to a current event or issue in Australia.</w:t>
            </w:r>
          </w:p>
        </w:tc>
        <w:tc>
          <w:tcPr>
            <w:tcW w:w="1919" w:type="dxa"/>
            <w:shd w:val="clear" w:color="auto" w:fill="1B3A5C"/>
          </w:tcPr>
          <w:p w14:paraId="28588EC5" w14:textId="77777777" w:rsidR="0027138E" w:rsidRDefault="00000000">
            <w:pPr>
              <w:pStyle w:val="Compact"/>
            </w:pPr>
            <w:r>
              <w:rPr>
                <w:b/>
                <w:color w:val="FFFFFF"/>
                <w:sz w:val="18"/>
                <w:szCs w:val="18"/>
              </w:rPr>
              <w:t>Novels, comparison text, journal quotes, Socratic seminar guide</w:t>
            </w:r>
          </w:p>
        </w:tc>
      </w:tr>
      <w:tr w:rsidR="0027138E" w14:paraId="32CA7F64" w14:textId="77777777" w:rsidTr="00070E4D">
        <w:tc>
          <w:tcPr>
            <w:tcW w:w="803" w:type="dxa"/>
            <w:shd w:val="clear" w:color="auto" w:fill="1B3A5C"/>
          </w:tcPr>
          <w:p w14:paraId="3EBFC497" w14:textId="77777777" w:rsidR="0027138E" w:rsidRDefault="00000000">
            <w:pPr>
              <w:pStyle w:val="Compact"/>
            </w:pPr>
            <w:r>
              <w:rPr>
                <w:b/>
                <w:bCs/>
                <w:color w:val="FFFFFF"/>
                <w:sz w:val="18"/>
                <w:szCs w:val="18"/>
              </w:rPr>
              <w:t>10</w:t>
            </w:r>
          </w:p>
        </w:tc>
        <w:tc>
          <w:tcPr>
            <w:tcW w:w="699" w:type="dxa"/>
            <w:shd w:val="clear" w:color="auto" w:fill="1B3A5C"/>
          </w:tcPr>
          <w:p w14:paraId="5DE5AC5F" w14:textId="77777777" w:rsidR="0027138E" w:rsidRDefault="00000000">
            <w:pPr>
              <w:pStyle w:val="Compact"/>
            </w:pPr>
            <w:r>
              <w:rPr>
                <w:b/>
                <w:bCs/>
                <w:color w:val="FFFFFF"/>
                <w:sz w:val="18"/>
                <w:szCs w:val="18"/>
              </w:rPr>
              <w:t>5</w:t>
            </w:r>
          </w:p>
        </w:tc>
        <w:tc>
          <w:tcPr>
            <w:tcW w:w="838" w:type="dxa"/>
            <w:shd w:val="clear" w:color="auto" w:fill="1B3A5C"/>
          </w:tcPr>
          <w:p w14:paraId="4F129858" w14:textId="77777777" w:rsidR="0027138E" w:rsidRDefault="00000000">
            <w:pPr>
              <w:pStyle w:val="Compact"/>
            </w:pPr>
            <w:r>
              <w:rPr>
                <w:b/>
                <w:bCs/>
                <w:color w:val="FFFFFF"/>
                <w:sz w:val="18"/>
                <w:szCs w:val="18"/>
              </w:rPr>
              <w:t>38</w:t>
            </w:r>
          </w:p>
        </w:tc>
        <w:tc>
          <w:tcPr>
            <w:tcW w:w="1919" w:type="dxa"/>
            <w:shd w:val="clear" w:color="auto" w:fill="1B3A5C"/>
          </w:tcPr>
          <w:p w14:paraId="176B4E06" w14:textId="77777777" w:rsidR="0027138E" w:rsidRDefault="00000000">
            <w:pPr>
              <w:pStyle w:val="Compact"/>
            </w:pPr>
            <w:r>
              <w:rPr>
                <w:b/>
                <w:color w:val="FFFFFF"/>
                <w:sz w:val="18"/>
                <w:szCs w:val="18"/>
              </w:rPr>
              <w:t>We are learning to identify and explain key grammar and language concepts from the unit (AC9E6LA05, AC9E6LA08, AC9E6LA09)</w:t>
            </w:r>
          </w:p>
        </w:tc>
        <w:tc>
          <w:tcPr>
            <w:tcW w:w="5597" w:type="dxa"/>
            <w:shd w:val="clear" w:color="auto" w:fill="1B3A5C"/>
          </w:tcPr>
          <w:p w14:paraId="0A9CFECB" w14:textId="77777777" w:rsidR="0027138E" w:rsidRDefault="00000000">
            <w:pPr>
              <w:pStyle w:val="Compact"/>
            </w:pPr>
            <w:r>
              <w:rPr>
                <w:b/>
                <w:bCs/>
                <w:color w:val="FFFFFF"/>
                <w:sz w:val="18"/>
                <w:szCs w:val="18"/>
              </w:rPr>
              <w:t>Introduction:</w:t>
            </w:r>
            <w:r>
              <w:rPr>
                <w:b/>
                <w:color w:val="FFFFFF"/>
                <w:sz w:val="18"/>
                <w:szCs w:val="18"/>
              </w:rPr>
              <w:t xml:space="preserve"> Grammar and language consolidation lesson. Revisit the key grammar and language concepts taught across the unit using a ‘Grammar Gallery’ — anchor charts displayed around the room. </w:t>
            </w:r>
            <w:r>
              <w:rPr>
                <w:b/>
                <w:bCs/>
                <w:color w:val="FFFFFF"/>
                <w:sz w:val="18"/>
                <w:szCs w:val="18"/>
              </w:rPr>
              <w:t>Explore:</w:t>
            </w:r>
            <w:r>
              <w:rPr>
                <w:b/>
                <w:color w:val="FFFFFF"/>
                <w:sz w:val="18"/>
                <w:szCs w:val="18"/>
              </w:rPr>
              <w:t xml:space="preserve"> Students rotate through five stations (approx. 8 minutes each station): (1) Embedded clauses, (2) Expanded verb groups and adverbs, (3) Emotive vocabulary and figurative language, (4) Commas in context, (5) Cohesive devices. At each station they complete a short task card. </w:t>
            </w:r>
            <w:r>
              <w:rPr>
                <w:b/>
                <w:bCs/>
                <w:color w:val="FFFFFF"/>
                <w:sz w:val="18"/>
                <w:szCs w:val="18"/>
              </w:rPr>
              <w:t>Connect:</w:t>
            </w:r>
            <w:r>
              <w:rPr>
                <w:b/>
                <w:color w:val="FFFFFF"/>
                <w:sz w:val="18"/>
                <w:szCs w:val="18"/>
              </w:rPr>
              <w:t xml:space="preserve"> Students complete a brief individual grammar self-assessment: rating their confidence for each language concept (1–5) and identifying their greatest growth.</w:t>
            </w:r>
          </w:p>
        </w:tc>
        <w:tc>
          <w:tcPr>
            <w:tcW w:w="883" w:type="dxa"/>
            <w:shd w:val="clear" w:color="auto" w:fill="1B3A5C"/>
          </w:tcPr>
          <w:p w14:paraId="43E77794" w14:textId="77777777" w:rsidR="0027138E" w:rsidRDefault="00000000">
            <w:pPr>
              <w:pStyle w:val="Compact"/>
            </w:pPr>
            <w:r>
              <w:rPr>
                <w:b/>
                <w:color w:val="FFFFFF"/>
                <w:sz w:val="18"/>
                <w:szCs w:val="18"/>
              </w:rPr>
              <w:t>— Grammar consolidation</w:t>
            </w:r>
          </w:p>
        </w:tc>
        <w:tc>
          <w:tcPr>
            <w:tcW w:w="2977" w:type="dxa"/>
            <w:shd w:val="clear" w:color="auto" w:fill="1B3A5C"/>
          </w:tcPr>
          <w:p w14:paraId="21E34DB2" w14:textId="77777777" w:rsidR="0027138E" w:rsidRDefault="00000000">
            <w:pPr>
              <w:pStyle w:val="Compact"/>
            </w:pPr>
            <w:r>
              <w:rPr>
                <w:b/>
                <w:bCs/>
                <w:color w:val="FFFFFF"/>
                <w:sz w:val="18"/>
                <w:szCs w:val="18"/>
              </w:rPr>
              <w:t>Support:</w:t>
            </w:r>
            <w:r>
              <w:rPr>
                <w:b/>
                <w:color w:val="FFFFFF"/>
                <w:sz w:val="18"/>
                <w:szCs w:val="18"/>
              </w:rPr>
              <w:t xml:space="preserve"> Simplified task cards at each station. Teacher aide rotates support. </w:t>
            </w:r>
            <w:r>
              <w:rPr>
                <w:b/>
                <w:bCs/>
                <w:color w:val="FFFFFF"/>
                <w:sz w:val="18"/>
                <w:szCs w:val="18"/>
              </w:rPr>
              <w:t>Core:</w:t>
            </w:r>
            <w:r>
              <w:rPr>
                <w:b/>
                <w:color w:val="FFFFFF"/>
                <w:sz w:val="18"/>
                <w:szCs w:val="18"/>
              </w:rPr>
              <w:t xml:space="preserve"> Standard task cards at all five stations. </w:t>
            </w:r>
            <w:r>
              <w:rPr>
                <w:b/>
                <w:bCs/>
                <w:color w:val="FFFFFF"/>
                <w:sz w:val="18"/>
                <w:szCs w:val="18"/>
              </w:rPr>
              <w:t>Extend:</w:t>
            </w:r>
            <w:r>
              <w:rPr>
                <w:b/>
                <w:color w:val="FFFFFF"/>
                <w:sz w:val="18"/>
                <w:szCs w:val="18"/>
              </w:rPr>
              <w:t xml:space="preserve"> At each station, create their own example sentence demonstrating the concept, using content from </w:t>
            </w:r>
            <w:r>
              <w:rPr>
                <w:b/>
                <w:i/>
                <w:iCs/>
                <w:color w:val="FFFFFF"/>
                <w:sz w:val="18"/>
                <w:szCs w:val="18"/>
              </w:rPr>
              <w:t>The Burnt Stick</w:t>
            </w:r>
            <w:r>
              <w:rPr>
                <w:b/>
                <w:color w:val="FFFFFF"/>
                <w:sz w:val="18"/>
                <w:szCs w:val="18"/>
              </w:rPr>
              <w:t>.</w:t>
            </w:r>
          </w:p>
        </w:tc>
        <w:tc>
          <w:tcPr>
            <w:tcW w:w="1919" w:type="dxa"/>
            <w:shd w:val="clear" w:color="auto" w:fill="1B3A5C"/>
          </w:tcPr>
          <w:p w14:paraId="282872D8" w14:textId="77777777" w:rsidR="0027138E" w:rsidRDefault="00000000">
            <w:pPr>
              <w:pStyle w:val="Compact"/>
            </w:pPr>
            <w:r>
              <w:rPr>
                <w:b/>
                <w:color w:val="FFFFFF"/>
                <w:sz w:val="18"/>
                <w:szCs w:val="18"/>
              </w:rPr>
              <w:t>Grammar anchor charts, station task cards, self-assessment reflection slip</w:t>
            </w:r>
          </w:p>
        </w:tc>
      </w:tr>
      <w:tr w:rsidR="0027138E" w14:paraId="50F9532C" w14:textId="77777777" w:rsidTr="00070E4D">
        <w:tc>
          <w:tcPr>
            <w:tcW w:w="803" w:type="dxa"/>
            <w:shd w:val="clear" w:color="auto" w:fill="1B3A5C"/>
          </w:tcPr>
          <w:p w14:paraId="1D85FEA4" w14:textId="77777777" w:rsidR="0027138E" w:rsidRDefault="00000000">
            <w:pPr>
              <w:pStyle w:val="Compact"/>
            </w:pPr>
            <w:r>
              <w:rPr>
                <w:b/>
                <w:bCs/>
                <w:color w:val="FFFFFF"/>
                <w:sz w:val="18"/>
                <w:szCs w:val="18"/>
              </w:rPr>
              <w:t>10</w:t>
            </w:r>
          </w:p>
        </w:tc>
        <w:tc>
          <w:tcPr>
            <w:tcW w:w="699" w:type="dxa"/>
            <w:shd w:val="clear" w:color="auto" w:fill="1B3A5C"/>
          </w:tcPr>
          <w:p w14:paraId="38868EDA" w14:textId="77777777" w:rsidR="0027138E" w:rsidRDefault="00000000">
            <w:pPr>
              <w:pStyle w:val="Compact"/>
            </w:pPr>
            <w:r>
              <w:rPr>
                <w:b/>
                <w:bCs/>
                <w:color w:val="FFFFFF"/>
                <w:sz w:val="18"/>
                <w:szCs w:val="18"/>
              </w:rPr>
              <w:t>5</w:t>
            </w:r>
          </w:p>
        </w:tc>
        <w:tc>
          <w:tcPr>
            <w:tcW w:w="838" w:type="dxa"/>
            <w:shd w:val="clear" w:color="auto" w:fill="1B3A5C"/>
          </w:tcPr>
          <w:p w14:paraId="1D2320A8" w14:textId="77777777" w:rsidR="0027138E" w:rsidRDefault="00000000">
            <w:pPr>
              <w:pStyle w:val="Compact"/>
            </w:pPr>
            <w:r>
              <w:rPr>
                <w:b/>
                <w:bCs/>
                <w:color w:val="FFFFFF"/>
                <w:sz w:val="18"/>
                <w:szCs w:val="18"/>
              </w:rPr>
              <w:t>39</w:t>
            </w:r>
          </w:p>
        </w:tc>
        <w:tc>
          <w:tcPr>
            <w:tcW w:w="1919" w:type="dxa"/>
            <w:shd w:val="clear" w:color="auto" w:fill="1B3A5C"/>
          </w:tcPr>
          <w:p w14:paraId="67A8903D" w14:textId="77777777" w:rsidR="0027138E" w:rsidRDefault="00000000">
            <w:pPr>
              <w:pStyle w:val="Compact"/>
            </w:pPr>
            <w:r>
              <w:rPr>
                <w:b/>
                <w:color w:val="FFFFFF"/>
                <w:sz w:val="18"/>
                <w:szCs w:val="18"/>
              </w:rPr>
              <w:t xml:space="preserve">We are learning to plan and deliver a short multimodal presentation about our reading experience </w:t>
            </w:r>
            <w:r>
              <w:rPr>
                <w:b/>
                <w:color w:val="FFFFFF"/>
                <w:sz w:val="18"/>
                <w:szCs w:val="18"/>
              </w:rPr>
              <w:lastRenderedPageBreak/>
              <w:t>(AC9E6LY07)</w:t>
            </w:r>
          </w:p>
        </w:tc>
        <w:tc>
          <w:tcPr>
            <w:tcW w:w="5597" w:type="dxa"/>
            <w:shd w:val="clear" w:color="auto" w:fill="1B3A5C"/>
          </w:tcPr>
          <w:p w14:paraId="48B271BD" w14:textId="77777777" w:rsidR="0027138E" w:rsidRDefault="00000000">
            <w:pPr>
              <w:pStyle w:val="Compact"/>
            </w:pPr>
            <w:r>
              <w:rPr>
                <w:b/>
                <w:bCs/>
                <w:color w:val="FFFFFF"/>
                <w:sz w:val="18"/>
                <w:szCs w:val="18"/>
              </w:rPr>
              <w:lastRenderedPageBreak/>
              <w:t>Introduction:</w:t>
            </w:r>
            <w:r>
              <w:rPr>
                <w:b/>
                <w:color w:val="FFFFFF"/>
                <w:sz w:val="18"/>
                <w:szCs w:val="18"/>
              </w:rPr>
              <w:t xml:space="preserve"> Introduce a ‘Text Talk’ format — a brief (2-minute) multimodal presentation where students recommend (or critically reflect on) </w:t>
            </w:r>
            <w:r>
              <w:rPr>
                <w:b/>
                <w:i/>
                <w:iCs/>
                <w:color w:val="FFFFFF"/>
                <w:sz w:val="18"/>
                <w:szCs w:val="18"/>
              </w:rPr>
              <w:t>The Burnt Stick</w:t>
            </w:r>
            <w:r>
              <w:rPr>
                <w:b/>
                <w:color w:val="FFFFFF"/>
                <w:sz w:val="18"/>
                <w:szCs w:val="18"/>
              </w:rPr>
              <w:t xml:space="preserve"> to a new audience. Cover: plot summary, key theme, one memorable language feature, and their personal response. </w:t>
            </w:r>
            <w:r>
              <w:rPr>
                <w:b/>
                <w:bCs/>
                <w:color w:val="FFFFFF"/>
                <w:sz w:val="18"/>
                <w:szCs w:val="18"/>
              </w:rPr>
              <w:t>Explore:</w:t>
            </w:r>
            <w:r>
              <w:rPr>
                <w:b/>
                <w:color w:val="FFFFFF"/>
                <w:sz w:val="18"/>
                <w:szCs w:val="18"/>
              </w:rPr>
              <w:t xml:space="preserve"> Students plan and practise their ‘Text Talk’ in pairs, providing feedback to each other. </w:t>
            </w:r>
            <w:r>
              <w:rPr>
                <w:b/>
                <w:bCs/>
                <w:color w:val="FFFFFF"/>
                <w:sz w:val="18"/>
                <w:szCs w:val="18"/>
              </w:rPr>
              <w:t>Connect:</w:t>
            </w:r>
            <w:r>
              <w:rPr>
                <w:b/>
                <w:color w:val="FFFFFF"/>
                <w:sz w:val="18"/>
                <w:szCs w:val="18"/>
              </w:rPr>
              <w:t xml:space="preserve"> Begin Text Talk presentations (6–8 </w:t>
            </w:r>
            <w:r>
              <w:rPr>
                <w:b/>
                <w:color w:val="FFFFFF"/>
                <w:sz w:val="18"/>
                <w:szCs w:val="18"/>
              </w:rPr>
              <w:lastRenderedPageBreak/>
              <w:t>students this lesson, remaining students Lesson 40).</w:t>
            </w:r>
          </w:p>
        </w:tc>
        <w:tc>
          <w:tcPr>
            <w:tcW w:w="883" w:type="dxa"/>
            <w:shd w:val="clear" w:color="auto" w:fill="1B3A5C"/>
          </w:tcPr>
          <w:p w14:paraId="00C249FD" w14:textId="77777777" w:rsidR="0027138E" w:rsidRDefault="00000000">
            <w:pPr>
              <w:pStyle w:val="Compact"/>
            </w:pPr>
            <w:r>
              <w:rPr>
                <w:b/>
                <w:color w:val="FFFFFF"/>
                <w:sz w:val="18"/>
                <w:szCs w:val="18"/>
              </w:rPr>
              <w:lastRenderedPageBreak/>
              <w:t>Full novel</w:t>
            </w:r>
          </w:p>
        </w:tc>
        <w:tc>
          <w:tcPr>
            <w:tcW w:w="2977" w:type="dxa"/>
            <w:shd w:val="clear" w:color="auto" w:fill="1B3A5C"/>
          </w:tcPr>
          <w:p w14:paraId="389D18B9" w14:textId="77777777" w:rsidR="0027138E" w:rsidRDefault="00000000">
            <w:pPr>
              <w:pStyle w:val="Compact"/>
            </w:pPr>
            <w:r>
              <w:rPr>
                <w:b/>
                <w:bCs/>
                <w:color w:val="FFFFFF"/>
                <w:sz w:val="18"/>
                <w:szCs w:val="18"/>
              </w:rPr>
              <w:t>Support:</w:t>
            </w:r>
            <w:r>
              <w:rPr>
                <w:b/>
                <w:color w:val="FFFFFF"/>
                <w:sz w:val="18"/>
                <w:szCs w:val="18"/>
              </w:rPr>
              <w:t xml:space="preserve"> Provide a Text Talk template with prompts for each section. </w:t>
            </w:r>
            <w:r>
              <w:rPr>
                <w:b/>
                <w:bCs/>
                <w:color w:val="FFFFFF"/>
                <w:sz w:val="18"/>
                <w:szCs w:val="18"/>
              </w:rPr>
              <w:t>Core:</w:t>
            </w:r>
            <w:r>
              <w:rPr>
                <w:b/>
                <w:color w:val="FFFFFF"/>
                <w:sz w:val="18"/>
                <w:szCs w:val="18"/>
              </w:rPr>
              <w:t xml:space="preserve"> Planned and delivered independently. </w:t>
            </w:r>
            <w:r>
              <w:rPr>
                <w:b/>
                <w:bCs/>
                <w:color w:val="FFFFFF"/>
                <w:sz w:val="18"/>
                <w:szCs w:val="18"/>
              </w:rPr>
              <w:t>Extend:</w:t>
            </w:r>
            <w:r>
              <w:rPr>
                <w:b/>
                <w:color w:val="FFFFFF"/>
                <w:sz w:val="18"/>
                <w:szCs w:val="18"/>
              </w:rPr>
              <w:t xml:space="preserve"> Present without notes entirely; or extend the presentation to also include a </w:t>
            </w:r>
            <w:r>
              <w:rPr>
                <w:b/>
                <w:color w:val="FFFFFF"/>
                <w:sz w:val="18"/>
                <w:szCs w:val="18"/>
              </w:rPr>
              <w:lastRenderedPageBreak/>
              <w:t>comparison with the second text studied.</w:t>
            </w:r>
          </w:p>
        </w:tc>
        <w:tc>
          <w:tcPr>
            <w:tcW w:w="1919" w:type="dxa"/>
            <w:shd w:val="clear" w:color="auto" w:fill="1B3A5C"/>
          </w:tcPr>
          <w:p w14:paraId="7DCA3251" w14:textId="77777777" w:rsidR="0027138E" w:rsidRDefault="00000000">
            <w:pPr>
              <w:pStyle w:val="Compact"/>
            </w:pPr>
            <w:r>
              <w:rPr>
                <w:b/>
                <w:color w:val="FFFFFF"/>
                <w:sz w:val="18"/>
                <w:szCs w:val="18"/>
              </w:rPr>
              <w:lastRenderedPageBreak/>
              <w:t>Novel, comparison text, Text Talk planning template, optional visual aids (poster, digital slide)</w:t>
            </w:r>
          </w:p>
        </w:tc>
      </w:tr>
      <w:tr w:rsidR="0027138E" w14:paraId="1EF44D91" w14:textId="77777777" w:rsidTr="00070E4D">
        <w:tc>
          <w:tcPr>
            <w:tcW w:w="803" w:type="dxa"/>
            <w:shd w:val="clear" w:color="auto" w:fill="1B3A5C"/>
          </w:tcPr>
          <w:p w14:paraId="07F8A1AB" w14:textId="77777777" w:rsidR="0027138E" w:rsidRDefault="00000000">
            <w:pPr>
              <w:pStyle w:val="Compact"/>
            </w:pPr>
            <w:r>
              <w:rPr>
                <w:b/>
                <w:bCs/>
                <w:color w:val="FFFFFF"/>
                <w:sz w:val="18"/>
                <w:szCs w:val="18"/>
              </w:rPr>
              <w:lastRenderedPageBreak/>
              <w:t>10</w:t>
            </w:r>
          </w:p>
        </w:tc>
        <w:tc>
          <w:tcPr>
            <w:tcW w:w="699" w:type="dxa"/>
            <w:shd w:val="clear" w:color="auto" w:fill="1B3A5C"/>
          </w:tcPr>
          <w:p w14:paraId="685ED910" w14:textId="77777777" w:rsidR="0027138E" w:rsidRDefault="00000000">
            <w:pPr>
              <w:pStyle w:val="Compact"/>
            </w:pPr>
            <w:r>
              <w:rPr>
                <w:b/>
                <w:bCs/>
                <w:color w:val="FFFFFF"/>
                <w:sz w:val="18"/>
                <w:szCs w:val="18"/>
              </w:rPr>
              <w:t>5</w:t>
            </w:r>
          </w:p>
        </w:tc>
        <w:tc>
          <w:tcPr>
            <w:tcW w:w="838" w:type="dxa"/>
            <w:shd w:val="clear" w:color="auto" w:fill="1B3A5C"/>
          </w:tcPr>
          <w:p w14:paraId="19BA20A5" w14:textId="77777777" w:rsidR="0027138E" w:rsidRDefault="00000000">
            <w:pPr>
              <w:pStyle w:val="Compact"/>
            </w:pPr>
            <w:r>
              <w:rPr>
                <w:b/>
                <w:bCs/>
                <w:color w:val="FFFFFF"/>
                <w:sz w:val="18"/>
                <w:szCs w:val="18"/>
              </w:rPr>
              <w:t>40</w:t>
            </w:r>
          </w:p>
        </w:tc>
        <w:tc>
          <w:tcPr>
            <w:tcW w:w="1919" w:type="dxa"/>
            <w:shd w:val="clear" w:color="auto" w:fill="1B3A5C"/>
          </w:tcPr>
          <w:p w14:paraId="148307A7" w14:textId="77777777" w:rsidR="0027138E" w:rsidRDefault="00000000">
            <w:pPr>
              <w:pStyle w:val="Compact"/>
            </w:pPr>
            <w:r>
              <w:rPr>
                <w:b/>
                <w:color w:val="FFFFFF"/>
                <w:sz w:val="18"/>
                <w:szCs w:val="18"/>
              </w:rPr>
              <w:t>We are learning to celebrate our learning and complete the unit (AC9E6LE01, AC9E6LE05)</w:t>
            </w:r>
          </w:p>
        </w:tc>
        <w:tc>
          <w:tcPr>
            <w:tcW w:w="5597" w:type="dxa"/>
            <w:shd w:val="clear" w:color="auto" w:fill="1B3A5C"/>
          </w:tcPr>
          <w:p w14:paraId="01C93D81" w14:textId="77777777" w:rsidR="0027138E" w:rsidRDefault="00000000">
            <w:pPr>
              <w:pStyle w:val="Compact"/>
            </w:pPr>
            <w:r>
              <w:rPr>
                <w:b/>
                <w:bCs/>
                <w:color w:val="FFFFFF"/>
                <w:sz w:val="18"/>
                <w:szCs w:val="18"/>
              </w:rPr>
              <w:t>Introduction:</w:t>
            </w:r>
            <w:r>
              <w:rPr>
                <w:b/>
                <w:color w:val="FFFFFF"/>
                <w:sz w:val="18"/>
                <w:szCs w:val="18"/>
              </w:rPr>
              <w:t xml:space="preserve"> Final lesson – celebration of the unit. Remaining students complete their Text Talk presentations. Class applause and celebration. </w:t>
            </w:r>
            <w:r>
              <w:rPr>
                <w:b/>
                <w:bCs/>
                <w:color w:val="FFFFFF"/>
                <w:sz w:val="18"/>
                <w:szCs w:val="18"/>
              </w:rPr>
              <w:t>Explore:</w:t>
            </w:r>
            <w:r>
              <w:rPr>
                <w:b/>
                <w:color w:val="FFFFFF"/>
                <w:sz w:val="18"/>
                <w:szCs w:val="18"/>
              </w:rPr>
              <w:t xml:space="preserve"> Teacher facilitates a unit-closing ‘Reading River’ — each student writes on a card: (1) One thing they read that will stay with them, (2) One skill they have developed as a writer, (3) One question they still have about the Stolen Generations or the text. Cards are shared and displayed. </w:t>
            </w:r>
            <w:r>
              <w:rPr>
                <w:b/>
                <w:bCs/>
                <w:color w:val="FFFFFF"/>
                <w:sz w:val="18"/>
                <w:szCs w:val="18"/>
              </w:rPr>
              <w:t>Connect:</w:t>
            </w:r>
            <w:r>
              <w:rPr>
                <w:b/>
                <w:color w:val="FFFFFF"/>
                <w:sz w:val="18"/>
                <w:szCs w:val="18"/>
              </w:rPr>
              <w:t xml:space="preserve"> Teacher returns marked assessments (if available) with written feedback. Students set one English goal for the next unit. Whole-class acknowledgement of the cultural sensitivity everyone showed in engaging with this important story.</w:t>
            </w:r>
          </w:p>
        </w:tc>
        <w:tc>
          <w:tcPr>
            <w:tcW w:w="883" w:type="dxa"/>
            <w:shd w:val="clear" w:color="auto" w:fill="1B3A5C"/>
          </w:tcPr>
          <w:p w14:paraId="20493B4F" w14:textId="77777777" w:rsidR="0027138E" w:rsidRDefault="00000000">
            <w:pPr>
              <w:pStyle w:val="Compact"/>
            </w:pPr>
            <w:r>
              <w:rPr>
                <w:b/>
                <w:color w:val="FFFFFF"/>
                <w:sz w:val="18"/>
                <w:szCs w:val="18"/>
              </w:rPr>
              <w:t>— Unit closure</w:t>
            </w:r>
          </w:p>
        </w:tc>
        <w:tc>
          <w:tcPr>
            <w:tcW w:w="2977" w:type="dxa"/>
            <w:shd w:val="clear" w:color="auto" w:fill="1B3A5C"/>
          </w:tcPr>
          <w:p w14:paraId="3474F715" w14:textId="77777777" w:rsidR="0027138E" w:rsidRDefault="00000000">
            <w:pPr>
              <w:pStyle w:val="Compact"/>
            </w:pPr>
            <w:r>
              <w:rPr>
                <w:b/>
                <w:bCs/>
                <w:color w:val="FFFFFF"/>
                <w:sz w:val="18"/>
                <w:szCs w:val="18"/>
              </w:rPr>
              <w:t>Support:</w:t>
            </w:r>
            <w:r>
              <w:rPr>
                <w:b/>
                <w:color w:val="FFFFFF"/>
                <w:sz w:val="18"/>
                <w:szCs w:val="18"/>
              </w:rPr>
              <w:t xml:space="preserve"> Card prompts provided as sentence starters. </w:t>
            </w:r>
            <w:r>
              <w:rPr>
                <w:b/>
                <w:bCs/>
                <w:color w:val="FFFFFF"/>
                <w:sz w:val="18"/>
                <w:szCs w:val="18"/>
              </w:rPr>
              <w:t>Core:</w:t>
            </w:r>
            <w:r>
              <w:rPr>
                <w:b/>
                <w:color w:val="FFFFFF"/>
                <w:sz w:val="18"/>
                <w:szCs w:val="18"/>
              </w:rPr>
              <w:t xml:space="preserve"> Independent card writing and Text Talk. </w:t>
            </w:r>
            <w:r>
              <w:rPr>
                <w:b/>
                <w:bCs/>
                <w:color w:val="FFFFFF"/>
                <w:sz w:val="18"/>
                <w:szCs w:val="18"/>
              </w:rPr>
              <w:t>Extend:</w:t>
            </w:r>
            <w:r>
              <w:rPr>
                <w:b/>
                <w:color w:val="FFFFFF"/>
                <w:sz w:val="18"/>
                <w:szCs w:val="18"/>
              </w:rPr>
              <w:t xml:space="preserve"> Commit their remaining question about the Stolen Generations to independent research over the holiday break and report back next term.</w:t>
            </w:r>
          </w:p>
        </w:tc>
        <w:tc>
          <w:tcPr>
            <w:tcW w:w="1919" w:type="dxa"/>
            <w:shd w:val="clear" w:color="auto" w:fill="1B3A5C"/>
          </w:tcPr>
          <w:p w14:paraId="06379FA6" w14:textId="77777777" w:rsidR="0027138E" w:rsidRDefault="00000000">
            <w:pPr>
              <w:pStyle w:val="Compact"/>
            </w:pPr>
            <w:r>
              <w:rPr>
                <w:b/>
                <w:color w:val="FFFFFF"/>
                <w:sz w:val="18"/>
                <w:szCs w:val="18"/>
              </w:rPr>
              <w:t>Reading journals, Reading River cards, marked assessments (if returned), goal-setting slips</w:t>
            </w:r>
          </w:p>
        </w:tc>
      </w:tr>
    </w:tbl>
    <w:p w14:paraId="1D50783D" w14:textId="77777777" w:rsidR="0027138E" w:rsidRDefault="00000000">
      <w:r>
        <w:rPr>
          <w:sz w:val="18"/>
          <w:szCs w:val="18"/>
        </w:rPr>
        <w:pict w14:anchorId="3EEDE4B0">
          <v:rect id="_x0000_i1030" style="width:0;height:1.5pt" o:hralign="center" o:hrstd="t" o:hr="t"/>
        </w:pict>
      </w:r>
    </w:p>
    <w:p w14:paraId="3321775B" w14:textId="77777777" w:rsidR="0027138E" w:rsidRDefault="00000000">
      <w:pPr>
        <w:pStyle w:val="Heading2"/>
      </w:pPr>
      <w:bookmarkStart w:id="8" w:name="assessment-overview"/>
      <w:bookmarkEnd w:id="7"/>
      <w:r>
        <w:rPr>
          <w:sz w:val="18"/>
          <w:szCs w:val="18"/>
        </w:rPr>
        <w:t>Assessment Overview</w:t>
      </w:r>
    </w:p>
    <w:tbl>
      <w:tblPr>
        <w:tblStyle w:val="Table"/>
        <w:tblW w:w="5000" w:type="pct"/>
        <w:tblLayout w:type="fixed"/>
        <w:tblLook w:val="0020" w:firstRow="1" w:lastRow="0" w:firstColumn="0" w:lastColumn="0" w:noHBand="0" w:noVBand="0"/>
      </w:tblPr>
      <w:tblGrid>
        <w:gridCol w:w="3903"/>
        <w:gridCol w:w="3903"/>
        <w:gridCol w:w="3904"/>
        <w:gridCol w:w="3904"/>
      </w:tblGrid>
      <w:tr w:rsidR="0027138E" w14:paraId="263B055A" w14:textId="77777777" w:rsidTr="0027138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FFF8EE"/>
          </w:tcPr>
          <w:p w14:paraId="25ECA491" w14:textId="77777777" w:rsidR="0027138E" w:rsidRDefault="00000000">
            <w:pPr>
              <w:pStyle w:val="Compact"/>
            </w:pPr>
            <w:r>
              <w:rPr>
                <w:sz w:val="18"/>
                <w:szCs w:val="18"/>
              </w:rPr>
              <w:t>Task</w:t>
            </w:r>
          </w:p>
        </w:tc>
        <w:tc>
          <w:tcPr>
            <w:tcW w:w="1980" w:type="dxa"/>
            <w:shd w:val="clear" w:color="auto" w:fill="FFF8EE"/>
          </w:tcPr>
          <w:p w14:paraId="02722599" w14:textId="77777777" w:rsidR="0027138E" w:rsidRDefault="00000000">
            <w:pPr>
              <w:pStyle w:val="Compact"/>
            </w:pPr>
            <w:r>
              <w:rPr>
                <w:sz w:val="18"/>
                <w:szCs w:val="18"/>
              </w:rPr>
              <w:t>Week</w:t>
            </w:r>
          </w:p>
        </w:tc>
        <w:tc>
          <w:tcPr>
            <w:tcW w:w="1980" w:type="dxa"/>
            <w:shd w:val="clear" w:color="auto" w:fill="FFF8EE"/>
          </w:tcPr>
          <w:p w14:paraId="701906AB" w14:textId="77777777" w:rsidR="0027138E" w:rsidRDefault="00000000">
            <w:pPr>
              <w:pStyle w:val="Compact"/>
            </w:pPr>
            <w:r>
              <w:rPr>
                <w:sz w:val="18"/>
                <w:szCs w:val="18"/>
              </w:rPr>
              <w:t>Type</w:t>
            </w:r>
          </w:p>
        </w:tc>
        <w:tc>
          <w:tcPr>
            <w:tcW w:w="1980" w:type="dxa"/>
            <w:shd w:val="clear" w:color="auto" w:fill="FFF8EE"/>
          </w:tcPr>
          <w:p w14:paraId="0B21AEC9" w14:textId="77777777" w:rsidR="0027138E" w:rsidRDefault="00000000">
            <w:pPr>
              <w:pStyle w:val="Compact"/>
            </w:pPr>
            <w:r>
              <w:rPr>
                <w:sz w:val="18"/>
                <w:szCs w:val="18"/>
              </w:rPr>
              <w:t>Mode</w:t>
            </w:r>
          </w:p>
        </w:tc>
      </w:tr>
      <w:tr w:rsidR="0027138E" w14:paraId="40CB1C82" w14:textId="77777777">
        <w:tc>
          <w:tcPr>
            <w:tcW w:w="1980" w:type="dxa"/>
          </w:tcPr>
          <w:p w14:paraId="4149073E" w14:textId="77777777" w:rsidR="0027138E" w:rsidRDefault="00000000">
            <w:pPr>
              <w:pStyle w:val="Compact"/>
            </w:pPr>
            <w:r>
              <w:rPr>
                <w:sz w:val="18"/>
                <w:szCs w:val="18"/>
              </w:rPr>
              <w:t>Anticipation Guide</w:t>
            </w:r>
          </w:p>
        </w:tc>
        <w:tc>
          <w:tcPr>
            <w:tcW w:w="1980" w:type="dxa"/>
          </w:tcPr>
          <w:p w14:paraId="29A79C2F" w14:textId="77777777" w:rsidR="0027138E" w:rsidRDefault="00000000">
            <w:pPr>
              <w:pStyle w:val="Compact"/>
            </w:pPr>
            <w:r>
              <w:rPr>
                <w:sz w:val="18"/>
                <w:szCs w:val="18"/>
              </w:rPr>
              <w:t>Week 1</w:t>
            </w:r>
          </w:p>
        </w:tc>
        <w:tc>
          <w:tcPr>
            <w:tcW w:w="1980" w:type="dxa"/>
          </w:tcPr>
          <w:p w14:paraId="1E1F7591" w14:textId="77777777" w:rsidR="0027138E" w:rsidRDefault="00000000">
            <w:pPr>
              <w:pStyle w:val="Compact"/>
            </w:pPr>
            <w:r>
              <w:rPr>
                <w:sz w:val="18"/>
                <w:szCs w:val="18"/>
              </w:rPr>
              <w:t>Diagnostic</w:t>
            </w:r>
          </w:p>
        </w:tc>
        <w:tc>
          <w:tcPr>
            <w:tcW w:w="1980" w:type="dxa"/>
          </w:tcPr>
          <w:p w14:paraId="37EE01E2" w14:textId="77777777" w:rsidR="0027138E" w:rsidRDefault="00000000">
            <w:pPr>
              <w:pStyle w:val="Compact"/>
            </w:pPr>
            <w:r>
              <w:rPr>
                <w:sz w:val="18"/>
                <w:szCs w:val="18"/>
              </w:rPr>
              <w:t>Reading / Writing</w:t>
            </w:r>
          </w:p>
        </w:tc>
      </w:tr>
      <w:tr w:rsidR="0027138E" w14:paraId="79E89989" w14:textId="77777777" w:rsidTr="0027138E">
        <w:tc>
          <w:tcPr>
            <w:tcW w:w="1980" w:type="dxa"/>
            <w:shd w:val="clear" w:color="auto" w:fill="FFF8EE"/>
          </w:tcPr>
          <w:p w14:paraId="4B118629" w14:textId="77777777" w:rsidR="0027138E" w:rsidRDefault="00000000">
            <w:pPr>
              <w:pStyle w:val="Compact"/>
            </w:pPr>
            <w:r>
              <w:rPr>
                <w:sz w:val="18"/>
                <w:szCs w:val="18"/>
              </w:rPr>
              <w:t>Literature Circle discussion</w:t>
            </w:r>
          </w:p>
        </w:tc>
        <w:tc>
          <w:tcPr>
            <w:tcW w:w="1980" w:type="dxa"/>
            <w:shd w:val="clear" w:color="auto" w:fill="FFF8EE"/>
          </w:tcPr>
          <w:p w14:paraId="7A54B20D" w14:textId="77777777" w:rsidR="0027138E" w:rsidRDefault="00000000">
            <w:pPr>
              <w:pStyle w:val="Compact"/>
            </w:pPr>
            <w:r>
              <w:rPr>
                <w:sz w:val="18"/>
                <w:szCs w:val="18"/>
              </w:rPr>
              <w:t>Week 4</w:t>
            </w:r>
          </w:p>
        </w:tc>
        <w:tc>
          <w:tcPr>
            <w:tcW w:w="1980" w:type="dxa"/>
            <w:shd w:val="clear" w:color="auto" w:fill="FFF8EE"/>
          </w:tcPr>
          <w:p w14:paraId="1E3F90CA" w14:textId="77777777" w:rsidR="0027138E" w:rsidRDefault="00000000">
            <w:pPr>
              <w:pStyle w:val="Compact"/>
            </w:pPr>
            <w:r>
              <w:rPr>
                <w:sz w:val="18"/>
                <w:szCs w:val="18"/>
              </w:rPr>
              <w:t>Monitoring</w:t>
            </w:r>
          </w:p>
        </w:tc>
        <w:tc>
          <w:tcPr>
            <w:tcW w:w="1980" w:type="dxa"/>
            <w:shd w:val="clear" w:color="auto" w:fill="FFF8EE"/>
          </w:tcPr>
          <w:p w14:paraId="07A256CD" w14:textId="77777777" w:rsidR="0027138E" w:rsidRDefault="00000000">
            <w:pPr>
              <w:pStyle w:val="Compact"/>
            </w:pPr>
            <w:r>
              <w:rPr>
                <w:sz w:val="18"/>
                <w:szCs w:val="18"/>
              </w:rPr>
              <w:t>Speaking and Listening</w:t>
            </w:r>
          </w:p>
        </w:tc>
      </w:tr>
      <w:tr w:rsidR="0027138E" w14:paraId="4ED13C8D" w14:textId="77777777">
        <w:tc>
          <w:tcPr>
            <w:tcW w:w="1980" w:type="dxa"/>
          </w:tcPr>
          <w:p w14:paraId="6B571D45" w14:textId="77777777" w:rsidR="0027138E" w:rsidRDefault="00000000">
            <w:pPr>
              <w:pStyle w:val="Compact"/>
            </w:pPr>
            <w:r>
              <w:rPr>
                <w:sz w:val="18"/>
                <w:szCs w:val="18"/>
              </w:rPr>
              <w:t>Analytical response (extract)</w:t>
            </w:r>
          </w:p>
        </w:tc>
        <w:tc>
          <w:tcPr>
            <w:tcW w:w="1980" w:type="dxa"/>
          </w:tcPr>
          <w:p w14:paraId="080ACDB1" w14:textId="77777777" w:rsidR="0027138E" w:rsidRDefault="00000000">
            <w:pPr>
              <w:pStyle w:val="Compact"/>
            </w:pPr>
            <w:r>
              <w:rPr>
                <w:sz w:val="18"/>
                <w:szCs w:val="18"/>
              </w:rPr>
              <w:t>Week 4</w:t>
            </w:r>
          </w:p>
        </w:tc>
        <w:tc>
          <w:tcPr>
            <w:tcW w:w="1980" w:type="dxa"/>
          </w:tcPr>
          <w:p w14:paraId="2181A8E3" w14:textId="77777777" w:rsidR="0027138E" w:rsidRDefault="00000000">
            <w:pPr>
              <w:pStyle w:val="Compact"/>
            </w:pPr>
            <w:r>
              <w:rPr>
                <w:sz w:val="18"/>
                <w:szCs w:val="18"/>
              </w:rPr>
              <w:t>Formative</w:t>
            </w:r>
          </w:p>
        </w:tc>
        <w:tc>
          <w:tcPr>
            <w:tcW w:w="1980" w:type="dxa"/>
          </w:tcPr>
          <w:p w14:paraId="0638DF0A" w14:textId="77777777" w:rsidR="0027138E" w:rsidRDefault="00000000">
            <w:pPr>
              <w:pStyle w:val="Compact"/>
            </w:pPr>
            <w:r>
              <w:rPr>
                <w:sz w:val="18"/>
                <w:szCs w:val="18"/>
              </w:rPr>
              <w:t>Reading and Viewing</w:t>
            </w:r>
          </w:p>
        </w:tc>
      </w:tr>
      <w:tr w:rsidR="0027138E" w14:paraId="2E2A16E2" w14:textId="77777777" w:rsidTr="0027138E">
        <w:tc>
          <w:tcPr>
            <w:tcW w:w="1980" w:type="dxa"/>
            <w:shd w:val="clear" w:color="auto" w:fill="FFF8EE"/>
          </w:tcPr>
          <w:p w14:paraId="4C0CD6B9" w14:textId="77777777" w:rsidR="0027138E" w:rsidRDefault="00000000">
            <w:pPr>
              <w:pStyle w:val="Compact"/>
            </w:pPr>
            <w:r>
              <w:rPr>
                <w:sz w:val="18"/>
                <w:szCs w:val="18"/>
              </w:rPr>
              <w:t>Comparative response</w:t>
            </w:r>
          </w:p>
        </w:tc>
        <w:tc>
          <w:tcPr>
            <w:tcW w:w="1980" w:type="dxa"/>
            <w:shd w:val="clear" w:color="auto" w:fill="FFF8EE"/>
          </w:tcPr>
          <w:p w14:paraId="23964775" w14:textId="77777777" w:rsidR="0027138E" w:rsidRDefault="00000000">
            <w:pPr>
              <w:pStyle w:val="Compact"/>
            </w:pPr>
            <w:r>
              <w:rPr>
                <w:sz w:val="18"/>
                <w:szCs w:val="18"/>
              </w:rPr>
              <w:t>Week 6</w:t>
            </w:r>
          </w:p>
        </w:tc>
        <w:tc>
          <w:tcPr>
            <w:tcW w:w="1980" w:type="dxa"/>
            <w:shd w:val="clear" w:color="auto" w:fill="FFF8EE"/>
          </w:tcPr>
          <w:p w14:paraId="57401B95" w14:textId="77777777" w:rsidR="0027138E" w:rsidRDefault="00000000">
            <w:pPr>
              <w:pStyle w:val="Compact"/>
            </w:pPr>
            <w:r>
              <w:rPr>
                <w:sz w:val="18"/>
                <w:szCs w:val="18"/>
              </w:rPr>
              <w:t>Formative</w:t>
            </w:r>
          </w:p>
        </w:tc>
        <w:tc>
          <w:tcPr>
            <w:tcW w:w="1980" w:type="dxa"/>
            <w:shd w:val="clear" w:color="auto" w:fill="FFF8EE"/>
          </w:tcPr>
          <w:p w14:paraId="516F194A" w14:textId="77777777" w:rsidR="0027138E" w:rsidRDefault="00000000">
            <w:pPr>
              <w:pStyle w:val="Compact"/>
            </w:pPr>
            <w:r>
              <w:rPr>
                <w:sz w:val="18"/>
                <w:szCs w:val="18"/>
              </w:rPr>
              <w:t>Reading and Viewing</w:t>
            </w:r>
          </w:p>
        </w:tc>
      </w:tr>
      <w:tr w:rsidR="0027138E" w14:paraId="16AEF6DA" w14:textId="77777777" w:rsidTr="0027138E">
        <w:tc>
          <w:tcPr>
            <w:tcW w:w="1980" w:type="dxa"/>
            <w:shd w:val="clear" w:color="auto" w:fill="1B3A5C"/>
          </w:tcPr>
          <w:p w14:paraId="1FBC9E44" w14:textId="77777777" w:rsidR="0027138E" w:rsidRDefault="00000000">
            <w:pPr>
              <w:pStyle w:val="Compact"/>
            </w:pPr>
            <w:r>
              <w:rPr>
                <w:b/>
                <w:color w:val="FFFFFF"/>
                <w:sz w:val="18"/>
                <w:szCs w:val="18"/>
              </w:rPr>
              <w:t>Narrative adaptation (AT1.1)</w:t>
            </w:r>
          </w:p>
        </w:tc>
        <w:tc>
          <w:tcPr>
            <w:tcW w:w="1980" w:type="dxa"/>
            <w:shd w:val="clear" w:color="auto" w:fill="1B3A5C"/>
          </w:tcPr>
          <w:p w14:paraId="22105917" w14:textId="77777777" w:rsidR="0027138E" w:rsidRDefault="00000000">
            <w:pPr>
              <w:pStyle w:val="Compact"/>
            </w:pPr>
            <w:r>
              <w:rPr>
                <w:b/>
                <w:color w:val="FFFFFF"/>
                <w:sz w:val="18"/>
                <w:szCs w:val="18"/>
              </w:rPr>
              <w:t>Week 8</w:t>
            </w:r>
          </w:p>
        </w:tc>
        <w:tc>
          <w:tcPr>
            <w:tcW w:w="1980" w:type="dxa"/>
            <w:shd w:val="clear" w:color="auto" w:fill="1B3A5C"/>
          </w:tcPr>
          <w:p w14:paraId="68369EA5" w14:textId="77777777" w:rsidR="0027138E" w:rsidRDefault="00000000">
            <w:pPr>
              <w:pStyle w:val="Compact"/>
            </w:pPr>
            <w:r>
              <w:rPr>
                <w:b/>
                <w:bCs/>
                <w:color w:val="FFFFFF"/>
                <w:sz w:val="18"/>
                <w:szCs w:val="18"/>
              </w:rPr>
              <w:t>Summative</w:t>
            </w:r>
          </w:p>
        </w:tc>
        <w:tc>
          <w:tcPr>
            <w:tcW w:w="1980" w:type="dxa"/>
            <w:shd w:val="clear" w:color="auto" w:fill="1B3A5C"/>
          </w:tcPr>
          <w:p w14:paraId="1271113C" w14:textId="77777777" w:rsidR="0027138E" w:rsidRDefault="00000000">
            <w:pPr>
              <w:pStyle w:val="Compact"/>
            </w:pPr>
            <w:r>
              <w:rPr>
                <w:b/>
                <w:color w:val="FFFFFF"/>
                <w:sz w:val="18"/>
                <w:szCs w:val="18"/>
              </w:rPr>
              <w:t>Reading, Viewing, Writing</w:t>
            </w:r>
          </w:p>
        </w:tc>
      </w:tr>
      <w:tr w:rsidR="0027138E" w14:paraId="6514DD1F" w14:textId="77777777">
        <w:tc>
          <w:tcPr>
            <w:tcW w:w="1980" w:type="dxa"/>
          </w:tcPr>
          <w:p w14:paraId="5140CAAF" w14:textId="77777777" w:rsidR="0027138E" w:rsidRDefault="00000000">
            <w:pPr>
              <w:pStyle w:val="Compact"/>
            </w:pPr>
            <w:r>
              <w:rPr>
                <w:sz w:val="18"/>
                <w:szCs w:val="18"/>
              </w:rPr>
              <w:t>Text Talk presentation</w:t>
            </w:r>
          </w:p>
        </w:tc>
        <w:tc>
          <w:tcPr>
            <w:tcW w:w="1980" w:type="dxa"/>
          </w:tcPr>
          <w:p w14:paraId="3DAC6BF9" w14:textId="77777777" w:rsidR="0027138E" w:rsidRDefault="00000000">
            <w:pPr>
              <w:pStyle w:val="Compact"/>
            </w:pPr>
            <w:r>
              <w:rPr>
                <w:sz w:val="18"/>
                <w:szCs w:val="18"/>
              </w:rPr>
              <w:t>Week 10</w:t>
            </w:r>
          </w:p>
        </w:tc>
        <w:tc>
          <w:tcPr>
            <w:tcW w:w="1980" w:type="dxa"/>
          </w:tcPr>
          <w:p w14:paraId="1AB7057A" w14:textId="77777777" w:rsidR="0027138E" w:rsidRDefault="00000000">
            <w:pPr>
              <w:pStyle w:val="Compact"/>
            </w:pPr>
            <w:r>
              <w:rPr>
                <w:sz w:val="18"/>
                <w:szCs w:val="18"/>
              </w:rPr>
              <w:t>Monitoring</w:t>
            </w:r>
          </w:p>
        </w:tc>
        <w:tc>
          <w:tcPr>
            <w:tcW w:w="1980" w:type="dxa"/>
          </w:tcPr>
          <w:p w14:paraId="7A59E0E0" w14:textId="77777777" w:rsidR="0027138E" w:rsidRDefault="00000000">
            <w:pPr>
              <w:pStyle w:val="Compact"/>
            </w:pPr>
            <w:r>
              <w:rPr>
                <w:sz w:val="18"/>
                <w:szCs w:val="18"/>
              </w:rPr>
              <w:t>Speaking and Listening</w:t>
            </w:r>
          </w:p>
        </w:tc>
      </w:tr>
    </w:tbl>
    <w:p w14:paraId="6C73CFE4" w14:textId="77777777" w:rsidR="0027138E" w:rsidRDefault="00000000">
      <w:r>
        <w:rPr>
          <w:sz w:val="18"/>
          <w:szCs w:val="18"/>
        </w:rPr>
        <w:pict w14:anchorId="476B14AB">
          <v:rect id="_x0000_i1031" style="width:0;height:1.5pt" o:hralign="center" o:hrstd="t" o:hr="t"/>
        </w:pict>
      </w:r>
    </w:p>
    <w:p w14:paraId="31FB51AB" w14:textId="77777777" w:rsidR="0027138E" w:rsidRDefault="00000000">
      <w:pPr>
        <w:pStyle w:val="Heading2"/>
      </w:pPr>
      <w:bookmarkStart w:id="9" w:name="resources"/>
      <w:bookmarkEnd w:id="8"/>
      <w:r>
        <w:rPr>
          <w:sz w:val="18"/>
          <w:szCs w:val="18"/>
        </w:rPr>
        <w:t>Resources</w:t>
      </w:r>
    </w:p>
    <w:p w14:paraId="1178E012" w14:textId="77777777" w:rsidR="0027138E" w:rsidRDefault="00000000">
      <w:pPr>
        <w:pStyle w:val="Compact"/>
        <w:numPr>
          <w:ilvl w:val="0"/>
          <w:numId w:val="2"/>
        </w:numPr>
      </w:pPr>
      <w:r>
        <w:rPr>
          <w:i/>
          <w:iCs/>
          <w:sz w:val="18"/>
          <w:szCs w:val="18"/>
        </w:rPr>
        <w:t>The Burnt Stick</w:t>
      </w:r>
      <w:r>
        <w:rPr>
          <w:sz w:val="18"/>
          <w:szCs w:val="18"/>
        </w:rPr>
        <w:t xml:space="preserve"> — Anthony Hill, illustrated by Mark Sofilas (class set)</w:t>
      </w:r>
    </w:p>
    <w:p w14:paraId="6538C8EF" w14:textId="77777777" w:rsidR="0027138E" w:rsidRDefault="00000000">
      <w:pPr>
        <w:pStyle w:val="Compact"/>
        <w:numPr>
          <w:ilvl w:val="0"/>
          <w:numId w:val="2"/>
        </w:numPr>
      </w:pPr>
      <w:r>
        <w:rPr>
          <w:sz w:val="18"/>
          <w:szCs w:val="18"/>
        </w:rPr>
        <w:t xml:space="preserve">Comparison text — </w:t>
      </w:r>
      <w:r>
        <w:rPr>
          <w:i/>
          <w:iCs/>
          <w:sz w:val="18"/>
          <w:szCs w:val="18"/>
        </w:rPr>
        <w:t>Stolen Girl</w:t>
      </w:r>
      <w:r>
        <w:rPr>
          <w:sz w:val="18"/>
          <w:szCs w:val="18"/>
        </w:rPr>
        <w:t xml:space="preserve"> by Trina Saffioti (or teacher-selected extract)</w:t>
      </w:r>
    </w:p>
    <w:p w14:paraId="4E817415" w14:textId="77777777" w:rsidR="0027138E" w:rsidRDefault="00000000">
      <w:pPr>
        <w:pStyle w:val="Compact"/>
        <w:numPr>
          <w:ilvl w:val="0"/>
          <w:numId w:val="2"/>
        </w:numPr>
      </w:pPr>
      <w:r>
        <w:rPr>
          <w:sz w:val="18"/>
          <w:szCs w:val="18"/>
        </w:rPr>
        <w:t>AIATSIS Stolen Generations context cards</w:t>
      </w:r>
    </w:p>
    <w:p w14:paraId="574F1BC0" w14:textId="77777777" w:rsidR="0027138E" w:rsidRDefault="00000000">
      <w:pPr>
        <w:pStyle w:val="Compact"/>
        <w:numPr>
          <w:ilvl w:val="0"/>
          <w:numId w:val="2"/>
        </w:numPr>
      </w:pPr>
      <w:r>
        <w:rPr>
          <w:sz w:val="18"/>
          <w:szCs w:val="18"/>
        </w:rPr>
        <w:t>Australian Curriculum v9 achievement standards — Year 6 English</w:t>
      </w:r>
    </w:p>
    <w:p w14:paraId="10E87197" w14:textId="77777777" w:rsidR="0027138E" w:rsidRDefault="00000000">
      <w:pPr>
        <w:pStyle w:val="Compact"/>
        <w:numPr>
          <w:ilvl w:val="0"/>
          <w:numId w:val="2"/>
        </w:numPr>
      </w:pPr>
      <w:r>
        <w:rPr>
          <w:sz w:val="18"/>
          <w:szCs w:val="18"/>
        </w:rPr>
        <w:t>Assessment Task 1.1 student booklets (p-6cpm_eng_v9_y06_u1_at1-1)</w:t>
      </w:r>
    </w:p>
    <w:p w14:paraId="405A635B" w14:textId="77777777" w:rsidR="0027138E" w:rsidRDefault="00000000">
      <w:pPr>
        <w:pStyle w:val="Compact"/>
        <w:numPr>
          <w:ilvl w:val="0"/>
          <w:numId w:val="2"/>
        </w:numPr>
      </w:pPr>
      <w:r>
        <w:rPr>
          <w:sz w:val="18"/>
          <w:szCs w:val="18"/>
        </w:rPr>
        <w:t>Reading journals (one per student)</w:t>
      </w:r>
    </w:p>
    <w:p w14:paraId="66A2680F" w14:textId="77777777" w:rsidR="0027138E" w:rsidRDefault="00000000">
      <w:pPr>
        <w:pStyle w:val="Compact"/>
        <w:numPr>
          <w:ilvl w:val="0"/>
          <w:numId w:val="2"/>
        </w:numPr>
      </w:pPr>
      <w:r>
        <w:rPr>
          <w:sz w:val="18"/>
          <w:szCs w:val="18"/>
        </w:rPr>
        <w:t>Narrative adaptation planning table and plot profile diagram (from assessment booklet)</w:t>
      </w:r>
    </w:p>
    <w:p w14:paraId="7F7EE4A8" w14:textId="77777777" w:rsidR="0027138E" w:rsidRDefault="00000000">
      <w:pPr>
        <w:pStyle w:val="Compact"/>
        <w:numPr>
          <w:ilvl w:val="0"/>
          <w:numId w:val="2"/>
        </w:numPr>
      </w:pPr>
      <w:r>
        <w:rPr>
          <w:sz w:val="18"/>
          <w:szCs w:val="18"/>
        </w:rPr>
        <w:t>Author Style Notebook (section in reading journal)</w:t>
      </w:r>
    </w:p>
    <w:p w14:paraId="4216FFBC" w14:textId="77777777" w:rsidR="0027138E" w:rsidRDefault="00000000">
      <w:pPr>
        <w:pStyle w:val="Compact"/>
        <w:numPr>
          <w:ilvl w:val="0"/>
          <w:numId w:val="2"/>
        </w:numPr>
      </w:pPr>
      <w:r>
        <w:rPr>
          <w:sz w:val="18"/>
          <w:szCs w:val="18"/>
        </w:rPr>
        <w:t>Grammar anchor charts (embedded clauses, verb groups, cohesive devices, commas, figurative language)</w:t>
      </w:r>
    </w:p>
    <w:p w14:paraId="075DAF22" w14:textId="77777777" w:rsidR="0027138E" w:rsidRDefault="00000000">
      <w:pPr>
        <w:pStyle w:val="Compact"/>
        <w:numPr>
          <w:ilvl w:val="0"/>
          <w:numId w:val="2"/>
        </w:numPr>
      </w:pPr>
      <w:r>
        <w:rPr>
          <w:sz w:val="18"/>
          <w:szCs w:val="18"/>
        </w:rPr>
        <w:t>Vocabulary word wall and etymology cards</w:t>
      </w:r>
    </w:p>
    <w:p w14:paraId="30146B0B" w14:textId="77777777" w:rsidR="0027138E" w:rsidRDefault="00000000">
      <w:r>
        <w:rPr>
          <w:sz w:val="18"/>
          <w:szCs w:val="18"/>
        </w:rPr>
        <w:pict w14:anchorId="7204D110">
          <v:rect id="_x0000_i1032" style="width:0;height:1.5pt" o:hralign="center" o:hrstd="t" o:hr="t"/>
        </w:pict>
      </w:r>
    </w:p>
    <w:p w14:paraId="1A5B479C" w14:textId="77777777" w:rsidR="0027138E" w:rsidRDefault="00000000">
      <w:pPr>
        <w:pStyle w:val="Heading2"/>
      </w:pPr>
      <w:bookmarkStart w:id="10" w:name="differentiation-summary"/>
      <w:bookmarkEnd w:id="9"/>
      <w:r>
        <w:rPr>
          <w:sz w:val="18"/>
          <w:szCs w:val="18"/>
        </w:rPr>
        <w:t>Differentiation Summary</w:t>
      </w:r>
    </w:p>
    <w:tbl>
      <w:tblPr>
        <w:tblStyle w:val="Table"/>
        <w:tblW w:w="5000" w:type="pct"/>
        <w:tblLayout w:type="fixed"/>
        <w:tblLook w:val="0020" w:firstRow="1" w:lastRow="0" w:firstColumn="0" w:lastColumn="0" w:noHBand="0" w:noVBand="0"/>
      </w:tblPr>
      <w:tblGrid>
        <w:gridCol w:w="7807"/>
        <w:gridCol w:w="7807"/>
      </w:tblGrid>
      <w:tr w:rsidR="0027138E" w14:paraId="700626EB" w14:textId="77777777" w:rsidTr="0027138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FFF8EE"/>
          </w:tcPr>
          <w:p w14:paraId="3AD6F181" w14:textId="77777777" w:rsidR="0027138E" w:rsidRDefault="00000000">
            <w:pPr>
              <w:pStyle w:val="Compact"/>
            </w:pPr>
            <w:r>
              <w:rPr>
                <w:sz w:val="18"/>
                <w:szCs w:val="18"/>
              </w:rPr>
              <w:lastRenderedPageBreak/>
              <w:t>Tier</w:t>
            </w:r>
          </w:p>
        </w:tc>
        <w:tc>
          <w:tcPr>
            <w:tcW w:w="3960" w:type="dxa"/>
            <w:shd w:val="clear" w:color="auto" w:fill="FFF8EE"/>
          </w:tcPr>
          <w:p w14:paraId="62FBC6CA" w14:textId="77777777" w:rsidR="0027138E" w:rsidRDefault="00000000">
            <w:pPr>
              <w:pStyle w:val="Compact"/>
            </w:pPr>
            <w:r>
              <w:rPr>
                <w:sz w:val="18"/>
                <w:szCs w:val="18"/>
              </w:rPr>
              <w:t>Approach</w:t>
            </w:r>
          </w:p>
        </w:tc>
      </w:tr>
      <w:tr w:rsidR="0027138E" w14:paraId="3DDD5B22" w14:textId="77777777" w:rsidTr="0027138E">
        <w:tc>
          <w:tcPr>
            <w:tcW w:w="3960" w:type="dxa"/>
            <w:shd w:val="clear" w:color="auto" w:fill="1B3A5C"/>
          </w:tcPr>
          <w:p w14:paraId="37100905" w14:textId="77777777" w:rsidR="0027138E" w:rsidRDefault="00000000">
            <w:pPr>
              <w:pStyle w:val="Compact"/>
            </w:pPr>
            <w:r>
              <w:rPr>
                <w:b/>
                <w:bCs/>
                <w:color w:val="FFFFFF"/>
                <w:sz w:val="18"/>
                <w:szCs w:val="18"/>
              </w:rPr>
              <w:t>Support</w:t>
            </w:r>
          </w:p>
        </w:tc>
        <w:tc>
          <w:tcPr>
            <w:tcW w:w="3960" w:type="dxa"/>
            <w:shd w:val="clear" w:color="auto" w:fill="1B3A5C"/>
          </w:tcPr>
          <w:p w14:paraId="7D36E432" w14:textId="77777777" w:rsidR="0027138E" w:rsidRDefault="00000000">
            <w:pPr>
              <w:pStyle w:val="Compact"/>
            </w:pPr>
            <w:r>
              <w:rPr>
                <w:b/>
                <w:color w:val="FFFFFF"/>
                <w:sz w:val="18"/>
                <w:szCs w:val="18"/>
              </w:rPr>
              <w:t>Scaffolded templates, reduced text load, sentence starters, pre-highlighted examples, partner/teacher aide support, focus on fewer criteria</w:t>
            </w:r>
          </w:p>
        </w:tc>
      </w:tr>
      <w:tr w:rsidR="0027138E" w14:paraId="4133EF4F" w14:textId="77777777" w:rsidTr="0027138E">
        <w:tc>
          <w:tcPr>
            <w:tcW w:w="3960" w:type="dxa"/>
            <w:shd w:val="clear" w:color="auto" w:fill="1B3A5C"/>
          </w:tcPr>
          <w:p w14:paraId="6FFE02B0" w14:textId="77777777" w:rsidR="0027138E" w:rsidRDefault="00000000">
            <w:pPr>
              <w:pStyle w:val="Compact"/>
            </w:pPr>
            <w:r>
              <w:rPr>
                <w:b/>
                <w:bCs/>
                <w:color w:val="FFFFFF"/>
                <w:sz w:val="18"/>
                <w:szCs w:val="18"/>
              </w:rPr>
              <w:t>Core</w:t>
            </w:r>
          </w:p>
        </w:tc>
        <w:tc>
          <w:tcPr>
            <w:tcW w:w="3960" w:type="dxa"/>
            <w:shd w:val="clear" w:color="auto" w:fill="1B3A5C"/>
          </w:tcPr>
          <w:p w14:paraId="7EBA03E2" w14:textId="77777777" w:rsidR="0027138E" w:rsidRDefault="00000000">
            <w:pPr>
              <w:pStyle w:val="Compact"/>
            </w:pPr>
            <w:r>
              <w:rPr>
                <w:b/>
                <w:color w:val="FFFFFF"/>
                <w:sz w:val="18"/>
                <w:szCs w:val="18"/>
              </w:rPr>
              <w:t>Standard tasks as described in each lesson, independent completion, TEEL/PEEL structure for written responses</w:t>
            </w:r>
          </w:p>
        </w:tc>
      </w:tr>
      <w:tr w:rsidR="0027138E" w14:paraId="718D4FCB" w14:textId="77777777" w:rsidTr="0027138E">
        <w:tc>
          <w:tcPr>
            <w:tcW w:w="3960" w:type="dxa"/>
            <w:shd w:val="clear" w:color="auto" w:fill="1B3A5C"/>
          </w:tcPr>
          <w:p w14:paraId="00708D6F" w14:textId="77777777" w:rsidR="0027138E" w:rsidRDefault="00000000">
            <w:pPr>
              <w:pStyle w:val="Compact"/>
            </w:pPr>
            <w:r>
              <w:rPr>
                <w:b/>
                <w:bCs/>
                <w:color w:val="FFFFFF"/>
                <w:sz w:val="18"/>
                <w:szCs w:val="18"/>
              </w:rPr>
              <w:t>Extend</w:t>
            </w:r>
          </w:p>
        </w:tc>
        <w:tc>
          <w:tcPr>
            <w:tcW w:w="3960" w:type="dxa"/>
            <w:shd w:val="clear" w:color="auto" w:fill="1B3A5C"/>
          </w:tcPr>
          <w:p w14:paraId="78EE85BB" w14:textId="77777777" w:rsidR="0027138E" w:rsidRDefault="00000000">
            <w:pPr>
              <w:pStyle w:val="Compact"/>
            </w:pPr>
            <w:r>
              <w:rPr>
                <w:b/>
                <w:color w:val="FFFFFF"/>
                <w:sz w:val="18"/>
                <w:szCs w:val="18"/>
              </w:rPr>
              <w:t>Open-ended extension tasks, comparative and evaluative thinking, additional research, peer mentoring roles, increased writing length and complexity</w:t>
            </w:r>
          </w:p>
        </w:tc>
      </w:tr>
    </w:tbl>
    <w:p w14:paraId="553B03AC" w14:textId="77777777" w:rsidR="0027138E" w:rsidRDefault="00000000">
      <w:r>
        <w:rPr>
          <w:sz w:val="18"/>
          <w:szCs w:val="18"/>
        </w:rPr>
        <w:pict w14:anchorId="3DD55710">
          <v:rect id="_x0000_i1033" style="width:0;height:1.5pt" o:hralign="center" o:hrstd="t" o:hr="t"/>
        </w:pict>
      </w:r>
    </w:p>
    <w:p w14:paraId="5408D119" w14:textId="77777777" w:rsidR="0027138E" w:rsidRDefault="00000000">
      <w:pPr>
        <w:pStyle w:val="FirstParagraph"/>
      </w:pPr>
      <w:r>
        <w:rPr>
          <w:i/>
          <w:iCs/>
          <w:sz w:val="18"/>
          <w:szCs w:val="18"/>
        </w:rPr>
        <w:t>Sequence prepared for Tarampa SS Cluster — Year 6 English, Term 1 2026. Aligned to Australian Curriculum v9.</w:t>
      </w:r>
      <w:bookmarkEnd w:id="0"/>
      <w:bookmarkEnd w:id="10"/>
    </w:p>
    <w:sectPr w:rsidR="0027138E">
      <w:footnotePr>
        <w:numRestart w:val="eachSect"/>
      </w:footnotePr>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422F" w14:textId="77777777" w:rsidR="00EF74CE" w:rsidRDefault="00EF74CE" w:rsidP="00070E4D">
      <w:pPr>
        <w:spacing w:after="0"/>
      </w:pPr>
      <w:r>
        <w:separator/>
      </w:r>
    </w:p>
  </w:endnote>
  <w:endnote w:type="continuationSeparator" w:id="0">
    <w:p w14:paraId="0DB102FE" w14:textId="77777777" w:rsidR="00EF74CE" w:rsidRDefault="00EF74CE" w:rsidP="00070E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6D28C" w14:textId="77777777" w:rsidR="00EF74CE" w:rsidRDefault="00EF74CE" w:rsidP="00070E4D">
      <w:pPr>
        <w:spacing w:after="0"/>
      </w:pPr>
      <w:r>
        <w:separator/>
      </w:r>
    </w:p>
  </w:footnote>
  <w:footnote w:type="continuationSeparator" w:id="0">
    <w:p w14:paraId="5EC97D3F" w14:textId="77777777" w:rsidR="00EF74CE" w:rsidRDefault="00EF74CE" w:rsidP="00070E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B46D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A412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1767836">
    <w:abstractNumId w:val="0"/>
  </w:num>
  <w:num w:numId="2" w16cid:durableId="1914503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138E"/>
    <w:rsid w:val="00070E4D"/>
    <w:rsid w:val="0027138E"/>
    <w:rsid w:val="003E56F9"/>
    <w:rsid w:val="00EF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6F18"/>
  <w15:docId w15:val="{93938AD0-5D91-449A-ABE6-950A7E2C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0"/>
      <w:szCs w:val="20"/>
    </w:rPr>
  </w:style>
  <w:style w:type="paragraph" w:styleId="Heading1">
    <w:name w:val="heading 1"/>
    <w:basedOn w:val="Normal"/>
    <w:next w:val="BodyText"/>
    <w:link w:val="Heading1Char"/>
    <w:uiPriority w:val="9"/>
    <w:qFormat/>
    <w:rsid w:val="00A10FD9"/>
    <w:pPr>
      <w:shd w:val="clear" w:color="auto" w:fill="1B3A5C"/>
      <w:outlineLvl w:val="0"/>
    </w:pPr>
    <w:rPr>
      <w:b/>
      <w:color w:val="FFFFFF"/>
      <w:sz w:val="36"/>
      <w:szCs w:val="36"/>
    </w:rPr>
  </w:style>
  <w:style w:type="paragraph" w:styleId="Heading2">
    <w:name w:val="heading 2"/>
    <w:basedOn w:val="Normal"/>
    <w:next w:val="BodyText"/>
    <w:link w:val="Heading2Char"/>
    <w:uiPriority w:val="9"/>
    <w:semiHidden/>
    <w:unhideWhenUsed/>
    <w:qFormat/>
    <w:rsid w:val="00A10FD9"/>
    <w:pPr>
      <w:outlineLvl w:val="1"/>
    </w:pPr>
    <w:rPr>
      <w:b/>
      <w:color w:val="1B3A5C"/>
      <w:sz w:val="28"/>
      <w:szCs w:val="28"/>
    </w:rPr>
  </w:style>
  <w:style w:type="paragraph" w:styleId="Heading3">
    <w:name w:val="heading 3"/>
    <w:basedOn w:val="Normal"/>
    <w:next w:val="BodyText"/>
    <w:link w:val="Heading3Char"/>
    <w:uiPriority w:val="9"/>
    <w:semiHidden/>
    <w:unhideWhenUsed/>
    <w:qFormat/>
    <w:rsid w:val="00A10FD9"/>
    <w:pPr>
      <w:outlineLvl w:val="2"/>
    </w:pPr>
    <w:rPr>
      <w:b/>
      <w:color w:val="2E6DA4"/>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rPr>
      <w:b/>
      <w:color w:val="1B3A5C"/>
      <w:sz w:val="52"/>
      <w:szCs w:val="52"/>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70E4D"/>
    <w:pPr>
      <w:tabs>
        <w:tab w:val="center" w:pos="4513"/>
        <w:tab w:val="right" w:pos="9026"/>
      </w:tabs>
      <w:spacing w:after="0"/>
    </w:pPr>
  </w:style>
  <w:style w:type="character" w:customStyle="1" w:styleId="HeaderChar">
    <w:name w:val="Header Char"/>
    <w:basedOn w:val="DefaultParagraphFont"/>
    <w:link w:val="Header"/>
    <w:rsid w:val="00070E4D"/>
    <w:rPr>
      <w:rFonts w:ascii="Calibri" w:hAnsi="Calibri"/>
      <w:sz w:val="20"/>
      <w:szCs w:val="20"/>
    </w:rPr>
  </w:style>
  <w:style w:type="paragraph" w:styleId="Footer">
    <w:name w:val="footer"/>
    <w:basedOn w:val="Normal"/>
    <w:link w:val="FooterChar"/>
    <w:rsid w:val="00070E4D"/>
    <w:pPr>
      <w:tabs>
        <w:tab w:val="center" w:pos="4513"/>
        <w:tab w:val="right" w:pos="9026"/>
      </w:tabs>
      <w:spacing w:after="0"/>
    </w:pPr>
  </w:style>
  <w:style w:type="character" w:customStyle="1" w:styleId="FooterChar">
    <w:name w:val="Footer Char"/>
    <w:basedOn w:val="DefaultParagraphFont"/>
    <w:link w:val="Footer"/>
    <w:rsid w:val="00070E4D"/>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6812</Words>
  <Characters>40878</Characters>
  <Application>Microsoft Office Word</Application>
  <DocSecurity>0</DocSecurity>
  <Lines>2554</Lines>
  <Paragraphs>541</Paragraphs>
  <ScaleCrop>false</ScaleCrop>
  <Company/>
  <LinksUpToDate>false</LinksUpToDate>
  <CharactersWithSpaces>47149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SUTHERLAND, Douglas (dsuth10)</cp:lastModifiedBy>
  <cp:revision>2</cp:revision>
  <dcterms:created xsi:type="dcterms:W3CDTF">2026-03-04T09:49:00Z</dcterms:created>
  <dcterms:modified xsi:type="dcterms:W3CDTF">2026-03-04T09:54:00Z</dcterms:modified>
</cp:coreProperties>
</file>