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851" w:rsidRDefault="002179DF" w:rsidP="003F4851">
      <w:r>
        <w:rPr>
          <w:noProof/>
          <w:lang w:eastAsia="zh-TW"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466"/>
        <w:gridCol w:w="4392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E878E6">
        <w:tc>
          <w:tcPr>
            <w:tcW w:w="303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40FE7">
            <w:pPr>
              <w:pStyle w:val="Blackheaderbanner"/>
            </w:pPr>
            <w:r w:rsidRPr="004465FA">
              <w:t xml:space="preserve">Lesson </w:t>
            </w:r>
            <w:r w:rsidR="00540FE7">
              <w:t>9</w:t>
            </w:r>
          </w:p>
        </w:tc>
        <w:tc>
          <w:tcPr>
            <w:tcW w:w="7229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540FE7" w:rsidP="002B14F9">
            <w:pPr>
              <w:pStyle w:val="Blackheaderbanner"/>
            </w:pPr>
            <w:r w:rsidRPr="00540FE7">
              <w:t>Responding to an issue — Comparing electoral processes</w:t>
            </w:r>
          </w:p>
        </w:tc>
      </w:tr>
      <w:tr w:rsidR="0002668A" w:rsidRPr="00026540" w:rsidTr="00E878E6">
        <w:trPr>
          <w:trHeight w:val="319"/>
        </w:trPr>
        <w:tc>
          <w:tcPr>
            <w:tcW w:w="3034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22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540FE7" w:rsidRDefault="00540FE7" w:rsidP="00F26252">
            <w:pPr>
              <w:pStyle w:val="Blueheader"/>
            </w:pPr>
            <w:r>
              <w:t>Examine the importance of the electoral process within local contexts such as schools</w:t>
            </w:r>
          </w:p>
          <w:p w:rsidR="00540FE7" w:rsidRDefault="00540FE7" w:rsidP="00540FE7">
            <w:pPr>
              <w:pStyle w:val="Bullet3spaceafter"/>
            </w:pPr>
            <w:r>
              <w:t>Investigate the steps involved in school’s electoral process for electing school leaders.</w:t>
            </w:r>
          </w:p>
          <w:p w:rsidR="00540FE7" w:rsidRDefault="00540FE7" w:rsidP="00540FE7">
            <w:pPr>
              <w:pStyle w:val="Bullet3spaceafter"/>
            </w:pPr>
            <w:r>
              <w:t>Consider the importance of electoral processes used by schools reflecting democratic values.</w:t>
            </w:r>
          </w:p>
          <w:p w:rsidR="00540FE7" w:rsidRDefault="00540FE7" w:rsidP="00F26252">
            <w:pPr>
              <w:pStyle w:val="Blueheader"/>
            </w:pPr>
            <w:r>
              <w:t>Compare the similarities and differences between the Australian electoral process and the election of school leaders</w:t>
            </w:r>
          </w:p>
          <w:p w:rsidR="00540FE7" w:rsidRDefault="00540FE7" w:rsidP="00540FE7">
            <w:pPr>
              <w:pStyle w:val="Bullet3spaceafter"/>
            </w:pPr>
            <w:r>
              <w:t xml:space="preserve">Interact with others to discuss the similarities and differences between the Australian electoral process and the election of school leaders (sheet </w:t>
            </w:r>
            <w:r w:rsidRPr="00F26252">
              <w:rPr>
                <w:rStyle w:val="Bodytextitalic"/>
              </w:rPr>
              <w:t>Comparing the Australian electoral process with school election processes</w:t>
            </w:r>
            <w:r>
              <w:t>).</w:t>
            </w:r>
          </w:p>
          <w:p w:rsidR="00540FE7" w:rsidRDefault="00540FE7" w:rsidP="00F26252">
            <w:pPr>
              <w:pStyle w:val="Blueheader"/>
            </w:pPr>
            <w:r>
              <w:t>Present ideas on how the school’s electoral process could be improved</w:t>
            </w:r>
          </w:p>
          <w:p w:rsidR="00540FE7" w:rsidRDefault="00540FE7" w:rsidP="00540FE7">
            <w:pPr>
              <w:pStyle w:val="Bullet3spaceafter"/>
            </w:pPr>
            <w:r>
              <w:t>Identify areas for improvement in the school’s electoral process.</w:t>
            </w:r>
          </w:p>
          <w:p w:rsidR="00540FE7" w:rsidRDefault="00540FE7" w:rsidP="00540FE7">
            <w:pPr>
              <w:pStyle w:val="Bullet3spaceafter"/>
            </w:pPr>
            <w:r>
              <w:t>Explain the importance of the electoral process within Australian and local contexts, such as schools, using civic</w:t>
            </w:r>
            <w:r w:rsidR="005B545D">
              <w:t>s</w:t>
            </w:r>
            <w:r>
              <w:t xml:space="preserve"> and citizenship terms and concepts.</w:t>
            </w:r>
          </w:p>
          <w:p w:rsidR="00540FE7" w:rsidRDefault="00540FE7" w:rsidP="00F26252">
            <w:pPr>
              <w:pStyle w:val="Blackheader"/>
            </w:pPr>
            <w:r>
              <w:t>Resources</w:t>
            </w:r>
          </w:p>
          <w:p w:rsidR="00540FE7" w:rsidRDefault="00540FE7" w:rsidP="00E878E6">
            <w:pPr>
              <w:pStyle w:val="BodyText6ptspace"/>
            </w:pPr>
            <w:r>
              <w:t xml:space="preserve">Sheet — </w:t>
            </w:r>
            <w:hyperlink r:id="rId8" w:history="1">
              <w:r w:rsidRPr="00F26252">
                <w:rPr>
                  <w:rStyle w:val="Hyperlink"/>
                  <w:szCs w:val="22"/>
                </w:rPr>
                <w:t>Comparing the Australian electoral process with school election processes</w:t>
              </w:r>
            </w:hyperlink>
          </w:p>
          <w:p w:rsidR="00540FE7" w:rsidRDefault="00540FE7" w:rsidP="00F26252">
            <w:pPr>
              <w:pStyle w:val="Blackheaderitalic"/>
            </w:pPr>
            <w:r>
              <w:t>Helpful information</w:t>
            </w:r>
          </w:p>
          <w:p w:rsidR="00540FE7" w:rsidRPr="00E878E6" w:rsidRDefault="00540FE7" w:rsidP="00E878E6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E878E6">
              <w:rPr>
                <w:rStyle w:val="Bodytextitalic"/>
              </w:rPr>
              <w:t>Practise voting</w:t>
            </w:r>
            <w:r w:rsidR="00D31803">
              <w:rPr>
                <w:rStyle w:val="Bodytextitalic"/>
              </w:rPr>
              <w:t xml:space="preserve"> </w:t>
            </w:r>
            <w:r w:rsidR="00D31803" w:rsidRPr="008A1DC6">
              <w:rPr>
                <w:i/>
                <w:sz w:val="18"/>
                <w:szCs w:val="18"/>
              </w:rPr>
              <w:t>—</w:t>
            </w:r>
            <w:r w:rsidRPr="00E878E6">
              <w:rPr>
                <w:rStyle w:val="Bodytextitalic"/>
              </w:rPr>
              <w:t xml:space="preserve"> House of Representatives</w:t>
            </w:r>
            <w:r>
              <w:t xml:space="preserve"> (Australian Electoral Commission)</w:t>
            </w:r>
            <w:r w:rsidR="00F26252">
              <w:t xml:space="preserve"> </w:t>
            </w:r>
            <w:r w:rsidRPr="00E878E6">
              <w:rPr>
                <w:rStyle w:val="Bodytextgrey"/>
              </w:rPr>
              <w:t>http://www.aec.gov.au/Voting/How_to_vote/</w:t>
            </w:r>
            <w:r w:rsidR="00DA3DE9">
              <w:rPr>
                <w:rStyle w:val="Bodytextgrey"/>
              </w:rPr>
              <w:br/>
            </w:r>
            <w:bookmarkStart w:id="0" w:name="_GoBack"/>
            <w:bookmarkEnd w:id="0"/>
            <w:r w:rsidRPr="00E878E6">
              <w:rPr>
                <w:rStyle w:val="Bodytextgrey"/>
              </w:rPr>
              <w:t>practice/practice-house-of-reps.htm</w:t>
            </w:r>
          </w:p>
          <w:p w:rsidR="00540FE7" w:rsidRPr="000C7DA8" w:rsidRDefault="00540FE7" w:rsidP="00E878E6">
            <w:pPr>
              <w:pStyle w:val="BodyText6ptspace"/>
              <w:rPr>
                <w:rStyle w:val="Bodytextgrey"/>
                <w:spacing w:val="-4"/>
              </w:rPr>
            </w:pPr>
            <w:r>
              <w:t xml:space="preserve">Website — </w:t>
            </w:r>
            <w:r w:rsidR="005B545D">
              <w:rPr>
                <w:rStyle w:val="Bodytextitalic"/>
              </w:rPr>
              <w:t>Democracy rules:</w:t>
            </w:r>
            <w:r w:rsidRPr="00E878E6">
              <w:rPr>
                <w:rStyle w:val="Bodytextitalic"/>
              </w:rPr>
              <w:t xml:space="preserve"> Counting your vote</w:t>
            </w:r>
            <w:r>
              <w:t xml:space="preserve"> (Australian Electoral Commission)</w:t>
            </w:r>
            <w:r w:rsidR="00F26252">
              <w:t xml:space="preserve"> </w:t>
            </w:r>
            <w:r w:rsidR="006074F7" w:rsidRPr="000C7DA8">
              <w:rPr>
                <w:rStyle w:val="Bodytextgrey"/>
                <w:spacing w:val="-4"/>
              </w:rPr>
              <w:t>http://education.aec.gov.au/democracy-rules/interactives/counting-your-vote/</w:t>
            </w:r>
          </w:p>
          <w:p w:rsidR="00540FE7" w:rsidRPr="000C7DA8" w:rsidRDefault="00540FE7" w:rsidP="00E878E6">
            <w:pPr>
              <w:pStyle w:val="BodyText6ptspace"/>
              <w:rPr>
                <w:rStyle w:val="Bodytextgrey"/>
                <w:spacing w:val="-4"/>
              </w:rPr>
            </w:pPr>
            <w:r>
              <w:t xml:space="preserve">Website — </w:t>
            </w:r>
            <w:r w:rsidR="005B545D">
              <w:rPr>
                <w:rStyle w:val="Bodytextitalic"/>
              </w:rPr>
              <w:t>Democracy rules:</w:t>
            </w:r>
            <w:r w:rsidRPr="00E878E6">
              <w:rPr>
                <w:rStyle w:val="Bodytextitalic"/>
              </w:rPr>
              <w:t xml:space="preserve"> History of </w:t>
            </w:r>
            <w:r w:rsidR="006074F7">
              <w:rPr>
                <w:rStyle w:val="Bodytextitalic"/>
              </w:rPr>
              <w:t>v</w:t>
            </w:r>
            <w:r w:rsidRPr="00E878E6">
              <w:rPr>
                <w:rStyle w:val="Bodytextitalic"/>
              </w:rPr>
              <w:t>oting</w:t>
            </w:r>
            <w:r>
              <w:t xml:space="preserve"> (Australian Electoral Commission)</w:t>
            </w:r>
            <w:r w:rsidR="00F26252">
              <w:t xml:space="preserve"> </w:t>
            </w:r>
            <w:r w:rsidR="006074F7" w:rsidRPr="000C7DA8">
              <w:rPr>
                <w:rStyle w:val="Bodytextgrey"/>
                <w:spacing w:val="-4"/>
              </w:rPr>
              <w:t>http://education.aec.gov.au/democracy-rules/interactives/history-of-voting/</w:t>
            </w:r>
          </w:p>
          <w:p w:rsidR="00540FE7" w:rsidRPr="00E878E6" w:rsidRDefault="00540FE7" w:rsidP="00E878E6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5B545D">
              <w:rPr>
                <w:rStyle w:val="Bodytextitalic"/>
              </w:rPr>
              <w:t>Democracy rules:</w:t>
            </w:r>
            <w:r w:rsidRPr="00E878E6">
              <w:rPr>
                <w:rStyle w:val="Bodytextitalic"/>
              </w:rPr>
              <w:t xml:space="preserve"> The </w:t>
            </w:r>
            <w:r w:rsidR="006074F7">
              <w:rPr>
                <w:rStyle w:val="Bodytextitalic"/>
              </w:rPr>
              <w:t>h</w:t>
            </w:r>
            <w:r w:rsidRPr="00E878E6">
              <w:rPr>
                <w:rStyle w:val="Bodytextitalic"/>
              </w:rPr>
              <w:t xml:space="preserve">istory of </w:t>
            </w:r>
            <w:r w:rsidR="006074F7">
              <w:rPr>
                <w:rStyle w:val="Bodytextitalic"/>
              </w:rPr>
              <w:t>v</w:t>
            </w:r>
            <w:r w:rsidRPr="00E878E6">
              <w:rPr>
                <w:rStyle w:val="Bodytextitalic"/>
              </w:rPr>
              <w:t xml:space="preserve">oting </w:t>
            </w:r>
            <w:r w:rsidR="006074F7">
              <w:rPr>
                <w:rStyle w:val="Bodytextitalic"/>
              </w:rPr>
              <w:t>g</w:t>
            </w:r>
            <w:r w:rsidRPr="00E878E6">
              <w:rPr>
                <w:rStyle w:val="Bodytextitalic"/>
              </w:rPr>
              <w:t>ame</w:t>
            </w:r>
            <w:r>
              <w:t xml:space="preserve"> (Australian Electoral Commission)</w:t>
            </w:r>
            <w:r w:rsidR="00F26252">
              <w:t xml:space="preserve"> </w:t>
            </w:r>
            <w:r w:rsidR="006074F7" w:rsidRPr="006074F7">
              <w:rPr>
                <w:rStyle w:val="Bodytextgrey"/>
              </w:rPr>
              <w:t>http://education.aec.gov.au/democracy-rules/interactives/history-game/</w:t>
            </w:r>
          </w:p>
          <w:p w:rsidR="00540FE7" w:rsidRPr="00E878E6" w:rsidRDefault="00540FE7" w:rsidP="00E878E6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5B545D">
              <w:rPr>
                <w:rStyle w:val="Bodytextitalic"/>
              </w:rPr>
              <w:t>Democracy rules:</w:t>
            </w:r>
            <w:r w:rsidRPr="00E878E6">
              <w:rPr>
                <w:rStyle w:val="Bodytextitalic"/>
              </w:rPr>
              <w:t xml:space="preserve"> Voting tool</w:t>
            </w:r>
            <w:r>
              <w:t xml:space="preserve"> (Australian Electoral Commission)</w:t>
            </w:r>
            <w:r w:rsidR="00F26252">
              <w:t xml:space="preserve"> </w:t>
            </w:r>
            <w:r w:rsidR="006074F7" w:rsidRPr="006074F7">
              <w:rPr>
                <w:rStyle w:val="Bodytextgrey"/>
              </w:rPr>
              <w:t>http://education.aec.gov.au/democracy-rules/interactives/voting-tool/</w:t>
            </w:r>
          </w:p>
          <w:p w:rsidR="002A450E" w:rsidRPr="002400E0" w:rsidRDefault="00540FE7" w:rsidP="005B545D">
            <w:pPr>
              <w:pStyle w:val="BodyText6ptspace"/>
              <w:rPr>
                <w:rStyle w:val="Bodytextgrey"/>
                <w:color w:val="auto"/>
              </w:rPr>
            </w:pPr>
            <w:r w:rsidRPr="002400E0">
              <w:t xml:space="preserve">Website — </w:t>
            </w:r>
            <w:r w:rsidRPr="002400E0">
              <w:rPr>
                <w:rStyle w:val="Bodytextitalic"/>
              </w:rPr>
              <w:t>Get voting</w:t>
            </w:r>
            <w:r w:rsidR="005B545D">
              <w:rPr>
                <w:rStyle w:val="Bodytextitalic"/>
              </w:rPr>
              <w:t>:</w:t>
            </w:r>
            <w:r w:rsidRPr="002400E0">
              <w:rPr>
                <w:rStyle w:val="Bodytextitalic"/>
              </w:rPr>
              <w:t xml:space="preserve"> 1. Get started</w:t>
            </w:r>
            <w:r w:rsidRPr="002400E0">
              <w:t xml:space="preserve"> (Australian Electoral Commission)</w:t>
            </w:r>
            <w:r w:rsidR="00E878E6" w:rsidRPr="002400E0">
              <w:t xml:space="preserve"> </w:t>
            </w:r>
            <w:r w:rsidRPr="002400E0">
              <w:rPr>
                <w:rStyle w:val="Bodytextgrey"/>
              </w:rPr>
              <w:t>http://education.aec.gov.au/getvoting/content/step-one.html</w:t>
            </w:r>
          </w:p>
        </w:tc>
      </w:tr>
      <w:tr w:rsidR="0002668A" w:rsidRPr="00026540" w:rsidTr="00E878E6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540FE7" w:rsidP="001E2CBD">
            <w:pPr>
              <w:pStyle w:val="BodyText0ptspace"/>
            </w:pPr>
            <w:r>
              <w:rPr>
                <w:noProof/>
                <w:lang w:eastAsia="zh-TW"/>
              </w:rPr>
              <w:drawing>
                <wp:inline distT="0" distB="0" distL="0" distR="0" wp14:anchorId="5BD34FD0" wp14:editId="54A9D5D9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540FE7" w:rsidP="001E2CBD">
            <w:pPr>
              <w:pStyle w:val="BodyText0ptspace"/>
            </w:pPr>
            <w:r w:rsidRPr="00540FE7">
              <w:t>Roles, rights and responsibilities</w:t>
            </w:r>
          </w:p>
        </w:tc>
        <w:tc>
          <w:tcPr>
            <w:tcW w:w="7229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E878E6">
        <w:trPr>
          <w:trHeight w:val="518"/>
        </w:trPr>
        <w:tc>
          <w:tcPr>
            <w:tcW w:w="3034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Default="0002668A" w:rsidP="000C7DA8">
            <w:pPr>
              <w:pStyle w:val="Footer"/>
            </w:pPr>
          </w:p>
          <w:p w:rsidR="00540FE7" w:rsidRDefault="00540FE7" w:rsidP="00540FE7">
            <w:pPr>
              <w:pStyle w:val="Blueheader"/>
            </w:pPr>
            <w:r>
              <w:t>Lesson objectives</w:t>
            </w:r>
          </w:p>
          <w:p w:rsidR="00540FE7" w:rsidRDefault="00540FE7" w:rsidP="00540FE7">
            <w:pPr>
              <w:pStyle w:val="Blackheaderbold"/>
            </w:pPr>
            <w:r>
              <w:t>Students will:</w:t>
            </w:r>
          </w:p>
          <w:p w:rsidR="00540FE7" w:rsidRDefault="00540FE7" w:rsidP="00540FE7">
            <w:pPr>
              <w:pStyle w:val="BodyText6ptspace"/>
            </w:pPr>
            <w:r>
              <w:t>Understand the process used by the school to elect its school leaders.</w:t>
            </w:r>
          </w:p>
          <w:p w:rsidR="00540FE7" w:rsidRDefault="00540FE7" w:rsidP="00540FE7">
            <w:pPr>
              <w:pStyle w:val="Blueheader"/>
            </w:pPr>
            <w:r>
              <w:t>Evidence of learning</w:t>
            </w:r>
          </w:p>
          <w:p w:rsidR="00540FE7" w:rsidRDefault="00540FE7" w:rsidP="00540FE7">
            <w:pPr>
              <w:pStyle w:val="Blackheaderbold"/>
            </w:pPr>
            <w:r>
              <w:t>Can the student:</w:t>
            </w:r>
          </w:p>
          <w:p w:rsidR="00540FE7" w:rsidRDefault="00540FE7" w:rsidP="00540FE7">
            <w:pPr>
              <w:pStyle w:val="BodyText6ptspace"/>
            </w:pPr>
            <w:r>
              <w:t xml:space="preserve">Identify similarities and differences between the </w:t>
            </w:r>
            <w:r w:rsidR="00062F8A">
              <w:t>A</w:t>
            </w:r>
            <w:r>
              <w:t>ustralian electoral process and the election of school leaders</w:t>
            </w:r>
            <w:r w:rsidR="003B75C3">
              <w:t>?</w:t>
            </w:r>
          </w:p>
          <w:p w:rsidR="00540FE7" w:rsidRDefault="00540FE7" w:rsidP="00540FE7">
            <w:pPr>
              <w:pStyle w:val="Blueheader"/>
            </w:pPr>
            <w:r>
              <w:t>Ideas for monitoring</w:t>
            </w:r>
          </w:p>
          <w:p w:rsidR="00540FE7" w:rsidRDefault="00540FE7" w:rsidP="00540FE7">
            <w:pPr>
              <w:pStyle w:val="Blackheaderbold"/>
            </w:pPr>
            <w:r>
              <w:t>Monitor students’ ability to:</w:t>
            </w:r>
          </w:p>
          <w:p w:rsidR="00540FE7" w:rsidRDefault="00540FE7" w:rsidP="00540FE7">
            <w:pPr>
              <w:pStyle w:val="BodyText6ptspace"/>
            </w:pPr>
            <w:r>
              <w:t>Demonstrate cooperative behaviours in a range of group activities.</w:t>
            </w:r>
          </w:p>
          <w:p w:rsidR="00540FE7" w:rsidRDefault="00540FE7" w:rsidP="00540FE7">
            <w:pPr>
              <w:pStyle w:val="Blueheader"/>
            </w:pPr>
            <w:r>
              <w:t>Learning alerts</w:t>
            </w:r>
          </w:p>
          <w:p w:rsidR="00540FE7" w:rsidRDefault="00540FE7" w:rsidP="00540FE7">
            <w:pPr>
              <w:pStyle w:val="Blackheaderbold"/>
            </w:pPr>
            <w:r>
              <w:t>Be aware of:</w:t>
            </w:r>
          </w:p>
          <w:p w:rsidR="00540FE7" w:rsidRDefault="00540FE7" w:rsidP="00540FE7">
            <w:pPr>
              <w:pStyle w:val="BodyText6ptspace"/>
            </w:pPr>
            <w:r>
              <w:t>Prior knowledge and experiences.</w:t>
            </w:r>
          </w:p>
          <w:p w:rsidR="00540FE7" w:rsidRDefault="00540FE7" w:rsidP="00540FE7">
            <w:pPr>
              <w:pStyle w:val="Blackheaderbold"/>
            </w:pPr>
            <w:r>
              <w:t>Suggested next steps for learning</w:t>
            </w:r>
          </w:p>
          <w:p w:rsidR="00540FE7" w:rsidRDefault="00540FE7" w:rsidP="00540FE7">
            <w:pPr>
              <w:pStyle w:val="BodyText6ptspace"/>
            </w:pPr>
            <w:r>
              <w:t>Provide opportunity for peer conversation and sharing.</w:t>
            </w:r>
          </w:p>
          <w:p w:rsidR="00540FE7" w:rsidRDefault="00540FE7" w:rsidP="00540FE7">
            <w:pPr>
              <w:pStyle w:val="Blueheader"/>
            </w:pPr>
            <w:r>
              <w:t>Ideas for differentiation</w:t>
            </w:r>
          </w:p>
          <w:p w:rsidR="00540FE7" w:rsidRDefault="00540FE7" w:rsidP="00540FE7">
            <w:pPr>
              <w:pStyle w:val="Blackheaderbold"/>
            </w:pPr>
            <w:r>
              <w:t>Support</w:t>
            </w:r>
          </w:p>
          <w:p w:rsidR="00540FE7" w:rsidRDefault="00540FE7" w:rsidP="00540FE7">
            <w:pPr>
              <w:pStyle w:val="BodyText6ptspace"/>
            </w:pPr>
            <w:r>
              <w:t>Identify reasons for the school’s electoral process.</w:t>
            </w:r>
          </w:p>
          <w:p w:rsidR="00540FE7" w:rsidRDefault="00540FE7" w:rsidP="00540FE7">
            <w:pPr>
              <w:pStyle w:val="Blackheaderbold"/>
            </w:pPr>
            <w:r>
              <w:t>Extension</w:t>
            </w:r>
          </w:p>
          <w:p w:rsidR="00DB4799" w:rsidRPr="001E2CBD" w:rsidRDefault="00540FE7" w:rsidP="00540FE7">
            <w:pPr>
              <w:pStyle w:val="BodyText6ptspace"/>
            </w:pPr>
            <w:r>
              <w:t>Interpret literal information and make inferences to expand topic knowledge.</w:t>
            </w:r>
            <w:r w:rsidR="002400E0">
              <w:br/>
            </w:r>
          </w:p>
          <w:tbl>
            <w:tblPr>
              <w:tblW w:w="2773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324"/>
            </w:tblGrid>
            <w:tr w:rsidR="00BC4F3D" w:rsidRPr="00544F61" w:rsidTr="009F3F58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lastRenderedPageBreak/>
                    <w:drawing>
                      <wp:inline distT="0" distB="0" distL="0" distR="0" wp14:anchorId="036DC8B8" wp14:editId="25B9EC6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4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9F3F58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68ADD4D2" wp14:editId="6FCA741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4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9F3F58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44D4CDEE" wp14:editId="32ECFE0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4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9F3F58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48DB035A" wp14:editId="151C6A3E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4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22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AA3777" w:rsidRDefault="00AA3777" w:rsidP="00AA3777">
            <w:pPr>
              <w:pStyle w:val="Blackheaderbold"/>
              <w:rPr>
                <w:lang w:eastAsia="en-US"/>
              </w:rPr>
            </w:pPr>
            <w:r>
              <w:rPr>
                <w:lang w:eastAsia="en-US"/>
              </w:rPr>
              <w:t>Civics and citizenship</w:t>
            </w:r>
          </w:p>
          <w:p w:rsidR="00AA3777" w:rsidRDefault="00AA3777" w:rsidP="00AA3777">
            <w:pPr>
              <w:pStyle w:val="BodyText6ptspace"/>
            </w:pPr>
            <w:r>
              <w:t>The key features of the electoral process in Australia (ACHASSK116)</w:t>
            </w:r>
          </w:p>
          <w:p w:rsidR="00AA3777" w:rsidRPr="00AA3777" w:rsidRDefault="00AA3777" w:rsidP="00AA3777">
            <w:pPr>
              <w:pStyle w:val="BodyText6ptspace"/>
            </w:pPr>
            <w:r>
              <w:t>How people with shared beliefs and values work together to achieve a civic goal (ACHASSK118)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AA3777" w:rsidRDefault="00AA3777" w:rsidP="00AA3777">
            <w:pPr>
              <w:pStyle w:val="Blackheaderbold"/>
            </w:pPr>
            <w:r>
              <w:t>Evaluating and reflecting</w:t>
            </w:r>
          </w:p>
          <w:p w:rsidR="00AA3777" w:rsidRDefault="00AA3777" w:rsidP="00AA3777">
            <w:pPr>
              <w:pStyle w:val="BodyText6ptspace"/>
            </w:pPr>
            <w:r>
              <w:t>Evaluate evidence to draw conclusions (ACHASSI101)</w:t>
            </w:r>
          </w:p>
          <w:p w:rsidR="00AA3777" w:rsidRDefault="00AA3777" w:rsidP="00AA3777">
            <w:pPr>
              <w:pStyle w:val="BodyText6ptspace"/>
            </w:pPr>
            <w:r>
              <w:t xml:space="preserve">Work in groups to generate responses to issues </w:t>
            </w:r>
            <w:r w:rsidRPr="00AA3777">
              <w:rPr>
                <w:rStyle w:val="Bodytextgrey"/>
              </w:rPr>
              <w:t>or challenges</w:t>
            </w:r>
            <w:r>
              <w:t xml:space="preserve"> (ACHASSI102)</w:t>
            </w:r>
          </w:p>
          <w:p w:rsidR="00AA3777" w:rsidRDefault="00AA3777" w:rsidP="00AA3777">
            <w:pPr>
              <w:pStyle w:val="BodyText6ptspace"/>
            </w:pPr>
            <w:r>
              <w:t xml:space="preserve">Use criteria to make decisions and </w:t>
            </w:r>
            <w:r w:rsidRPr="00AA3777">
              <w:rPr>
                <w:rStyle w:val="Bodytextgrey"/>
              </w:rPr>
              <w:t>judgements and</w:t>
            </w:r>
            <w:r>
              <w:t xml:space="preserve"> consider advantages and disadvantages of preferring one decision over others (ACHASSI103)</w:t>
            </w:r>
          </w:p>
          <w:p w:rsidR="00AA3777" w:rsidRDefault="00AA3777" w:rsidP="00AA3777">
            <w:pPr>
              <w:pStyle w:val="Blackheaderbold"/>
            </w:pPr>
            <w:r>
              <w:t>Communicating</w:t>
            </w:r>
          </w:p>
          <w:p w:rsidR="00A4694C" w:rsidRPr="003A20B2" w:rsidRDefault="00AA3777" w:rsidP="00AA3777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AA3777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924FE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924FE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Default="003A20B2" w:rsidP="003924FE">
            <w:pPr>
              <w:pStyle w:val="Bullet3spaceafter"/>
            </w:pPr>
            <w:r w:rsidRPr="003A20B2">
              <w:t>Word knowledge</w:t>
            </w:r>
          </w:p>
          <w:p w:rsidR="003924FE" w:rsidRPr="003A20B2" w:rsidRDefault="003924FE" w:rsidP="003924FE">
            <w:pPr>
              <w:pStyle w:val="Bullet3spaceaf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924FE">
            <w:pPr>
              <w:pStyle w:val="Bullet3spaceafter"/>
            </w:pPr>
            <w:r w:rsidRPr="003A20B2">
              <w:t xml:space="preserve">Inquiring </w:t>
            </w:r>
            <w:r w:rsidR="0090647A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924FE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3924FE">
            <w:pPr>
              <w:pStyle w:val="Bullet3spaceafter"/>
            </w:pPr>
            <w:r w:rsidRPr="003A20B2">
              <w:t>Reflecting on thinking and processes</w:t>
            </w:r>
          </w:p>
          <w:p w:rsidR="003924FE" w:rsidRPr="007200D8" w:rsidRDefault="003924FE" w:rsidP="003924FE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 xml:space="preserve">Personal and </w:t>
            </w:r>
            <w:r w:rsidR="003B75C3">
              <w:rPr>
                <w:rFonts w:cs="Arial"/>
                <w:szCs w:val="21"/>
              </w:rPr>
              <w:t>s</w:t>
            </w:r>
            <w:r w:rsidRPr="007200D8">
              <w:rPr>
                <w:rFonts w:cs="Arial"/>
                <w:szCs w:val="21"/>
              </w:rPr>
              <w:t xml:space="preserve">ocial </w:t>
            </w:r>
            <w:r w:rsidR="003B75C3">
              <w:rPr>
                <w:rFonts w:cs="Arial"/>
                <w:szCs w:val="21"/>
              </w:rPr>
              <w:t>c</w:t>
            </w:r>
            <w:r w:rsidRPr="007200D8">
              <w:rPr>
                <w:rFonts w:cs="Arial"/>
                <w:szCs w:val="21"/>
              </w:rPr>
              <w:t>apability</w:t>
            </w:r>
          </w:p>
          <w:p w:rsidR="003924FE" w:rsidRPr="007200D8" w:rsidRDefault="003924FE" w:rsidP="003924FE">
            <w:pPr>
              <w:pStyle w:val="Bullet3spaceafter"/>
            </w:pPr>
            <w:r w:rsidRPr="007200D8">
              <w:t>Social management</w:t>
            </w:r>
          </w:p>
          <w:p w:rsidR="003924FE" w:rsidRPr="007200D8" w:rsidRDefault="003924FE" w:rsidP="003924FE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 xml:space="preserve">Ethical </w:t>
            </w:r>
            <w:r w:rsidR="003B75C3">
              <w:rPr>
                <w:rFonts w:cs="Arial"/>
                <w:szCs w:val="21"/>
              </w:rPr>
              <w:t>u</w:t>
            </w:r>
            <w:r w:rsidRPr="007200D8">
              <w:rPr>
                <w:rFonts w:cs="Arial"/>
                <w:szCs w:val="21"/>
              </w:rPr>
              <w:t>nderstanding</w:t>
            </w:r>
          </w:p>
          <w:p w:rsidR="003924FE" w:rsidRPr="003A20B2" w:rsidRDefault="003924FE" w:rsidP="003924FE">
            <w:pPr>
              <w:pStyle w:val="Bullet3spaceafter"/>
            </w:pPr>
            <w:r w:rsidRPr="007200D8"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 w:eastAsia="zh-TW"/>
              </w:rPr>
              <w:drawing>
                <wp:inline distT="0" distB="0" distL="0" distR="0" wp14:anchorId="27FCDFFD" wp14:editId="2B29C13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3924FE" w:rsidRDefault="00B35377" w:rsidP="003924FE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FE7" w:rsidRDefault="00540FE7" w:rsidP="00AB207A">
      <w:pPr>
        <w:spacing w:after="0" w:line="240" w:lineRule="auto"/>
      </w:pPr>
      <w:r>
        <w:separator/>
      </w:r>
    </w:p>
    <w:p w:rsidR="00540FE7" w:rsidRDefault="00540FE7"/>
    <w:p w:rsidR="00540FE7" w:rsidRDefault="00540FE7"/>
  </w:endnote>
  <w:endnote w:type="continuationSeparator" w:id="0">
    <w:p w:rsidR="00540FE7" w:rsidRDefault="00540FE7" w:rsidP="00AB207A">
      <w:pPr>
        <w:spacing w:after="0" w:line="240" w:lineRule="auto"/>
      </w:pPr>
      <w:r>
        <w:continuationSeparator/>
      </w:r>
    </w:p>
    <w:p w:rsidR="00540FE7" w:rsidRDefault="00540FE7"/>
    <w:p w:rsidR="00540FE7" w:rsidRDefault="00540F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48A" w:rsidRPr="00BC4F3D" w:rsidRDefault="002344EE" w:rsidP="000F41F4">
    <w:pPr>
      <w:pStyle w:val="Footer"/>
    </w:pPr>
    <w:r>
      <w:rPr>
        <w:noProof/>
        <w:lang w:eastAsia="zh-TW"/>
      </w:rPr>
      <w:drawing>
        <wp:anchor distT="0" distB="0" distL="114300" distR="114300" simplePos="0" relativeHeight="251661312" behindDoc="0" locked="0" layoutInCell="1" allowOverlap="1" wp14:anchorId="6E17A98E" wp14:editId="1CD0AAB1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  <w:lang w:eastAsia="zh-TW"/>
      </w:rPr>
      <w:drawing>
        <wp:anchor distT="0" distB="0" distL="114300" distR="114300" simplePos="0" relativeHeight="251663360" behindDoc="0" locked="0" layoutInCell="1" allowOverlap="1" wp14:anchorId="0C3116C1" wp14:editId="5242A468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A3DE9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A3DE9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F26252">
      <w:rPr>
        <w:noProof/>
      </w:rPr>
      <w:t>HASS_Y05_U4_LP09.docx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FE7" w:rsidRDefault="00540FE7" w:rsidP="00AB207A">
      <w:pPr>
        <w:spacing w:after="0" w:line="240" w:lineRule="auto"/>
      </w:pPr>
      <w:r>
        <w:separator/>
      </w:r>
    </w:p>
    <w:p w:rsidR="00540FE7" w:rsidRDefault="00540FE7"/>
    <w:p w:rsidR="00540FE7" w:rsidRDefault="00540FE7"/>
  </w:footnote>
  <w:footnote w:type="continuationSeparator" w:id="0">
    <w:p w:rsidR="00540FE7" w:rsidRDefault="00540FE7" w:rsidP="00AB207A">
      <w:pPr>
        <w:spacing w:after="0" w:line="240" w:lineRule="auto"/>
      </w:pPr>
      <w:r>
        <w:continuationSeparator/>
      </w:r>
    </w:p>
    <w:p w:rsidR="00540FE7" w:rsidRDefault="00540FE7"/>
    <w:p w:rsidR="00540FE7" w:rsidRDefault="00540FE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 w15:restartNumberingAfterBreak="0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FE7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2F8A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C7DA8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00E0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924FE"/>
    <w:rsid w:val="003A0B1C"/>
    <w:rsid w:val="003A20B2"/>
    <w:rsid w:val="003A6420"/>
    <w:rsid w:val="003B0FA7"/>
    <w:rsid w:val="003B5CF6"/>
    <w:rsid w:val="003B5F1A"/>
    <w:rsid w:val="003B75C3"/>
    <w:rsid w:val="003C4C74"/>
    <w:rsid w:val="003E3722"/>
    <w:rsid w:val="003E3DA5"/>
    <w:rsid w:val="003E7E93"/>
    <w:rsid w:val="003F4851"/>
    <w:rsid w:val="003F54CA"/>
    <w:rsid w:val="0040384A"/>
    <w:rsid w:val="00404C9D"/>
    <w:rsid w:val="00410A56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0FE7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545D"/>
    <w:rsid w:val="005B62A1"/>
    <w:rsid w:val="005C1EF4"/>
    <w:rsid w:val="005D0196"/>
    <w:rsid w:val="005E5DF4"/>
    <w:rsid w:val="005F60A6"/>
    <w:rsid w:val="0060123C"/>
    <w:rsid w:val="00603704"/>
    <w:rsid w:val="006074F7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A7918"/>
    <w:rsid w:val="006B0AAA"/>
    <w:rsid w:val="006B2553"/>
    <w:rsid w:val="006B44C5"/>
    <w:rsid w:val="006C7384"/>
    <w:rsid w:val="006D08DC"/>
    <w:rsid w:val="006D2620"/>
    <w:rsid w:val="006D6CFE"/>
    <w:rsid w:val="006F45C6"/>
    <w:rsid w:val="0070385E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0647A"/>
    <w:rsid w:val="00910FE3"/>
    <w:rsid w:val="00925795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9F3F5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3777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2555D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803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92DFB"/>
    <w:rsid w:val="00DA3DE9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878E6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25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770A9"/>
    <w:rsid w:val="00F82DB5"/>
    <w:rsid w:val="00F955BB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5:docId w15:val="{39628A4A-5BC2-43DD-8D90-CEA3C0C6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400E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40F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0F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0FE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F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FE7"/>
    <w:rPr>
      <w:rFonts w:ascii="Arial" w:hAnsi="Arial"/>
      <w:b/>
      <w:bCs/>
      <w:sz w:val="20"/>
      <w:szCs w:val="20"/>
    </w:rPr>
  </w:style>
  <w:style w:type="paragraph" w:customStyle="1" w:styleId="Bullet3space">
    <w:name w:val="Bullet 3 space"/>
    <w:basedOn w:val="Normal"/>
    <w:rsid w:val="003924FE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odytextlinespacing">
    <w:name w:val="Body text line spacing"/>
    <w:basedOn w:val="BodyText6ptspace"/>
    <w:rsid w:val="00E878E6"/>
    <w:pPr>
      <w:spacing w:line="200" w:lineRule="atLeast"/>
    </w:pPr>
  </w:style>
  <w:style w:type="character" w:styleId="FollowedHyperlink">
    <w:name w:val="FollowedHyperlink"/>
    <w:basedOn w:val="DefaultParagraphFont"/>
    <w:uiPriority w:val="99"/>
    <w:semiHidden/>
    <w:unhideWhenUsed/>
    <w:rsid w:val="006074F7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ab7665a3-3a7b-4a23-9e63-dee372ed3753/0/CIC_Y05-06Band_U1_SH_CompAusSchoolElec.docx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ICONOMIDIS, Renae</cp:lastModifiedBy>
  <cp:revision>22</cp:revision>
  <cp:lastPrinted>2017-01-20T01:56:00Z</cp:lastPrinted>
  <dcterms:created xsi:type="dcterms:W3CDTF">2017-04-10T00:15:00Z</dcterms:created>
  <dcterms:modified xsi:type="dcterms:W3CDTF">2017-07-31T02:15:00Z</dcterms:modified>
</cp:coreProperties>
</file>