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Text-type sort cards — Lesson 1</w:t>
      </w:r>
    </w:p>
    <w:p>
      <w:r>
        <w:t xml:space="preserve">Print, cut along dashed lines, and sort under Informative / Imaginative / Persuasive.</w:t>
      </w:r>
    </w:p>
    <w:p>
      <w:pPr>
        <w:pStyle w:val="Heading1"/>
      </w:pPr>
      <w:r>
        <w:t xml:space="preserve">Card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B12E21" w:sz="6"/>
              <w:left w:val="dashed" w:color="B12E21" w:sz="6"/>
              <w:bottom w:val="dashed" w:color="B12E21" w:sz="6"/>
              <w:right w:val="dashed" w:color="B12E21" w:sz="6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t xml:space="preserve">The Cyclone Archive explains six historical storms using data, timelines, and documented impacts.</w:t>
            </w:r>
          </w:p>
        </w:tc>
      </w:tr>
    </w:tbl>
    <w:p>
      <w:pPr>
        <w:pStyle w:val="Heading1"/>
      </w:pPr>
      <w:r>
        <w:t xml:space="preserve">Card 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B12E21" w:sz="6"/>
              <w:left w:val="dashed" w:color="B12E21" w:sz="6"/>
              <w:bottom w:val="dashed" w:color="B12E21" w:sz="6"/>
              <w:right w:val="dashed" w:color="B12E21" w:sz="6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t xml:space="preserve">The wind screamed through the broken window like a wild animal hunting in the dark.</w:t>
            </w:r>
          </w:p>
        </w:tc>
      </w:tr>
    </w:tbl>
    <w:p>
      <w:pPr>
        <w:pStyle w:val="Heading1"/>
      </w:pPr>
      <w:r>
        <w:t xml:space="preserve">Card 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B12E21" w:sz="6"/>
              <w:left w:val="dashed" w:color="B12E21" w:sz="6"/>
              <w:bottom w:val="dashed" w:color="B12E21" w:sz="6"/>
              <w:right w:val="dashed" w:color="B12E21" w:sz="6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t xml:space="preserve">Donate now — every dollar helps families rebuild after the storm.</w:t>
            </w:r>
          </w:p>
        </w:tc>
      </w:tr>
    </w:tbl>
    <w:p>
      <w:pPr>
        <w:pStyle w:val="Heading1"/>
      </w:pPr>
      <w:r>
        <w:t xml:space="preserve">Answer key (teacher)</w:t>
      </w:r>
    </w:p>
    <w:p>
      <w:r>
        <w:t xml:space="preserve">A — Informative · B — Imaginative · C — Persuasive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00"/>
      <w:jc w:val="center"/>
    </w:pPr>
    <w:rPr>
      <w:rFonts w:ascii="Arial" w:cs="Arial" w:eastAsia="Arial" w:hAnsi="Arial"/>
      <w:b/>
      <w:bCs/>
      <w:color w:val="B12E21"/>
      <w:sz w:val="56"/>
      <w:szCs w:val="56"/>
    </w:rPr>
  </w:style>
  <w:style w:type="paragraph" w:styleId="Heading1">
    <w:name w:val="Heading 1"/>
    <w:basedOn w:val="Normal"/>
    <w:pPr>
      <w:pBdr>
        <w:bottom w:val="single" w:color="B12E21" w:sz="6" w:space="1"/>
      </w:pBdr>
      <w:spacing w:after="160" w:before="280"/>
      <w:outlineLvl w:val="0"/>
    </w:pPr>
    <w:rPr>
      <w:rFonts w:ascii="Arial" w:cs="Arial" w:eastAsia="Arial" w:hAnsi="Arial"/>
      <w:b/>
      <w:bCs/>
      <w:color w:val="B12E21"/>
      <w:sz w:val="36"/>
      <w:szCs w:val="36"/>
    </w:rPr>
  </w:style>
  <w:style w:type="paragraph" w:styleId="Heading2">
    <w:name w:val="Heading 2"/>
    <w:basedOn w:val="Normal"/>
    <w:pPr>
      <w:spacing w:after="120" w:before="200"/>
      <w:outlineLvl w:val="1"/>
    </w:pPr>
    <w:rPr>
      <w:rFonts w:ascii="Arial" w:cs="Arial" w:eastAsia="Arial" w:hAnsi="Arial"/>
      <w:b/>
      <w:bCs/>
      <w:color w:val="2B2B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2026-04-20T11:25:36.056Z</dcterms:created>
  <dcterms:modified xsi:type="dcterms:W3CDTF">2026-04-20T11:25:36.056Z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