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Navigation Features</w:t>
      </w:r>
    </w:p>
    <w:p>
      <w:pPr>
        <w:spacing w:after="400"/>
        <w:jc w:val="center"/>
      </w:pPr>
      <w:r>
        <w:rPr>
          <w:b/>
          <w:bCs/>
          <w:color w:val="3F72AF"/>
        </w:rPr>
        <w:t xml:space="preserve">Year 2 Pathway - Lucas | Lesson 03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p>
            <w:r>
              <w:rPr>
                <w:b/>
                <w:bCs/>
              </w:rPr>
              <w:t xml:space="preserve">Name:</w:t>
            </w:r>
          </w:p>
        </w:tc>
        <w:tc>
          <w:tcPr>
            <w:shd w:fill="F9F7F7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Finding Features with Lucas</w:t>
      </w:r>
    </w:p>
    <w:p>
      <w:r>
        <w:t xml:space="preserve">Look at the Cyclone Tracy page. Can you find these 2 features? Draw them and finish the sentence.</w:t>
      </w:r>
    </w:p>
    <w:p>
      <w:pPr>
        <w:pStyle w:val="Heading2"/>
      </w:pPr>
      <w:r>
        <w:t xml:space="preserve">Heading (The Title)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F9F7F7"/>
          </w:tcPr>
          <w:p>
            <w:r>
              <w:rPr>
                <w:sz w:val="18"/>
                <w:szCs w:val="18"/>
              </w:rPr>
              <w:t xml:space="preserve">Draw the heading here:</w:t>
            </w:r>
          </w:p>
          <w:p>
            <w:r>
              <w:t xml:space="preserve">
</w:t>
            </w:r>
          </w:p>
        </w:tc>
        <w:tc>
          <w:tcPr>
            <w:tcW w:type="dxa" w:w="4513"/>
            <w:vAlign w:val="center"/>
          </w:tcPr>
          <w:p>
            <w:r>
              <w:t xml:space="preserve">This helps the reader because...</w:t>
            </w:r>
          </w:p>
          <w:p>
            <w:r>
              <w:t xml:space="preserve">___________________________</w:t>
            </w:r>
          </w:p>
        </w:tc>
      </w:tr>
    </w:tbl>
    <w:p>
      <w:pPr>
        <w:pStyle w:val="Heading2"/>
      </w:pPr>
      <w:r>
        <w:t xml:space="preserve">Image (The Picture)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F9F7F7"/>
          </w:tcPr>
          <w:p>
            <w:r>
              <w:rPr>
                <w:sz w:val="18"/>
                <w:szCs w:val="18"/>
              </w:rPr>
              <w:t xml:space="preserve">Draw the picture here:</w:t>
            </w:r>
          </w:p>
          <w:p>
            <w:r>
              <w:t xml:space="preserve">
</w:t>
            </w:r>
          </w:p>
        </w:tc>
        <w:tc>
          <w:tcPr>
            <w:tcW w:type="dxa" w:w="4513"/>
            <w:vAlign w:val="center"/>
          </w:tcPr>
          <w:p>
            <w:r>
              <w:t xml:space="preserve">This helps the reader because...</w:t>
            </w:r>
          </w:p>
          <w:p>
            <w:r>
              <w:t xml:space="preserve">___________________________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300"/>
      <w:jc w:val="center"/>
    </w:pPr>
    <w:rPr>
      <w:rFonts w:ascii="Outfit" w:cs="Outfit" w:eastAsia="Outfit" w:hAnsi="Outfit"/>
      <w:b/>
      <w:bCs/>
      <w:color w:val="112D4E"/>
      <w:sz w:val="48"/>
      <w:szCs w:val="48"/>
    </w:rPr>
  </w:style>
  <w:style w:type="paragraph" w:styleId="Heading1">
    <w:name w:val="Heading 1"/>
    <w:pPr>
      <w:pBdr>
        <w:bottom w:val="single" w:color="F96D00" w:sz="6" w:space="1"/>
      </w:pBdr>
      <w:spacing w:after="200" w:before="400"/>
    </w:pPr>
    <w:rPr>
      <w:rFonts w:ascii="Outfit" w:cs="Outfit" w:eastAsia="Outfit" w:hAnsi="Outfit"/>
      <w:b/>
      <w:bCs/>
      <w:color w:val="F96D00"/>
      <w:sz w:val="32"/>
      <w:szCs w:val="32"/>
    </w:rPr>
  </w:style>
  <w:style w:type="paragraph" w:styleId="Heading2">
    <w:name w:val="Heading 2"/>
    <w:pPr>
      <w:spacing w:after="150" w:before="300"/>
    </w:pPr>
    <w:rPr>
      <w:rFonts w:ascii="Outfit" w:cs="Outfit" w:eastAsia="Outfit" w:hAnsi="Outfit"/>
      <w:b/>
      <w:bCs/>
      <w:color w:val="3F72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2026-04-23T01:12:54.313Z</dcterms:created>
  <dcterms:modified xsi:type="dcterms:W3CDTF">2026-04-23T01:12:54.313Z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