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3366"/>
          <w:sz w:val="28"/>
          <w:szCs w:val="28"/>
        </w:rPr>
        <w:t xml:space="preserve">LESSON PLAN</w:t>
      </w:r>
    </w:p>
    <w:p>
      <w:pPr>
        <w:spacing w:after="400"/>
        <w:jc w:val="center"/>
      </w:pPr>
      <w:r>
        <w:rPr>
          <w:b/>
          <w:bCs/>
          <w:color w:val="003366"/>
          <w:sz w:val="40"/>
          <w:szCs w:val="40"/>
        </w:rPr>
        <w:t xml:space="preserve">Lesson 12: Controlling the Message (Cohesion)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p>
            <w:r>
              <w:t xml:space="preserve">Year 5 English — Unit 2: Examining, Creating and Sharing Informative Texts</w:t>
            </w:r>
          </w:p>
        </w:tc>
      </w:tr>
      <w:tr>
        <w:tc>
          <w:tcPr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p>
            <w:r>
              <w:t xml:space="preserve">2, 2026</w:t>
            </w:r>
          </w:p>
        </w:tc>
      </w:tr>
      <w:tr>
        <w:tc>
          <w:tcPr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Sequence</w:t>
            </w:r>
          </w:p>
        </w:tc>
        <w:tc>
          <w:p>
            <w:r>
              <w:t xml:space="preserve">2 — Language Features &amp; Text Structure (Week 3)</w:t>
            </w:r>
          </w:p>
        </w:tc>
      </w:tr>
      <w:tr>
        <w:tc>
          <w:tcPr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Core Text</w:t>
            </w:r>
          </w:p>
        </w:tc>
        <w:tc>
          <w:p>
            <w:r>
              <w:t xml:space="preserve">Floods Archive — Brisbane History &amp; Human Cost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</w:tcPr>
          <w:p>
            <w:r>
              <w:rPr>
                <w:b/>
                <w:bCs/>
                <w:sz w:val="28"/>
                <w:szCs w:val="28"/>
              </w:rPr>
              <w:t xml:space="preserve">Learning Intention</w:t>
            </w:r>
          </w:p>
          <w:p>
            <w:r>
              <w:t xml:space="preserve">I can explain how texts are made cohesive by using the starting point of a sentence or paragraph to give prominence to the message. (AC9E5LA04)</w:t>
            </w:r>
          </w:p>
          <w:p>
            <w:pPr>
              <w:spacing w:before="200"/>
            </w:pPr>
            <w:r>
              <w:rPr>
                <w:b/>
                <w:bCs/>
                <w:sz w:val="28"/>
                <w:szCs w:val="28"/>
              </w:rPr>
              <w:t xml:space="preserve">Success Criteria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 can identify the Theme (starting point) and Rheme (the rest) of a sentence.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 can explain how changing the Theme changes what information is emphasised.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 can rewrite sentences from the Floods Archive with different starting points.</w:t>
            </w:r>
          </w:p>
        </w:tc>
      </w:tr>
    </w:tbl>
    <w:p>
      <w:pPr>
        <w:pStyle w:val="Heading2"/>
      </w:pPr>
      <w:r>
        <w:t xml:space="preserve">Lesson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shd w:fill="D5E8F0" w:val="clear"/>
          </w:tcPr>
          <w:p>
            <w:r>
              <w:rPr>
                <w:b/>
                <w:bCs/>
              </w:rPr>
              <w:t xml:space="preserve">1. Activate (10 mins)</w:t>
            </w:r>
          </w:p>
        </w:tc>
        <w:tc>
          <w:p>
            <w:r>
              <w:t xml:space="preserve">Display: Compare two paragraphs on the class screen (from Slide 2). Discuss: Which paragraph feels more 'professional'? Concept: Introduce Theme as a 'signpost' for the reader.</w:t>
            </w:r>
          </w:p>
        </w:tc>
      </w:tr>
      <w:tr>
        <w:tc>
          <w:tcPr>
            <w:shd w:fill="D5E8F0" w:val="clear"/>
          </w:tcPr>
          <w:p>
            <w:r>
              <w:rPr>
                <w:b/>
                <w:bCs/>
              </w:rPr>
              <w:t xml:space="preserve">2. Explore (15 mins)</w:t>
            </w:r>
          </w:p>
        </w:tc>
        <w:tc>
          <w:p>
            <w:r>
              <w:t xml:space="preserve">Direct Instruction: Introduce Theme and Rheme. Examine: Use Slide 5 and 6 to show screenshots from the Brisbane History and Human Cost sub-pages. Point out how historical texts often start with Time or Place.</w:t>
            </w:r>
          </w:p>
        </w:tc>
      </w:tr>
      <w:tr>
        <w:tc>
          <w:tcPr>
            <w:shd w:fill="D5E8F0" w:val="clear"/>
          </w:tcPr>
          <w:p>
            <w:r>
              <w:rPr>
                <w:b/>
                <w:bCs/>
              </w:rPr>
              <w:t xml:space="preserve">3. Model (15 mins)</w:t>
            </w:r>
          </w:p>
        </w:tc>
        <w:tc>
          <w:p>
            <w:r>
              <w:t xml:space="preserve">Joint Construction: Select a 'bare assertion' sentence from the archive. Rewrite: 'Because it is so deceptive, fast-moving water can be lethal.' Discuss the change in focus.</w:t>
            </w:r>
          </w:p>
        </w:tc>
      </w:tr>
      <w:tr>
        <w:tc>
          <w:tcPr>
            <w:shd w:fill="D5E8F0" w:val="clear"/>
          </w:tcPr>
          <w:p>
            <w:r>
              <w:rPr>
                <w:b/>
                <w:bCs/>
              </w:rPr>
              <w:t xml:space="preserve">4. Connect (20 mins)</w:t>
            </w:r>
          </w:p>
        </w:tc>
        <w:tc>
          <w:p>
            <w:r>
              <w:t xml:space="preserve">Independent Task: Students complete the Lesson 12 Handout: Cohesion. Lucas (Y2) Task: Lucas compares simplified sentence pairs and discusses the 'start' with the teacher.</w:t>
            </w:r>
          </w:p>
        </w:tc>
      </w:tr>
    </w:tbl>
    <w:p>
      <w:pPr>
        <w:pStyle w:val="Heading2"/>
      </w:pPr>
      <w:r>
        <w:t xml:space="preserve">Resources &amp; Assessment</w:t>
      </w:r>
    </w:p>
    <w:p>
      <w:pPr>
        <w:pStyle w:val="ListParagraph"/>
        <w:numPr>
          <w:ilvl w:val="0"/>
          <w:numId w:val="2"/>
        </w:numPr>
      </w:pPr>
      <w:r>
        <w:t xml:space="preserve">Floods Archive (Brisbane History &amp; Human Cost)</w:t>
      </w:r>
    </w:p>
    <w:p>
      <w:pPr>
        <w:pStyle w:val="ListParagraph"/>
        <w:numPr>
          <w:ilvl w:val="0"/>
          <w:numId w:val="2"/>
        </w:numPr>
      </w:pPr>
      <w:r>
        <w:t xml:space="preserve">Lesson 12 Presentation &amp; Handouts (Core and Lucas)</w:t>
      </w:r>
    </w:p>
    <w:p>
      <w:pPr>
        <w:pStyle w:val="ListParagraph"/>
        <w:numPr>
          <w:ilvl w:val="0"/>
          <w:numId w:val="2"/>
        </w:numPr>
      </w:pPr>
      <w:r>
        <w:t xml:space="preserve">Formative: Monitoring sentence rewriting tasks.</w:t>
      </w:r>
    </w:p>
    <w:p>
      <w:pPr>
        <w:pStyle w:val="ListParagraph"/>
        <w:numPr>
          <w:ilvl w:val="0"/>
          <w:numId w:val="2"/>
        </w:numPr>
      </w:pPr>
      <w:r>
        <w:t xml:space="preserve">Summative: Lesson 12 Assessment (MS Forms format).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Australian Curriculum Mapping (v9)</w:t>
            </w:r>
          </w:p>
        </w:tc>
      </w:tr>
      <w:tr>
        <w:tc>
          <w:p>
            <w:r>
              <w:rPr>
                <w:b/>
                <w:bCs/>
              </w:rPr>
              <w:t xml:space="preserve">AC9E5LA04:</w:t>
            </w:r>
            <w:r>
              <w:t xml:space="preserve"> Explain how texts are made cohesive by using the starting point of a sentence or paragraph to give prominence to the message.</w:t>
            </w:r>
          </w:p>
          <w:p>
            <w:r>
              <w:rPr>
                <w:b/>
                <w:bCs/>
              </w:rPr>
              <w:t xml:space="preserve">AC9E2LY05:</w:t>
            </w:r>
            <w:r>
              <w:t xml:space="preserve"> Use comprehension strategies to build literal and inferred meaning.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pPr>
      <w:spacing w:after="100" w:before="200"/>
    </w:pPr>
    <w:rPr>
      <w:rFonts w:ascii="Arial" w:cs="Arial" w:eastAsia="Arial" w:hAnsi="Arial"/>
      <w:b/>
      <w:bCs/>
      <w:color w:val="0033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2026-05-11T00:42:52.513Z</dcterms:created>
  <dcterms:modified xsi:type="dcterms:W3CDTF">2026-05-11T00:42:52.513Z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