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i-software-guide-for-educators"/>
    <w:p>
      <w:pPr>
        <w:pStyle w:val="Heading1"/>
      </w:pPr>
      <w:r>
        <w:t xml:space="preserve">🚀 AI Software Guide for Educators</w:t>
      </w:r>
    </w:p>
    <w:p>
      <w:pPr>
        <w:pStyle w:val="FirstParagraph"/>
      </w:pPr>
      <w:r>
        <w:t xml:space="preserve">Welcome to the future of teaching! This succinct guide outlines the core software tools demonstrated during our recent Professional Development session. Each of these tools can significantly streamline your workload, from lesson planning to resource creation and knowledge management.</w:t>
      </w:r>
    </w:p>
    <w:p>
      <w:r>
        <w:pict>
          <v:rect style="width:0;height:1.5pt" o:hralign="center" o:hrstd="t" o:hr="t"/>
        </w:pict>
      </w:r>
    </w:p>
    <w:bookmarkStart w:id="11" w:name="google-antigravity"/>
    <w:p>
      <w:pPr>
        <w:pStyle w:val="Heading2"/>
      </w:pPr>
      <w:r>
        <w:t xml:space="preserve">1. Google Antigravity</w:t>
      </w:r>
    </w:p>
    <w:p>
      <w:pPr>
        <w:pStyle w:val="FirstParagraph"/>
      </w:pPr>
      <w:r>
        <w:rPr>
          <w:b/>
          <w:bCs/>
        </w:rPr>
        <w:t xml:space="preserve">What it is:</w:t>
      </w:r>
      <w:r>
        <w:t xml:space="preserve"> </w:t>
      </w:r>
      <w:r>
        <w:t xml:space="preserve">An advanced, agent-first AI Integrated Development Environment (IDE) that runs AI agents to automate complex workflows.</w:t>
      </w:r>
    </w:p>
    <w:p>
      <w:pPr>
        <w:pStyle w:val="Compact"/>
        <w:numPr>
          <w:ilvl w:val="0"/>
          <w:numId w:val="1001"/>
        </w:numPr>
      </w:pPr>
      <w:r>
        <w:rPr>
          <w:b/>
          <w:bCs/>
        </w:rPr>
        <w:t xml:space="preserve">Teacher Use Case:</w:t>
      </w:r>
      <w:r>
        <w:t xml:space="preserve"> </w:t>
      </w:r>
      <w:r>
        <w:t xml:space="preserve">Automating heavy-lifting administrative and curriculum tasks.</w:t>
      </w:r>
    </w:p>
    <w:p>
      <w:pPr>
        <w:pStyle w:val="Compact"/>
        <w:numPr>
          <w:ilvl w:val="0"/>
          <w:numId w:val="1001"/>
        </w:numPr>
      </w:pPr>
      <w:r>
        <w:rPr>
          <w:b/>
          <w:bCs/>
        </w:rPr>
        <w:t xml:space="preserve">Presentation Context:</w:t>
      </w:r>
      <w:r>
        <w:t xml:space="preserve"> </w:t>
      </w:r>
      <w:r>
        <w:t xml:space="preserve">It was used to automatically organize and rename a folder of images, sequence an entire unit of work from raw curriculum data, and programmatically generate all resources for</w:t>
      </w:r>
      <w:r>
        <w:t xml:space="preserve"> </w:t>
      </w:r>
      <w:r>
        <w:t xml:space="preserve">“Lesson 15”</w:t>
      </w:r>
      <w:r>
        <w:t xml:space="preserve">—including a detailed lesson plan, student worksheet, PowerPoint presentation, and a formatted Microsoft Forms assessment quiz.</w:t>
      </w:r>
    </w:p>
    <w:p>
      <w:pPr>
        <w:pStyle w:val="Compact"/>
        <w:numPr>
          <w:ilvl w:val="0"/>
          <w:numId w:val="1001"/>
        </w:numPr>
      </w:pPr>
      <w:r>
        <w:rPr>
          <w:b/>
          <w:bCs/>
        </w:rPr>
        <w:t xml:space="preserve">🔗 Download Link:</w:t>
      </w:r>
      <w:r>
        <w:t xml:space="preserve"> </w:t>
      </w:r>
      <w:hyperlink r:id="rId9">
        <w:r>
          <w:rPr>
            <w:rStyle w:val="Hyperlink"/>
          </w:rPr>
          <w:t xml:space="preserve">https://antigravity.google/</w:t>
        </w:r>
      </w:hyperlink>
    </w:p>
    <w:p>
      <w:pPr>
        <w:pStyle w:val="Compact"/>
        <w:numPr>
          <w:ilvl w:val="0"/>
          <w:numId w:val="1001"/>
        </w:numPr>
      </w:pPr>
      <w:r>
        <w:rPr>
          <w:b/>
          <w:bCs/>
        </w:rPr>
        <w:t xml:space="preserve">📺 YouTube Tutorial:</w:t>
      </w:r>
      <w:r>
        <w:t xml:space="preserve"> </w:t>
      </w:r>
      <w:hyperlink r:id="rId10">
        <w:r>
          <w:rPr>
            <w:rStyle w:val="Hyperlink"/>
          </w:rPr>
          <w:t xml:space="preserve">Getting Started with Google Antigravity</w:t>
        </w:r>
      </w:hyperlink>
    </w:p>
    <w:p>
      <w:r>
        <w:pict>
          <v:rect style="width:0;height:1.5pt" o:hralign="center" o:hrstd="t" o:hr="t"/>
        </w:pict>
      </w:r>
    </w:p>
    <w:bookmarkEnd w:id="11"/>
    <w:bookmarkStart w:id="14" w:name="cursor-ide"/>
    <w:p>
      <w:pPr>
        <w:pStyle w:val="Heading2"/>
      </w:pPr>
      <w:r>
        <w:t xml:space="preserve">2. Cursor IDE</w:t>
      </w:r>
    </w:p>
    <w:p>
      <w:pPr>
        <w:pStyle w:val="FirstParagraph"/>
      </w:pPr>
      <w:r>
        <w:rPr>
          <w:b/>
          <w:bCs/>
        </w:rPr>
        <w:t xml:space="preserve">What it is:</w:t>
      </w:r>
      <w:r>
        <w:t xml:space="preserve"> </w:t>
      </w:r>
      <w:r>
        <w:t xml:space="preserve">An AI-powered code editor with a built-in browser interface, designed to make web development accessible via natural language.</w:t>
      </w:r>
    </w:p>
    <w:p>
      <w:pPr>
        <w:pStyle w:val="Compact"/>
        <w:numPr>
          <w:ilvl w:val="0"/>
          <w:numId w:val="1002"/>
        </w:numPr>
      </w:pPr>
      <w:r>
        <w:rPr>
          <w:b/>
          <w:bCs/>
        </w:rPr>
        <w:t xml:space="preserve">Teacher Use Case:</w:t>
      </w:r>
      <w:r>
        <w:t xml:space="preserve"> </w:t>
      </w:r>
      <w:r>
        <w:t xml:space="preserve">Building and customizing interactive digital resources, games, or classroom websites without needing to know how to code.</w:t>
      </w:r>
    </w:p>
    <w:p>
      <w:pPr>
        <w:pStyle w:val="Compact"/>
        <w:numPr>
          <w:ilvl w:val="0"/>
          <w:numId w:val="1002"/>
        </w:numPr>
      </w:pPr>
      <w:r>
        <w:rPr>
          <w:b/>
          <w:bCs/>
        </w:rPr>
        <w:t xml:space="preserve">Presentation Context:</w:t>
      </w:r>
      <w:r>
        <w:t xml:space="preserve"> </w:t>
      </w:r>
      <w:r>
        <w:t xml:space="preserve">It was used to demonstrate a custom-built</w:t>
      </w:r>
      <w:r>
        <w:t xml:space="preserve"> </w:t>
      </w:r>
      <w:r>
        <w:t xml:space="preserve">“Stock Market Game”</w:t>
      </w:r>
      <w:r>
        <w:t xml:space="preserve"> </w:t>
      </w:r>
      <w:r>
        <w:t xml:space="preserve">and a</w:t>
      </w:r>
      <w:r>
        <w:t xml:space="preserve"> </w:t>
      </w:r>
      <w:r>
        <w:t xml:space="preserve">“Natural Disasters”</w:t>
      </w:r>
      <w:r>
        <w:t xml:space="preserve"> </w:t>
      </w:r>
      <w:r>
        <w:t xml:space="preserve">website. The built-in browser allowed for instant, live edits using simple commands like,</w:t>
      </w:r>
      <w:r>
        <w:t xml:space="preserve"> </w:t>
      </w:r>
      <w:r>
        <w:rPr>
          <w:i/>
          <w:iCs/>
        </w:rPr>
        <w:t xml:space="preserve">“turn this text red.”</w:t>
      </w:r>
    </w:p>
    <w:p>
      <w:pPr>
        <w:pStyle w:val="Compact"/>
        <w:numPr>
          <w:ilvl w:val="0"/>
          <w:numId w:val="1002"/>
        </w:numPr>
      </w:pPr>
      <w:r>
        <w:rPr>
          <w:b/>
          <w:bCs/>
        </w:rPr>
        <w:t xml:space="preserve">🔗 Download Link:</w:t>
      </w:r>
      <w:r>
        <w:t xml:space="preserve"> </w:t>
      </w:r>
      <w:hyperlink r:id="rId12">
        <w:r>
          <w:rPr>
            <w:rStyle w:val="Hyperlink"/>
          </w:rPr>
          <w:t xml:space="preserve">https://cursor.sh/</w:t>
        </w:r>
      </w:hyperlink>
    </w:p>
    <w:p>
      <w:pPr>
        <w:pStyle w:val="Compact"/>
        <w:numPr>
          <w:ilvl w:val="0"/>
          <w:numId w:val="1002"/>
        </w:numPr>
      </w:pPr>
      <w:r>
        <w:rPr>
          <w:b/>
          <w:bCs/>
        </w:rPr>
        <w:t xml:space="preserve">📺 YouTube Tutorial:</w:t>
      </w:r>
      <w:r>
        <w:t xml:space="preserve"> </w:t>
      </w:r>
      <w:hyperlink r:id="rId13">
        <w:r>
          <w:rPr>
            <w:rStyle w:val="Hyperlink"/>
          </w:rPr>
          <w:t xml:space="preserve">Cursor IDE Installation &amp; Initial Setup</w:t>
        </w:r>
      </w:hyperlink>
    </w:p>
    <w:p>
      <w:r>
        <w:pict>
          <v:rect style="width:0;height:1.5pt" o:hralign="center" o:hrstd="t" o:hr="t"/>
        </w:pict>
      </w:r>
    </w:p>
    <w:bookmarkEnd w:id="14"/>
    <w:bookmarkStart w:id="17" w:name="adobe-express-creative-cloud"/>
    <w:p>
      <w:pPr>
        <w:pStyle w:val="Heading2"/>
      </w:pPr>
      <w:r>
        <w:t xml:space="preserve">3. Adobe Express / Creative Cloud</w:t>
      </w:r>
    </w:p>
    <w:p>
      <w:pPr>
        <w:pStyle w:val="FirstParagraph"/>
      </w:pPr>
      <w:r>
        <w:rPr>
          <w:b/>
          <w:bCs/>
        </w:rPr>
        <w:t xml:space="preserve">What it is:</w:t>
      </w:r>
      <w:r>
        <w:t xml:space="preserve"> </w:t>
      </w:r>
      <w:r>
        <w:t xml:space="preserve">A powerful, user-friendly design platform featuring cutting-edge generative AI capabilities.</w:t>
      </w:r>
    </w:p>
    <w:p>
      <w:pPr>
        <w:pStyle w:val="Compact"/>
        <w:numPr>
          <w:ilvl w:val="0"/>
          <w:numId w:val="1003"/>
        </w:numPr>
      </w:pPr>
      <w:r>
        <w:rPr>
          <w:b/>
          <w:bCs/>
        </w:rPr>
        <w:t xml:space="preserve">Teacher Use Case:</w:t>
      </w:r>
      <w:r>
        <w:t xml:space="preserve"> </w:t>
      </w:r>
      <w:r>
        <w:t xml:space="preserve">Creating engaging, high-quality visual aids, posters, and infographics tailored perfectly to your students’ reading levels.</w:t>
      </w:r>
    </w:p>
    <w:p>
      <w:pPr>
        <w:pStyle w:val="Compact"/>
        <w:numPr>
          <w:ilvl w:val="0"/>
          <w:numId w:val="1003"/>
        </w:numPr>
      </w:pPr>
      <w:r>
        <w:rPr>
          <w:b/>
          <w:bCs/>
        </w:rPr>
        <w:t xml:space="preserve">Presentation Context:</w:t>
      </w:r>
      <w:r>
        <w:t xml:space="preserve"> </w:t>
      </w:r>
      <w:r>
        <w:t xml:space="preserve">It was used to generate an engaging and informative</w:t>
      </w:r>
      <w:r>
        <w:t xml:space="preserve"> </w:t>
      </w:r>
      <w:r>
        <w:t xml:space="preserve">“Lifecycle of a Butterfly”</w:t>
      </w:r>
      <w:r>
        <w:t xml:space="preserve"> </w:t>
      </w:r>
      <w:r>
        <w:t xml:space="preserve">infographic specifically tailored for a Prep 1 class. It was also demonstrated for</w:t>
      </w:r>
      <w:r>
        <w:t xml:space="preserve"> </w:t>
      </w:r>
      <w:r>
        <w:t xml:space="preserve">“inpainting”</w:t>
      </w:r>
      <w:r>
        <w:t xml:space="preserve"> </w:t>
      </w:r>
      <w:r>
        <w:t xml:space="preserve">(Generative Fill)—allowing you to seamlessly blend new objects (like adding a tree) directly into an existing background image.</w:t>
      </w:r>
    </w:p>
    <w:p>
      <w:pPr>
        <w:pStyle w:val="Compact"/>
        <w:numPr>
          <w:ilvl w:val="0"/>
          <w:numId w:val="1003"/>
        </w:numPr>
      </w:pPr>
      <w:r>
        <w:rPr>
          <w:b/>
          <w:bCs/>
        </w:rPr>
        <w:t xml:space="preserve">🔗 Download Link:</w:t>
      </w:r>
      <w:r>
        <w:t xml:space="preserve"> </w:t>
      </w:r>
      <w:hyperlink r:id="rId15">
        <w:r>
          <w:rPr>
            <w:rStyle w:val="Hyperlink"/>
          </w:rPr>
          <w:t xml:space="preserve">https://express.adobe.com/</w:t>
        </w:r>
      </w:hyperlink>
    </w:p>
    <w:p>
      <w:pPr>
        <w:pStyle w:val="Compact"/>
        <w:numPr>
          <w:ilvl w:val="0"/>
          <w:numId w:val="1003"/>
        </w:numPr>
      </w:pPr>
      <w:r>
        <w:rPr>
          <w:b/>
          <w:bCs/>
        </w:rPr>
        <w:t xml:space="preserve">📺 YouTube Tutorial:</w:t>
      </w:r>
      <w:r>
        <w:t xml:space="preserve"> </w:t>
      </w:r>
      <w:hyperlink r:id="rId16">
        <w:r>
          <w:rPr>
            <w:rStyle w:val="Hyperlink"/>
          </w:rPr>
          <w:t xml:space="preserve">Adobe Express Generative Fill &amp; Inpainting Guide</w:t>
        </w:r>
      </w:hyperlink>
    </w:p>
    <w:p>
      <w:r>
        <w:pict>
          <v:rect style="width:0;height:1.5pt" o:hralign="center" o:hrstd="t" o:hr="t"/>
        </w:pict>
      </w:r>
    </w:p>
    <w:bookmarkEnd w:id="17"/>
    <w:bookmarkStart w:id="20" w:name="obsidian"/>
    <w:p>
      <w:pPr>
        <w:pStyle w:val="Heading2"/>
      </w:pPr>
      <w:r>
        <w:t xml:space="preserve">4. Obsidian</w:t>
      </w:r>
    </w:p>
    <w:p>
      <w:pPr>
        <w:pStyle w:val="FirstParagraph"/>
      </w:pPr>
      <w:r>
        <w:rPr>
          <w:b/>
          <w:bCs/>
        </w:rPr>
        <w:t xml:space="preserve">What it is:</w:t>
      </w:r>
      <w:r>
        <w:t xml:space="preserve"> </w:t>
      </w:r>
      <w:r>
        <w:t xml:space="preserve">A highly customizable note-taking application that creates a visually interconnected knowledge graph.</w:t>
      </w:r>
    </w:p>
    <w:p>
      <w:pPr>
        <w:pStyle w:val="Compact"/>
        <w:numPr>
          <w:ilvl w:val="0"/>
          <w:numId w:val="1004"/>
        </w:numPr>
      </w:pPr>
      <w:r>
        <w:rPr>
          <w:b/>
          <w:bCs/>
        </w:rPr>
        <w:t xml:space="preserve">Teacher Use Case:</w:t>
      </w:r>
      <w:r>
        <w:t xml:space="preserve"> </w:t>
      </w:r>
      <w:r>
        <w:t xml:space="preserve">Building a permanent, interconnected</w:t>
      </w:r>
      <w:r>
        <w:t xml:space="preserve"> </w:t>
      </w:r>
      <w:r>
        <w:t xml:space="preserve">“Vault”</w:t>
      </w:r>
      <w:r>
        <w:t xml:space="preserve"> </w:t>
      </w:r>
      <w:r>
        <w:t xml:space="preserve">for all your teaching units, research, lesson plans, and resources.</w:t>
      </w:r>
    </w:p>
    <w:p>
      <w:pPr>
        <w:pStyle w:val="Compact"/>
        <w:numPr>
          <w:ilvl w:val="0"/>
          <w:numId w:val="1004"/>
        </w:numPr>
      </w:pPr>
      <w:r>
        <w:rPr>
          <w:b/>
          <w:bCs/>
        </w:rPr>
        <w:t xml:space="preserve">Presentation Context:</w:t>
      </w:r>
      <w:r>
        <w:t xml:space="preserve"> </w:t>
      </w:r>
      <w:r>
        <w:t xml:space="preserve">It was introduced as the</w:t>
      </w:r>
      <w:r>
        <w:t xml:space="preserve"> </w:t>
      </w:r>
      <w:r>
        <w:t xml:space="preserve">“brain”</w:t>
      </w:r>
      <w:r>
        <w:t xml:space="preserve"> </w:t>
      </w:r>
      <w:r>
        <w:t xml:space="preserve">for the Joshua AI ecosystem. Obsidian stores and visually links all the research, documents, and concepts generated by the AI, turning thousands of isolated files into a seamless, easily navigable map of curriculum content.</w:t>
      </w:r>
    </w:p>
    <w:p>
      <w:pPr>
        <w:pStyle w:val="Compact"/>
        <w:numPr>
          <w:ilvl w:val="0"/>
          <w:numId w:val="1004"/>
        </w:numPr>
      </w:pPr>
      <w:r>
        <w:rPr>
          <w:b/>
          <w:bCs/>
        </w:rPr>
        <w:t xml:space="preserve">🔗 Download Link:</w:t>
      </w:r>
      <w:r>
        <w:t xml:space="preserve"> </w:t>
      </w:r>
      <w:hyperlink r:id="rId18">
        <w:r>
          <w:rPr>
            <w:rStyle w:val="Hyperlink"/>
          </w:rPr>
          <w:t xml:space="preserve">https://obsidian.md/</w:t>
        </w:r>
      </w:hyperlink>
    </w:p>
    <w:p>
      <w:pPr>
        <w:pStyle w:val="Compact"/>
        <w:numPr>
          <w:ilvl w:val="0"/>
          <w:numId w:val="1004"/>
        </w:numPr>
      </w:pPr>
      <w:r>
        <w:rPr>
          <w:b/>
          <w:bCs/>
        </w:rPr>
        <w:t xml:space="preserve">📺 YouTube Tutorial:</w:t>
      </w:r>
      <w:r>
        <w:t xml:space="preserve"> </w:t>
      </w:r>
      <w:hyperlink r:id="rId19">
        <w:r>
          <w:rPr>
            <w:rStyle w:val="Hyperlink"/>
          </w:rPr>
          <w:t xml:space="preserve">Obsidian Installation and Setup Tutorial for Beginners</w:t>
        </w:r>
      </w:hyperlink>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ntigravity.google/" TargetMode="External" /><Relationship Type="http://schemas.openxmlformats.org/officeDocument/2006/relationships/hyperlink" Id="rId12" Target="https://cursor.sh/" TargetMode="External" /><Relationship Type="http://schemas.openxmlformats.org/officeDocument/2006/relationships/hyperlink" Id="rId15" Target="https://express.adobe.com/" TargetMode="External" /><Relationship Type="http://schemas.openxmlformats.org/officeDocument/2006/relationships/hyperlink" Id="rId18" Target="https://obsidian.md/" TargetMode="External" /><Relationship Type="http://schemas.openxmlformats.org/officeDocument/2006/relationships/hyperlink" Id="rId16" Target="https://www.youtube.com/results?search_query=Adobe+Express+generative+fill+tutorial" TargetMode="External" /><Relationship Type="http://schemas.openxmlformats.org/officeDocument/2006/relationships/hyperlink" Id="rId13" Target="https://www.youtube.com/results?search_query=Cursor+IDE+installation+tutorial" TargetMode="External" /><Relationship Type="http://schemas.openxmlformats.org/officeDocument/2006/relationships/hyperlink" Id="rId10" Target="https://www.youtube.com/results?search_query=Google+Antigravity+IDE+tutorial" TargetMode="External" /><Relationship Type="http://schemas.openxmlformats.org/officeDocument/2006/relationships/hyperlink" Id="rId19" Target="https://www.youtube.com/results?search_query=Obsidian+installation+setup+tutorial" TargetMode="External" /></Relationships>
</file>

<file path=word/_rels/footnotes.xml.rels><?xml version="1.0" encoding="UTF-8"?><Relationships xmlns="http://schemas.openxmlformats.org/package/2006/relationships"><Relationship Type="http://schemas.openxmlformats.org/officeDocument/2006/relationships/hyperlink" Id="rId9" Target="https://antigravity.google/" TargetMode="External" /><Relationship Type="http://schemas.openxmlformats.org/officeDocument/2006/relationships/hyperlink" Id="rId12" Target="https://cursor.sh/" TargetMode="External" /><Relationship Type="http://schemas.openxmlformats.org/officeDocument/2006/relationships/hyperlink" Id="rId15" Target="https://express.adobe.com/" TargetMode="External" /><Relationship Type="http://schemas.openxmlformats.org/officeDocument/2006/relationships/hyperlink" Id="rId18" Target="https://obsidian.md/" TargetMode="External" /><Relationship Type="http://schemas.openxmlformats.org/officeDocument/2006/relationships/hyperlink" Id="rId16" Target="https://www.youtube.com/results?search_query=Adobe+Express+generative+fill+tutorial" TargetMode="External" /><Relationship Type="http://schemas.openxmlformats.org/officeDocument/2006/relationships/hyperlink" Id="rId13" Target="https://www.youtube.com/results?search_query=Cursor+IDE+installation+tutorial" TargetMode="External" /><Relationship Type="http://schemas.openxmlformats.org/officeDocument/2006/relationships/hyperlink" Id="rId10" Target="https://www.youtube.com/results?search_query=Google+Antigravity+IDE+tutorial" TargetMode="External" /><Relationship Type="http://schemas.openxmlformats.org/officeDocument/2006/relationships/hyperlink" Id="rId19" Target="https://www.youtube.com/results?search_query=Obsidian+installation+setup+tutor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2026-05-06T09:24:05Z</dcterms:created>
  <dcterms:modified xsi:type="dcterms:W3CDTF">2026-05-06T09:24:05Z</dcterms:modified>
</cp:coreProperties>
</file>

<file path=docProps/custom.xml><?xml version="1.0" encoding="utf-8"?>
<Properties xmlns="http://schemas.openxmlformats.org/officeDocument/2006/custom-properties" xmlns:vt="http://schemas.openxmlformats.org/officeDocument/2006/docPropsVTypes"/>
</file>