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770CB8" w:rsidP="00A971C8">
            <w:pPr>
              <w:pStyle w:val="Whiteheaderbanner"/>
            </w:pPr>
            <w:r>
              <w:t>Managing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70CB8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70CB8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70CB8">
            <w:pPr>
              <w:pStyle w:val="WhiteheaderbannerAlignright"/>
            </w:pPr>
            <w:r w:rsidRPr="00B54F07">
              <w:t xml:space="preserve">Unit </w:t>
            </w:r>
            <w:r w:rsidR="00770CB8">
              <w:t>2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70CB8">
            <w:pPr>
              <w:pStyle w:val="Blackheaderbanner"/>
            </w:pPr>
            <w:r w:rsidRPr="004465FA">
              <w:t>Lesson</w:t>
            </w:r>
            <w:r w:rsidR="00770CB8">
              <w:t>s</w:t>
            </w:r>
            <w:r w:rsidRPr="004465FA">
              <w:t xml:space="preserve"> </w:t>
            </w:r>
            <w:r w:rsidR="00770CB8">
              <w:t>4–5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0B282C" w:rsidP="002B14F9">
            <w:pPr>
              <w:pStyle w:val="Blackheaderbanner"/>
            </w:pPr>
            <w:r>
              <w:t xml:space="preserve">Describing roles — </w:t>
            </w:r>
            <w:r w:rsidR="001479AA" w:rsidRPr="001479AA">
              <w:t xml:space="preserve">Managing </w:t>
            </w:r>
            <w:r w:rsidR="00715B55">
              <w:t xml:space="preserve">issues in </w:t>
            </w:r>
            <w:r w:rsidR="001479AA" w:rsidRPr="001479AA">
              <w:t>urban communities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9D1398" w:rsidP="009424C1">
            <w:pPr>
              <w:pStyle w:val="Blueheader"/>
            </w:pPr>
            <w:r w:rsidRPr="009D1398">
              <w:t>Examine how the process of urbanisation influences the human characteristics of places</w:t>
            </w:r>
          </w:p>
          <w:p w:rsidR="00DB4799" w:rsidRPr="003A6420" w:rsidRDefault="007831D3" w:rsidP="007831D3">
            <w:pPr>
              <w:pStyle w:val="ListBullet"/>
              <w:spacing w:after="60"/>
              <w:ind w:left="357" w:hanging="357"/>
              <w:contextualSpacing w:val="0"/>
            </w:pPr>
            <w:r w:rsidRPr="007831D3">
              <w:t>Recognise that urbanisation (increasing proportion of the population living in urban areas) influences the human characteristics of places.</w:t>
            </w:r>
          </w:p>
          <w:p w:rsidR="00DB4799" w:rsidRPr="00BC4877" w:rsidRDefault="009D1398" w:rsidP="009424C1">
            <w:pPr>
              <w:pStyle w:val="Blueheader"/>
            </w:pPr>
            <w:r w:rsidRPr="009D1398">
              <w:t>Interpret images to describe trends in urban growth in Australian communities</w:t>
            </w:r>
          </w:p>
          <w:p w:rsidR="007831D3" w:rsidRDefault="007831D3" w:rsidP="007831D3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View examples of urban growth using satellite images (video </w:t>
            </w:r>
            <w:r w:rsidRPr="006E4243">
              <w:rPr>
                <w:i/>
              </w:rPr>
              <w:t>Urbanisation</w:t>
            </w:r>
            <w:r>
              <w:t>).</w:t>
            </w:r>
          </w:p>
          <w:p w:rsidR="007831D3" w:rsidRDefault="007831D3" w:rsidP="007831D3">
            <w:pPr>
              <w:pStyle w:val="ListBullet"/>
              <w:spacing w:after="60"/>
              <w:ind w:left="357" w:hanging="357"/>
              <w:contextualSpacing w:val="0"/>
            </w:pPr>
            <w:r>
              <w:t>Explain how urban spaces are managed using zon</w:t>
            </w:r>
            <w:r w:rsidR="00715B55">
              <w:t>ing and who manages them (e.g. l</w:t>
            </w:r>
            <w:r>
              <w:t xml:space="preserve">ocal and </w:t>
            </w:r>
            <w:r w:rsidR="00715B55">
              <w:t>s</w:t>
            </w:r>
            <w:r>
              <w:t>tate governments).</w:t>
            </w:r>
          </w:p>
          <w:p w:rsidR="00DB4799" w:rsidRPr="003A6420" w:rsidRDefault="007831D3" w:rsidP="007831D3">
            <w:pPr>
              <w:pStyle w:val="ListBullet"/>
              <w:spacing w:after="60"/>
              <w:ind w:left="357" w:hanging="357"/>
              <w:contextualSpacing w:val="0"/>
            </w:pPr>
            <w:r>
              <w:t>List reasons for increased urbanisation (e.g. job opportunities in urban areas, access to services).</w:t>
            </w:r>
          </w:p>
          <w:p w:rsidR="00DB4799" w:rsidRPr="00BC4877" w:rsidRDefault="009D1398" w:rsidP="009424C1">
            <w:pPr>
              <w:pStyle w:val="Blueheader"/>
            </w:pPr>
            <w:r w:rsidRPr="009D1398">
              <w:t>Eval</w:t>
            </w:r>
            <w:r w:rsidR="00715B55">
              <w:t xml:space="preserve">uate the impact of urbanisation </w:t>
            </w:r>
            <w:r w:rsidRPr="009D1398">
              <w:t>on the human characteristics of Australian communities</w:t>
            </w:r>
          </w:p>
          <w:p w:rsidR="00DB4799" w:rsidRDefault="007831D3" w:rsidP="007831D3">
            <w:pPr>
              <w:pStyle w:val="ListBullet"/>
              <w:spacing w:after="60"/>
              <w:ind w:left="357" w:hanging="357"/>
              <w:contextualSpacing w:val="0"/>
            </w:pPr>
            <w:r w:rsidRPr="007831D3">
              <w:t>Discuss the influence urbanisation has on the human characteristics of places (e.g. built elements of the environment, communities, production).</w:t>
            </w:r>
          </w:p>
          <w:p w:rsidR="009D1398" w:rsidRPr="00BC4877" w:rsidRDefault="009D1398" w:rsidP="009D1398">
            <w:pPr>
              <w:pStyle w:val="Blueheader"/>
            </w:pPr>
            <w:r w:rsidRPr="009D1398">
              <w:t>Examine how the needs and wants of people influence the way spaces are organised and managed</w:t>
            </w:r>
          </w:p>
          <w:p w:rsidR="00313EE4" w:rsidRDefault="00313EE4" w:rsidP="008607BA">
            <w:pPr>
              <w:pStyle w:val="ListBullet"/>
              <w:spacing w:after="60"/>
              <w:ind w:hanging="357"/>
              <w:contextualSpacing w:val="0"/>
            </w:pPr>
            <w:r>
              <w:t>Identify features of a local area (e.g. shops, doctor, schools, housing, parks) and consider:</w:t>
            </w:r>
          </w:p>
          <w:p w:rsidR="00313EE4" w:rsidRDefault="00313EE4" w:rsidP="008607BA">
            <w:pPr>
              <w:pStyle w:val="ListBullet2"/>
              <w:numPr>
                <w:ilvl w:val="0"/>
                <w:numId w:val="14"/>
              </w:numPr>
              <w:spacing w:after="60"/>
              <w:ind w:hanging="357"/>
              <w:contextualSpacing w:val="0"/>
            </w:pPr>
            <w:r>
              <w:t xml:space="preserve">how and why people use these features </w:t>
            </w:r>
          </w:p>
          <w:p w:rsidR="00313EE4" w:rsidRDefault="00313EE4" w:rsidP="008607BA">
            <w:pPr>
              <w:pStyle w:val="ListBullet2"/>
              <w:numPr>
                <w:ilvl w:val="0"/>
                <w:numId w:val="14"/>
              </w:numPr>
              <w:spacing w:after="60"/>
              <w:ind w:hanging="357"/>
              <w:contextualSpacing w:val="0"/>
            </w:pPr>
            <w:proofErr w:type="gramStart"/>
            <w:r>
              <w:t>how</w:t>
            </w:r>
            <w:proofErr w:type="gramEnd"/>
            <w:r>
              <w:t xml:space="preserve"> they access them.</w:t>
            </w:r>
          </w:p>
          <w:p w:rsidR="009D1398" w:rsidRPr="003A6420" w:rsidRDefault="00313EE4" w:rsidP="008607BA">
            <w:pPr>
              <w:pStyle w:val="ListBullet"/>
              <w:spacing w:after="60"/>
              <w:ind w:hanging="357"/>
              <w:contextualSpacing w:val="0"/>
            </w:pPr>
            <w:r>
              <w:t>Recognise how the needs and wants of people influence the ways in which features are organised within a local area.</w:t>
            </w:r>
          </w:p>
          <w:p w:rsidR="009D1398" w:rsidRPr="00BC4877" w:rsidRDefault="009D1398" w:rsidP="009D1398">
            <w:pPr>
              <w:pStyle w:val="Blueheader"/>
            </w:pPr>
            <w:r w:rsidRPr="009D1398">
              <w:t>Interpret maps to describe how local governments regulate land use through zoning</w:t>
            </w:r>
          </w:p>
          <w:p w:rsidR="009D1398" w:rsidRDefault="009D1398" w:rsidP="00313EE4">
            <w:pPr>
              <w:pStyle w:val="ListBullet"/>
              <w:spacing w:after="60"/>
              <w:ind w:hanging="357"/>
              <w:contextualSpacing w:val="0"/>
            </w:pPr>
            <w:r>
              <w:t xml:space="preserve">Explain how urban spaces are managed using zoning and who manages them (e.g. </w:t>
            </w:r>
            <w:r w:rsidR="00715B55">
              <w:t xml:space="preserve">local and state </w:t>
            </w:r>
            <w:r>
              <w:t>governments).</w:t>
            </w:r>
          </w:p>
          <w:p w:rsidR="009D1398" w:rsidRDefault="009D1398" w:rsidP="00313EE4">
            <w:pPr>
              <w:pStyle w:val="ListBullet2"/>
              <w:numPr>
                <w:ilvl w:val="0"/>
                <w:numId w:val="4"/>
              </w:numPr>
              <w:spacing w:after="60"/>
              <w:ind w:hanging="357"/>
              <w:contextualSpacing w:val="0"/>
            </w:pPr>
            <w:r>
              <w:t>Recognise zoning as a tool to designate land use.</w:t>
            </w:r>
          </w:p>
          <w:p w:rsidR="009D1398" w:rsidRDefault="009D1398" w:rsidP="00313EE4">
            <w:pPr>
              <w:pStyle w:val="ListBullet"/>
              <w:spacing w:after="60"/>
              <w:ind w:hanging="357"/>
              <w:contextualSpacing w:val="0"/>
            </w:pPr>
            <w:r>
              <w:t xml:space="preserve">Identify major zoning categories of residential, commercial, industrial green/recreation and special purpose (video </w:t>
            </w:r>
            <w:proofErr w:type="gramStart"/>
            <w:r w:rsidRPr="006E4243">
              <w:rPr>
                <w:i/>
              </w:rPr>
              <w:t>Urban</w:t>
            </w:r>
            <w:proofErr w:type="gramEnd"/>
            <w:r w:rsidRPr="006E4243">
              <w:rPr>
                <w:i/>
              </w:rPr>
              <w:t xml:space="preserve"> planning</w:t>
            </w:r>
            <w:r>
              <w:t>).</w:t>
            </w:r>
          </w:p>
          <w:p w:rsidR="009D1398" w:rsidRPr="003A6420" w:rsidRDefault="009D1398" w:rsidP="00313EE4">
            <w:pPr>
              <w:pStyle w:val="ListBullet"/>
              <w:spacing w:after="60"/>
              <w:ind w:hanging="357"/>
              <w:contextualSpacing w:val="0"/>
            </w:pPr>
            <w:r>
              <w:t>Identify the characteristics of each zoning category and why zoning is used.</w:t>
            </w:r>
          </w:p>
          <w:p w:rsidR="009D1398" w:rsidRPr="00BC4877" w:rsidRDefault="009D1398" w:rsidP="009D1398">
            <w:pPr>
              <w:pStyle w:val="Blueheader"/>
            </w:pPr>
            <w:r w:rsidRPr="009D1398">
              <w:t>Represent land use zones on a large-scale map</w:t>
            </w:r>
          </w:p>
          <w:p w:rsidR="009D1398" w:rsidRDefault="009D1398" w:rsidP="00313EE4">
            <w:pPr>
              <w:pStyle w:val="ListBullet"/>
              <w:spacing w:after="60"/>
            </w:pPr>
            <w:r w:rsidRPr="009D1398">
              <w:t xml:space="preserve">Classify land use zones on a map of the local area (sheet </w:t>
            </w:r>
            <w:proofErr w:type="gramStart"/>
            <w:r w:rsidRPr="009D1398">
              <w:rPr>
                <w:rStyle w:val="Italic"/>
              </w:rPr>
              <w:t>Urban</w:t>
            </w:r>
            <w:proofErr w:type="gramEnd"/>
            <w:r w:rsidRPr="009D1398">
              <w:rPr>
                <w:rStyle w:val="Italic"/>
              </w:rPr>
              <w:t xml:space="preserve"> spaces</w:t>
            </w:r>
            <w:r w:rsidR="00313EE4">
              <w:t>).</w:t>
            </w:r>
          </w:p>
          <w:p w:rsidR="00AF326F" w:rsidRDefault="00AF326F" w:rsidP="00AF326F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</w:pPr>
          </w:p>
          <w:p w:rsidR="00AF326F" w:rsidRPr="003A6420" w:rsidRDefault="00AF326F" w:rsidP="00AF326F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</w:pPr>
          </w:p>
          <w:p w:rsidR="009D1398" w:rsidRPr="00BC4877" w:rsidRDefault="009D1398" w:rsidP="009D1398">
            <w:pPr>
              <w:pStyle w:val="Blueheader"/>
            </w:pPr>
            <w:r w:rsidRPr="009D1398">
              <w:lastRenderedPageBreak/>
              <w:t>Present findings about factors that influence the way urban spaces are managed</w:t>
            </w:r>
          </w:p>
          <w:p w:rsidR="009D1398" w:rsidRPr="003A6420" w:rsidRDefault="009D1398" w:rsidP="003E5834">
            <w:pPr>
              <w:pStyle w:val="ListBullet"/>
              <w:spacing w:after="60"/>
              <w:ind w:left="357" w:hanging="357"/>
              <w:contextualSpacing w:val="0"/>
            </w:pPr>
            <w:r w:rsidRPr="009D1398">
              <w:t xml:space="preserve">Create a simple plan for land use within an urban area that considers the needs and wants of people (sheet </w:t>
            </w:r>
            <w:r w:rsidRPr="009D1398">
              <w:rPr>
                <w:rStyle w:val="Italic"/>
              </w:rPr>
              <w:t>Design a town</w:t>
            </w:r>
            <w:r w:rsidRPr="009D1398">
              <w:t>).</w:t>
            </w:r>
          </w:p>
          <w:p w:rsidR="000C321D" w:rsidRDefault="000C321D" w:rsidP="009424C1">
            <w:pPr>
              <w:pStyle w:val="Blackheader"/>
              <w:rPr>
                <w:b w:val="0"/>
              </w:rPr>
            </w:pP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DB69ED" w:rsidRPr="00DB69ED" w:rsidRDefault="00DB69ED" w:rsidP="00DB69ED">
            <w:pPr>
              <w:pStyle w:val="BodyText6ptspace"/>
              <w:rPr>
                <w:u w:val="single"/>
              </w:rPr>
            </w:pPr>
            <w:r w:rsidRPr="00DB69ED">
              <w:t xml:space="preserve">Video — </w:t>
            </w:r>
            <w:hyperlink r:id="rId10" w:history="1">
              <w:r w:rsidRPr="00DB69ED">
                <w:rPr>
                  <w:rStyle w:val="Hyperlink"/>
                  <w:szCs w:val="24"/>
                </w:rPr>
                <w:t>Urbanisation</w:t>
              </w:r>
            </w:hyperlink>
          </w:p>
          <w:p w:rsidR="00DB69ED" w:rsidRPr="00DB69ED" w:rsidRDefault="00DB69ED" w:rsidP="00DB69ED">
            <w:pPr>
              <w:pStyle w:val="BodyText6ptspace"/>
            </w:pPr>
            <w:r w:rsidRPr="00DB69ED">
              <w:t xml:space="preserve">Video — </w:t>
            </w:r>
            <w:hyperlink r:id="rId11" w:history="1">
              <w:r w:rsidRPr="00DB69ED">
                <w:rPr>
                  <w:rStyle w:val="Hyperlink"/>
                  <w:szCs w:val="24"/>
                </w:rPr>
                <w:t>Urban planning</w:t>
              </w:r>
            </w:hyperlink>
          </w:p>
          <w:p w:rsidR="00DB69ED" w:rsidRPr="00DB69ED" w:rsidRDefault="00DB69ED" w:rsidP="00DB69ED">
            <w:pPr>
              <w:pStyle w:val="BodyText6ptspace"/>
            </w:pPr>
            <w:r w:rsidRPr="00DB69ED">
              <w:t xml:space="preserve">Sheet — </w:t>
            </w:r>
            <w:hyperlink r:id="rId12" w:history="1">
              <w:r w:rsidRPr="0053508A">
                <w:rPr>
                  <w:rStyle w:val="Hyperlink"/>
                  <w:szCs w:val="24"/>
                </w:rPr>
                <w:t>Urban spaces</w:t>
              </w:r>
            </w:hyperlink>
          </w:p>
          <w:p w:rsidR="00111B55" w:rsidRPr="001E2CBD" w:rsidRDefault="00DB69ED" w:rsidP="001E2CBD">
            <w:pPr>
              <w:pStyle w:val="BodyText6ptspace"/>
            </w:pPr>
            <w:r w:rsidRPr="00DB69ED">
              <w:t xml:space="preserve">Sheet — </w:t>
            </w:r>
            <w:hyperlink r:id="rId13" w:history="1">
              <w:r w:rsidRPr="00DB69ED">
                <w:rPr>
                  <w:rStyle w:val="Hyperlink"/>
                  <w:szCs w:val="24"/>
                </w:rPr>
                <w:t>Design a town</w:t>
              </w:r>
            </w:hyperlink>
          </w:p>
          <w:p w:rsidR="0002668A" w:rsidRPr="00F55FE6" w:rsidRDefault="0002668A" w:rsidP="009424C1">
            <w:pPr>
              <w:pStyle w:val="Blackheaderitalic"/>
            </w:pPr>
            <w:r w:rsidRPr="00F55FE6">
              <w:t xml:space="preserve">Helpful information </w:t>
            </w:r>
          </w:p>
          <w:p w:rsidR="0060123C" w:rsidRDefault="00DB69ED" w:rsidP="00E637C4">
            <w:pPr>
              <w:pStyle w:val="BodyText0ptspace"/>
            </w:pPr>
            <w:r w:rsidRPr="00DB69ED">
              <w:t xml:space="preserve">Website — </w:t>
            </w:r>
            <w:r w:rsidRPr="00E637C4">
              <w:t>Brisbane City Plan 2014</w:t>
            </w:r>
            <w:r w:rsidRPr="00DB69ED">
              <w:t xml:space="preserve"> (Brisbane City Council)</w:t>
            </w:r>
          </w:p>
          <w:p w:rsidR="00E637C4" w:rsidRPr="00E637C4" w:rsidRDefault="00E637C4" w:rsidP="00E637C4">
            <w:pPr>
              <w:rPr>
                <w:rStyle w:val="Bodytextgrey"/>
                <w:lang w:eastAsia="en-US"/>
              </w:rPr>
            </w:pPr>
            <w:r w:rsidRPr="00E637C4">
              <w:rPr>
                <w:rStyle w:val="Bodytextgrey"/>
                <w:lang w:eastAsia="en-US"/>
              </w:rPr>
              <w:t>http://eplan.brisbane.qld.gov.au/</w:t>
            </w:r>
          </w:p>
        </w:tc>
        <w:bookmarkStart w:id="0" w:name="_GoBack"/>
        <w:bookmarkEnd w:id="0"/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8142C3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AE5DEF1" wp14:editId="4FA69167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146D9" w:rsidRDefault="008142C3" w:rsidP="008146D9">
            <w:pPr>
              <w:pStyle w:val="BodyText0ptspace"/>
              <w:rPr>
                <w:rStyle w:val="Bold"/>
                <w:b w:val="0"/>
              </w:rPr>
            </w:pPr>
            <w:r w:rsidRPr="008146D9">
              <w:rPr>
                <w:rStyle w:val="Bold"/>
                <w:b w:val="0"/>
              </w:rPr>
              <w:t>Place and space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8142C3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1D3E562" wp14:editId="7913BC03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146D9" w:rsidRDefault="008142C3" w:rsidP="008146D9">
            <w:pPr>
              <w:pStyle w:val="BodyText0ptspace"/>
              <w:rPr>
                <w:rStyle w:val="Bold"/>
                <w:b w:val="0"/>
              </w:rPr>
            </w:pPr>
            <w:r w:rsidRPr="008146D9">
              <w:rPr>
                <w:rStyle w:val="Bold"/>
                <w:b w:val="0"/>
              </w:rPr>
              <w:t>Interconnections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B61E36" w:rsidP="001E2CBD">
            <w:pPr>
              <w:pStyle w:val="BodyText6ptspace"/>
            </w:pPr>
            <w:r w:rsidRPr="00B61E36">
              <w:t xml:space="preserve">commercial, green space, human impact, industrial, land </w:t>
            </w:r>
            <w:r w:rsidR="00715B55">
              <w:t xml:space="preserve">use, </w:t>
            </w:r>
            <w:r w:rsidRPr="00B61E36">
              <w:t xml:space="preserve">population density, residential, town planning, </w:t>
            </w:r>
            <w:r w:rsidR="00715B55">
              <w:t>urbanisation,</w:t>
            </w:r>
            <w:r w:rsidR="00715B55" w:rsidRPr="00B61E36">
              <w:t xml:space="preserve"> </w:t>
            </w:r>
            <w:r w:rsidRPr="00B61E36">
              <w:t>zoning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E66441" w:rsidRDefault="00030C90" w:rsidP="00E66441">
            <w:pPr>
              <w:pStyle w:val="BodyText6ptspace"/>
            </w:pPr>
            <w:r>
              <w:t>U</w:t>
            </w:r>
            <w:r w:rsidR="00E66441">
              <w:t>nderstand the effects of urbanisation on Australian communities.</w:t>
            </w:r>
          </w:p>
          <w:p w:rsidR="00A770E9" w:rsidRPr="001E2CBD" w:rsidRDefault="00030C90" w:rsidP="00E66441">
            <w:pPr>
              <w:pStyle w:val="BodyText6ptspace"/>
            </w:pPr>
            <w:r>
              <w:t>U</w:t>
            </w:r>
            <w:r w:rsidR="00E66441">
              <w:t>nderstand how local government planning regulations help manage space in Australian communities.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D91036" w:rsidP="00F55FE6">
            <w:pPr>
              <w:pStyle w:val="Blackheaderbold"/>
            </w:pPr>
            <w:r>
              <w:t>Can the student:</w:t>
            </w:r>
          </w:p>
          <w:p w:rsidR="00E66441" w:rsidRDefault="00030C90" w:rsidP="00E66441">
            <w:pPr>
              <w:pStyle w:val="BodyText6ptspace"/>
            </w:pPr>
            <w:r>
              <w:t>D</w:t>
            </w:r>
            <w:r w:rsidR="00E66441">
              <w:t>escribe the influence urbanisation has on the human characteristics of Australian communities?</w:t>
            </w:r>
          </w:p>
          <w:p w:rsidR="0002668A" w:rsidRPr="001E2CBD" w:rsidRDefault="00030C90" w:rsidP="00E66441">
            <w:pPr>
              <w:pStyle w:val="BodyText6ptspace"/>
            </w:pPr>
            <w:r>
              <w:t>E</w:t>
            </w:r>
            <w:r w:rsidR="00E66441">
              <w:t>xplain how spaces can be managed in Australian communities through zoning?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030C90" w:rsidP="001E2CBD">
            <w:pPr>
              <w:pStyle w:val="BodyText6ptspace"/>
            </w:pPr>
            <w:r>
              <w:t>U</w:t>
            </w:r>
            <w:r w:rsidR="00E66441" w:rsidRPr="00E66441">
              <w:t>se growing subject-specific vocabulary to communicate about learning area topics.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Be aw</w:t>
            </w:r>
            <w:r w:rsidR="00D91036">
              <w:rPr>
                <w:noProof/>
              </w:rPr>
              <w:t>are of:</w:t>
            </w:r>
          </w:p>
          <w:p w:rsidR="0002668A" w:rsidRDefault="00030C90" w:rsidP="001E2CBD">
            <w:pPr>
              <w:pStyle w:val="BodyText6ptspace"/>
            </w:pPr>
            <w:r>
              <w:t>I</w:t>
            </w:r>
            <w:r w:rsidR="00E66441" w:rsidRPr="00E66441">
              <w:t>ndividual learning styles.</w:t>
            </w:r>
          </w:p>
          <w:p w:rsidR="00AB3349" w:rsidRDefault="00AB3349" w:rsidP="00AB3349">
            <w:pPr>
              <w:rPr>
                <w:lang w:eastAsia="en-US"/>
              </w:rPr>
            </w:pPr>
          </w:p>
          <w:p w:rsidR="00AB3349" w:rsidRPr="00AB3349" w:rsidRDefault="00AB3349" w:rsidP="00AB3349">
            <w:pPr>
              <w:rPr>
                <w:lang w:eastAsia="en-US"/>
              </w:rPr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:rsidR="0002668A" w:rsidRPr="001E2CBD" w:rsidRDefault="00E66441" w:rsidP="001E2CBD">
            <w:pPr>
              <w:pStyle w:val="BodyText6ptspace"/>
            </w:pPr>
            <w:r w:rsidRPr="00E66441">
              <w:t>Provide scaffolded learning opportunities or instruction.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E66441" w:rsidP="001E2CBD">
            <w:pPr>
              <w:pStyle w:val="BodyText6ptspace"/>
            </w:pPr>
            <w:r w:rsidRPr="00E66441">
              <w:t>Repeat instructions to clarify understanding of classifying land use zones on a local area map.</w:t>
            </w:r>
          </w:p>
          <w:p w:rsidR="0002668A" w:rsidRPr="00A7124A" w:rsidRDefault="00D91036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E66441" w:rsidP="001E2CBD">
            <w:pPr>
              <w:pStyle w:val="BodyText6ptspace"/>
            </w:pPr>
            <w:r w:rsidRPr="00E66441">
              <w:t>Use critical thinking strategies to design a town considering multiple factors.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C30C228" wp14:editId="75957CA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2DB0F53" wp14:editId="28E786BF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5290B94" wp14:editId="22AE1478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B54020F" wp14:editId="30DFB159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770CB8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681B62" w:rsidP="009424C1">
            <w:pPr>
              <w:pStyle w:val="Blueheader"/>
            </w:pPr>
            <w:r w:rsidRPr="00681B62">
              <w:t>Knowledge and understanding</w:t>
            </w:r>
          </w:p>
          <w:p w:rsidR="00B35377" w:rsidRPr="00B0543F" w:rsidRDefault="00681B62" w:rsidP="00B35377">
            <w:pPr>
              <w:pStyle w:val="Blackheaderbold"/>
            </w:pPr>
            <w:r w:rsidRPr="00681B62">
              <w:t>Geography</w:t>
            </w:r>
          </w:p>
          <w:p w:rsidR="00681B62" w:rsidRDefault="00681B62" w:rsidP="00681B62">
            <w:pPr>
              <w:pStyle w:val="BodyText6ptspace"/>
            </w:pPr>
            <w:r>
              <w:t xml:space="preserve">The influence of people, </w:t>
            </w:r>
            <w:r w:rsidRPr="00AA106E">
              <w:rPr>
                <w:rStyle w:val="Bodytextgrey"/>
              </w:rPr>
              <w:t>including Aboriginal and Torres Strait Islander Peoples</w:t>
            </w:r>
            <w:r>
              <w:t>, on the environmental characteristics of Australian places (ACHASSK112)</w:t>
            </w:r>
          </w:p>
          <w:p w:rsidR="00B35377" w:rsidRPr="001E2CBD" w:rsidRDefault="00681B62" w:rsidP="00681B62">
            <w:pPr>
              <w:pStyle w:val="BodyText6ptspace"/>
            </w:pPr>
            <w:r>
              <w:t>The environmental and human influences on the location and characteristics of a place and the management of spaces within them (ACHASSK113)</w:t>
            </w:r>
          </w:p>
          <w:p w:rsidR="00FE0E73" w:rsidRPr="00E8285B" w:rsidRDefault="00681B62" w:rsidP="009424C1">
            <w:pPr>
              <w:pStyle w:val="Blueheader"/>
            </w:pPr>
            <w:r w:rsidRPr="00681B62">
              <w:t>Inquiry and skills</w:t>
            </w:r>
          </w:p>
          <w:p w:rsidR="00FE0E73" w:rsidRPr="00B0543F" w:rsidRDefault="00681B62" w:rsidP="00FE0E73">
            <w:pPr>
              <w:pStyle w:val="Blackheaderbold"/>
            </w:pPr>
            <w:r w:rsidRPr="00681B62">
              <w:t>Researching</w:t>
            </w:r>
          </w:p>
          <w:p w:rsidR="00FE0E73" w:rsidRPr="001E2CBD" w:rsidRDefault="00681B62" w:rsidP="001E2CBD">
            <w:pPr>
              <w:pStyle w:val="BodyText6ptspace"/>
            </w:pPr>
            <w:r w:rsidRPr="00681B62">
              <w:t>Locate and collect relevant information and data from primary sources and secondary sources (ACHASSI095)</w:t>
            </w:r>
          </w:p>
          <w:p w:rsidR="00FE0E73" w:rsidRPr="00107B7C" w:rsidRDefault="00681B62" w:rsidP="00FE0E73">
            <w:pPr>
              <w:pStyle w:val="Blackheaderbold"/>
            </w:pPr>
            <w:r w:rsidRPr="00681B62">
              <w:t>Analysing</w:t>
            </w:r>
          </w:p>
          <w:p w:rsidR="00FE0E73" w:rsidRPr="001E2CBD" w:rsidRDefault="00681B62" w:rsidP="001E2CBD">
            <w:pPr>
              <w:pStyle w:val="BodyText6ptspace"/>
            </w:pPr>
            <w:r w:rsidRPr="00681B62">
              <w:t>Interpret data and information displayed in a range of formats to identify, describe and compare distributions, patterns and trends, and to infer relationships (ACHASSI100)</w:t>
            </w:r>
          </w:p>
          <w:p w:rsidR="00FE0E73" w:rsidRPr="00B0543F" w:rsidRDefault="00681B62" w:rsidP="00FE0E73">
            <w:pPr>
              <w:pStyle w:val="Blackheaderbold"/>
            </w:pPr>
            <w:r w:rsidRPr="00681B62">
              <w:t>Evaluating and reflecting</w:t>
            </w:r>
          </w:p>
          <w:p w:rsidR="00FE0E73" w:rsidRPr="001E2CBD" w:rsidRDefault="00681B62" w:rsidP="001E2CBD">
            <w:pPr>
              <w:pStyle w:val="BodyText6ptspace"/>
            </w:pPr>
            <w:r w:rsidRPr="00681B62">
              <w:t>Evaluate evidence to draw conclusions (ACHASSI101)</w:t>
            </w:r>
          </w:p>
          <w:p w:rsidR="00FE0E73" w:rsidRPr="00107B7C" w:rsidRDefault="00681B62" w:rsidP="00FE0E73">
            <w:pPr>
              <w:pStyle w:val="Blackheaderbold"/>
            </w:pPr>
            <w:r w:rsidRPr="00681B62">
              <w:t>Communicating</w:t>
            </w:r>
          </w:p>
          <w:p w:rsidR="00A4694C" w:rsidRPr="001E2CBD" w:rsidRDefault="00681B62" w:rsidP="001E2CBD">
            <w:pPr>
              <w:pStyle w:val="BodyText6ptspace"/>
            </w:pPr>
            <w:r w:rsidRPr="00681B62">
              <w:t xml:space="preserve">Present ideas, </w:t>
            </w:r>
            <w:r w:rsidRPr="00B656C1">
              <w:t xml:space="preserve">findings, </w:t>
            </w:r>
            <w:r w:rsidRPr="00B656C1">
              <w:rPr>
                <w:rStyle w:val="Bodytextgrey"/>
                <w:color w:val="auto"/>
              </w:rPr>
              <w:t>viewpoints and</w:t>
            </w:r>
            <w:r w:rsidRPr="00B656C1">
              <w:t xml:space="preserve"> conclusions </w:t>
            </w:r>
            <w:r w:rsidRPr="00681B62">
              <w:t xml:space="preserve">in a range of texts and modes that incorporate source materials, </w:t>
            </w:r>
            <w:r w:rsidRPr="00AA106E">
              <w:rPr>
                <w:rStyle w:val="Bodytextgrey"/>
              </w:rPr>
              <w:t>digital</w:t>
            </w:r>
            <w:r w:rsidRPr="00681B62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AA106E" w:rsidP="00B35377">
            <w:pPr>
              <w:pStyle w:val="Blackheaderbold"/>
            </w:pPr>
            <w:r w:rsidRPr="00AA106E">
              <w:t>Literacy</w:t>
            </w:r>
          </w:p>
          <w:p w:rsidR="00AA106E" w:rsidRDefault="00AA106E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AA106E" w:rsidRDefault="00AA106E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AA106E" w:rsidRDefault="00AA106E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B35377" w:rsidRPr="00A7124A" w:rsidRDefault="004D2259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AA106E">
              <w:t>nowledge</w:t>
            </w:r>
          </w:p>
          <w:p w:rsidR="00C148F1" w:rsidRPr="00B0543F" w:rsidRDefault="00C148F1" w:rsidP="00C148F1">
            <w:pPr>
              <w:pStyle w:val="Blackheaderbold"/>
            </w:pPr>
            <w:r>
              <w:t>Numeracy</w:t>
            </w:r>
          </w:p>
          <w:p w:rsidR="00C148F1" w:rsidRPr="00A7124A" w:rsidRDefault="00C148F1" w:rsidP="00C148F1">
            <w:pPr>
              <w:pStyle w:val="ListBullet"/>
              <w:spacing w:after="60"/>
              <w:ind w:left="357" w:hanging="357"/>
              <w:contextualSpacing w:val="0"/>
            </w:pPr>
            <w:r w:rsidRPr="00AA106E">
              <w:t>Using spatial reasoning</w:t>
            </w:r>
          </w:p>
          <w:p w:rsidR="00B35377" w:rsidRPr="00B0543F" w:rsidRDefault="00AA106E" w:rsidP="00B35377">
            <w:pPr>
              <w:pStyle w:val="Blackheaderbold"/>
            </w:pPr>
            <w:r w:rsidRPr="00AA106E">
              <w:t>Critical and creative thinking</w:t>
            </w:r>
          </w:p>
          <w:p w:rsidR="00AA106E" w:rsidRDefault="00AA106E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Inquiring </w:t>
            </w:r>
            <w:r w:rsidR="004D2259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B35377" w:rsidRPr="00A7124A" w:rsidRDefault="00AA106E" w:rsidP="004D2560">
            <w:pPr>
              <w:pStyle w:val="ListBullet"/>
              <w:spacing w:after="60"/>
              <w:ind w:left="357" w:hanging="357"/>
              <w:contextualSpacing w:val="0"/>
            </w:pPr>
            <w:r>
              <w:t>Reflecting on thinking and processes</w:t>
            </w:r>
          </w:p>
          <w:p w:rsidR="00B35377" w:rsidRPr="00D315CA" w:rsidRDefault="00B35377" w:rsidP="00681B62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7F4198C" wp14:editId="4A84E88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1A2" w:rsidRDefault="00FD11A2" w:rsidP="00AB207A">
      <w:pPr>
        <w:spacing w:after="0" w:line="240" w:lineRule="auto"/>
      </w:pPr>
      <w:r>
        <w:separator/>
      </w:r>
    </w:p>
    <w:p w:rsidR="00FD11A2" w:rsidRDefault="00FD11A2"/>
    <w:p w:rsidR="00FD11A2" w:rsidRDefault="00FD11A2"/>
  </w:endnote>
  <w:endnote w:type="continuationSeparator" w:id="0">
    <w:p w:rsidR="00FD11A2" w:rsidRDefault="00FD11A2" w:rsidP="00AB207A">
      <w:pPr>
        <w:spacing w:after="0" w:line="240" w:lineRule="auto"/>
      </w:pPr>
      <w:r>
        <w:continuationSeparator/>
      </w:r>
    </w:p>
    <w:p w:rsidR="00FD11A2" w:rsidRDefault="00FD11A2"/>
    <w:p w:rsidR="00FD11A2" w:rsidRDefault="00FD11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F5114B" wp14:editId="19A52EF5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1073622" wp14:editId="3CB49AF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C321D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0C321D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831D3">
      <w:rPr>
        <w:noProof/>
      </w:rPr>
      <w:t>HASS_Y05_U2_LP04-05.docx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1A2" w:rsidRDefault="00FD11A2" w:rsidP="00AB207A">
      <w:pPr>
        <w:spacing w:after="0" w:line="240" w:lineRule="auto"/>
      </w:pPr>
      <w:r>
        <w:separator/>
      </w:r>
    </w:p>
    <w:p w:rsidR="00FD11A2" w:rsidRDefault="00FD11A2"/>
    <w:p w:rsidR="00FD11A2" w:rsidRDefault="00FD11A2"/>
  </w:footnote>
  <w:footnote w:type="continuationSeparator" w:id="0">
    <w:p w:rsidR="00FD11A2" w:rsidRDefault="00FD11A2" w:rsidP="00AB207A">
      <w:pPr>
        <w:spacing w:after="0" w:line="240" w:lineRule="auto"/>
      </w:pPr>
      <w:r>
        <w:continuationSeparator/>
      </w:r>
    </w:p>
    <w:p w:rsidR="00FD11A2" w:rsidRDefault="00FD11A2"/>
    <w:p w:rsidR="00FD11A2" w:rsidRDefault="00FD11A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CC22710"/>
    <w:lvl w:ilvl="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8F5054"/>
    <w:multiLevelType w:val="hybridMultilevel"/>
    <w:tmpl w:val="F62EF330"/>
    <w:lvl w:ilvl="0" w:tplc="FCC2271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1A2"/>
    <w:rsid w:val="000043C9"/>
    <w:rsid w:val="00014372"/>
    <w:rsid w:val="00026540"/>
    <w:rsid w:val="0002668A"/>
    <w:rsid w:val="00030C90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B282C"/>
    <w:rsid w:val="000C1BC0"/>
    <w:rsid w:val="000C321D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479AA"/>
    <w:rsid w:val="00151DD2"/>
    <w:rsid w:val="0015544A"/>
    <w:rsid w:val="0016270C"/>
    <w:rsid w:val="00166B48"/>
    <w:rsid w:val="00191EF3"/>
    <w:rsid w:val="00193A3B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13EE4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5834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6DFD"/>
    <w:rsid w:val="0045795B"/>
    <w:rsid w:val="004622D2"/>
    <w:rsid w:val="004B2A03"/>
    <w:rsid w:val="004C083C"/>
    <w:rsid w:val="004C687A"/>
    <w:rsid w:val="004D2259"/>
    <w:rsid w:val="004D2560"/>
    <w:rsid w:val="004D3B7A"/>
    <w:rsid w:val="004D42B9"/>
    <w:rsid w:val="004E1841"/>
    <w:rsid w:val="004F0978"/>
    <w:rsid w:val="00505D37"/>
    <w:rsid w:val="005106C7"/>
    <w:rsid w:val="00510F18"/>
    <w:rsid w:val="005153DD"/>
    <w:rsid w:val="0053508A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D0196"/>
    <w:rsid w:val="005E5DF4"/>
    <w:rsid w:val="005F60A6"/>
    <w:rsid w:val="0060123C"/>
    <w:rsid w:val="00603704"/>
    <w:rsid w:val="00612A3E"/>
    <w:rsid w:val="006261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1B62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E4243"/>
    <w:rsid w:val="006F45C6"/>
    <w:rsid w:val="007039F2"/>
    <w:rsid w:val="00713050"/>
    <w:rsid w:val="00715B55"/>
    <w:rsid w:val="0072275A"/>
    <w:rsid w:val="007300F6"/>
    <w:rsid w:val="00751E2E"/>
    <w:rsid w:val="00765F0B"/>
    <w:rsid w:val="00770CB8"/>
    <w:rsid w:val="007715FC"/>
    <w:rsid w:val="00783074"/>
    <w:rsid w:val="007831D3"/>
    <w:rsid w:val="00787C27"/>
    <w:rsid w:val="00793529"/>
    <w:rsid w:val="007A65BB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42C3"/>
    <w:rsid w:val="008146D9"/>
    <w:rsid w:val="008152AE"/>
    <w:rsid w:val="0083315A"/>
    <w:rsid w:val="00853014"/>
    <w:rsid w:val="008607BA"/>
    <w:rsid w:val="00870464"/>
    <w:rsid w:val="00877525"/>
    <w:rsid w:val="008842BF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D1398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106E"/>
    <w:rsid w:val="00AB207A"/>
    <w:rsid w:val="00AB3349"/>
    <w:rsid w:val="00AC1603"/>
    <w:rsid w:val="00AC7A0D"/>
    <w:rsid w:val="00AD0550"/>
    <w:rsid w:val="00AD29A0"/>
    <w:rsid w:val="00AF326F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1E36"/>
    <w:rsid w:val="00B656C1"/>
    <w:rsid w:val="00B6715B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C051DB"/>
    <w:rsid w:val="00C07C0F"/>
    <w:rsid w:val="00C148F1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91036"/>
    <w:rsid w:val="00DB4799"/>
    <w:rsid w:val="00DB4B5B"/>
    <w:rsid w:val="00DB69ED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37C4"/>
    <w:rsid w:val="00E66441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11A2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IntenseReference">
    <w:name w:val="Intense Reference"/>
    <w:basedOn w:val="DefaultParagraphFont"/>
    <w:uiPriority w:val="32"/>
    <w:qFormat/>
    <w:rsid w:val="009D1398"/>
    <w:rPr>
      <w:b/>
      <w:bCs/>
      <w:smallCaps/>
      <w:color w:val="99CCFF" w:themeColor="accent2"/>
      <w:spacing w:val="5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3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3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3A3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3A3B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3A3B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IntenseReference">
    <w:name w:val="Intense Reference"/>
    <w:basedOn w:val="DefaultParagraphFont"/>
    <w:uiPriority w:val="32"/>
    <w:qFormat/>
    <w:rsid w:val="009D1398"/>
    <w:rPr>
      <w:b/>
      <w:bCs/>
      <w:smallCaps/>
      <w:color w:val="99CCFF" w:themeColor="accent2"/>
      <w:spacing w:val="5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3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3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3A3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3A3B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3A3B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3785970f-d771-4820-b864-bf3e28497752/0/Geo_Y05_U2_SH_DesignTown.docx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25f8823b-ac4c-458e-9ed8-d5a30bcddd88/0/HASS_Y05_U2_SH_UrbanSpaces.docx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ingplace.eq.edu.au/cx/resources/items/8b844d64-8f4f-4360-9295-eab6afd4ef8b/0/Geo_Y05_U2_Dig_UrbanPlanning.mp4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43051869-3934-47c9-a223-b867e7f88619/0/Geo_Y05_U2_Dig_Urbanisation.mp4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6BE98-F472-4B4A-BC55-903F12BFE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106</TotalTime>
  <Pages>3</Pages>
  <Words>676</Words>
  <Characters>4798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PHYO, Win</cp:lastModifiedBy>
  <cp:revision>29</cp:revision>
  <cp:lastPrinted>2017-01-20T01:56:00Z</cp:lastPrinted>
  <dcterms:created xsi:type="dcterms:W3CDTF">2017-02-05T23:49:00Z</dcterms:created>
  <dcterms:modified xsi:type="dcterms:W3CDTF">2017-03-21T06:09:00Z</dcterms:modified>
</cp:coreProperties>
</file>