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7B4" w:rsidRPr="00E705E9" w:rsidRDefault="00EE0F8C" w:rsidP="007507B4">
      <w:r w:rsidRPr="00E705E9">
        <w:rPr>
          <w:noProof/>
        </w:rPr>
        <w:drawing>
          <wp:inline distT="0" distB="0" distL="0" distR="0" wp14:anchorId="2BEEBCF0" wp14:editId="00D2FEFC">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FF7E97" w:rsidRPr="00E705E9" w:rsidTr="00B42045">
        <w:tc>
          <w:tcPr>
            <w:tcW w:w="7219" w:type="dxa"/>
            <w:tcBorders>
              <w:top w:val="single" w:sz="18" w:space="0" w:color="FFFFFF"/>
              <w:left w:val="single" w:sz="18" w:space="0" w:color="FFFFFF"/>
              <w:bottom w:val="single" w:sz="18" w:space="0" w:color="FFFFFF"/>
              <w:right w:val="single" w:sz="18" w:space="0" w:color="FFFFFF"/>
            </w:tcBorders>
            <w:shd w:val="clear" w:color="auto" w:fill="94C634"/>
          </w:tcPr>
          <w:p w:rsidR="00FF7E97" w:rsidRPr="00B0782D" w:rsidRDefault="00FE1775" w:rsidP="00E56DEE">
            <w:pPr>
              <w:pStyle w:val="Whiteheaderbanner"/>
              <w:rPr>
                <w:color w:val="auto"/>
              </w:rPr>
            </w:pPr>
            <w:r w:rsidRPr="00B0782D">
              <w:rPr>
                <w:color w:val="auto"/>
              </w:rPr>
              <w:t>Our changing world</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7E97" w:rsidRPr="00B0782D" w:rsidRDefault="00FF7E97" w:rsidP="00FE1775">
            <w:pPr>
              <w:pStyle w:val="Whiteheaderbanner"/>
              <w:jc w:val="right"/>
              <w:rPr>
                <w:color w:val="auto"/>
              </w:rPr>
            </w:pPr>
            <w:r w:rsidRPr="00B0782D">
              <w:rPr>
                <w:color w:val="auto"/>
              </w:rPr>
              <w:t xml:space="preserve">Year </w:t>
            </w:r>
            <w:r w:rsidR="00FE1775" w:rsidRPr="00B0782D">
              <w:rPr>
                <w:color w:val="auto"/>
              </w:rPr>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7E97" w:rsidRPr="00B0782D" w:rsidRDefault="00FF7E97" w:rsidP="00FE1775">
            <w:pPr>
              <w:pStyle w:val="Whiteheaderbanner"/>
              <w:jc w:val="right"/>
              <w:rPr>
                <w:color w:val="auto"/>
              </w:rPr>
            </w:pPr>
            <w:r w:rsidRPr="00B0782D">
              <w:rPr>
                <w:color w:val="auto"/>
              </w:rPr>
              <w:t xml:space="preserve">Unit </w:t>
            </w:r>
            <w:r w:rsidR="00FE1775" w:rsidRPr="00B0782D">
              <w:rPr>
                <w:color w:val="auto"/>
              </w:rPr>
              <w:t>3</w:t>
            </w:r>
          </w:p>
        </w:tc>
      </w:tr>
      <w:tr w:rsidR="00FF7E97" w:rsidRPr="00E705E9" w:rsidTr="00B42045">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DBEDAE"/>
          </w:tcPr>
          <w:p w:rsidR="00FF7E97" w:rsidRPr="00E705E9" w:rsidRDefault="00FF7E97" w:rsidP="00F8274D">
            <w:pPr>
              <w:pStyle w:val="Blackheaderbanner"/>
            </w:pPr>
            <w:r w:rsidRPr="00E705E9">
              <w:t xml:space="preserve">Assessment task — </w:t>
            </w:r>
            <w:r w:rsidR="00FE1775" w:rsidRPr="00E705E9">
              <w:t>Explaining changes to the surface of Earth</w:t>
            </w:r>
            <w:r w:rsidR="0088215C" w:rsidRPr="00E705E9">
              <w:t>: Model response</w:t>
            </w:r>
          </w:p>
        </w:tc>
      </w:tr>
      <w:tr w:rsidR="00B0782D" w:rsidRPr="00407DD6" w:rsidTr="00B0782D">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DBEDAE"/>
          </w:tcPr>
          <w:p w:rsidR="00B0782D" w:rsidRPr="00407DD6" w:rsidRDefault="00B0782D" w:rsidP="00B0782D">
            <w:pPr>
              <w:pStyle w:val="Blackheaderbanner"/>
            </w:pPr>
            <w:r w:rsidRPr="00407DD6">
              <w:t>Part A: Tropical cyclones</w:t>
            </w:r>
          </w:p>
        </w:tc>
      </w:tr>
    </w:tbl>
    <w:p w:rsidR="00FE1775" w:rsidRPr="00B0782D" w:rsidRDefault="00FE1775" w:rsidP="00B0782D">
      <w:pPr>
        <w:numPr>
          <w:ilvl w:val="0"/>
          <w:numId w:val="38"/>
        </w:numPr>
        <w:spacing w:before="120"/>
        <w:ind w:left="426"/>
        <w:rPr>
          <w:rFonts w:eastAsia="Arial Unicode MS" w:cs="Arial"/>
          <w:szCs w:val="24"/>
          <w:lang w:eastAsia="x-none"/>
        </w:rPr>
      </w:pPr>
      <w:r w:rsidRPr="00B0782D">
        <w:rPr>
          <w:rFonts w:eastAsia="Arial Unicode MS" w:cs="Arial"/>
          <w:szCs w:val="24"/>
          <w:lang w:eastAsia="x-none"/>
        </w:rPr>
        <w:t xml:space="preserve">Use the graph and table and the </w:t>
      </w:r>
      <w:r w:rsidR="00291E67" w:rsidRPr="00B0782D">
        <w:rPr>
          <w:rFonts w:eastAsia="Arial Unicode MS" w:cs="Arial"/>
          <w:szCs w:val="24"/>
          <w:lang w:eastAsia="x-none"/>
        </w:rPr>
        <w:t xml:space="preserve">assessment task </w:t>
      </w:r>
      <w:r w:rsidR="009573A1" w:rsidRPr="00B0782D">
        <w:rPr>
          <w:rFonts w:eastAsia="Arial Unicode MS" w:cs="Arial"/>
          <w:i/>
          <w:szCs w:val="24"/>
          <w:lang w:eastAsia="x-none"/>
        </w:rPr>
        <w:t xml:space="preserve">Explaining changes to the surface of Earth: </w:t>
      </w:r>
      <w:r w:rsidR="00291E67" w:rsidRPr="00B0782D">
        <w:rPr>
          <w:rFonts w:eastAsia="Arial Unicode MS" w:cs="Arial"/>
          <w:i/>
          <w:szCs w:val="24"/>
          <w:lang w:eastAsia="x-none"/>
        </w:rPr>
        <w:t>Student resource</w:t>
      </w:r>
      <w:r w:rsidR="009573A1" w:rsidRPr="00B0782D">
        <w:rPr>
          <w:rFonts w:eastAsia="Arial Unicode MS" w:cs="Arial"/>
          <w:i/>
          <w:szCs w:val="24"/>
          <w:lang w:eastAsia="x-none"/>
        </w:rPr>
        <w:t xml:space="preserve"> </w:t>
      </w:r>
      <w:r w:rsidR="00291E67" w:rsidRPr="00B0782D">
        <w:rPr>
          <w:rFonts w:eastAsia="Arial Unicode MS" w:cs="Arial"/>
          <w:i/>
          <w:szCs w:val="24"/>
          <w:lang w:eastAsia="x-none"/>
        </w:rPr>
        <w:t xml:space="preserve">(Beaufort wind scale) </w:t>
      </w:r>
      <w:r w:rsidRPr="00B0782D">
        <w:rPr>
          <w:rFonts w:eastAsia="Arial Unicode MS" w:cs="Arial"/>
          <w:szCs w:val="24"/>
          <w:lang w:eastAsia="x-none"/>
        </w:rPr>
        <w:t>to help answer the following questions.</w:t>
      </w:r>
    </w:p>
    <w:p w:rsidR="009573A1" w:rsidRPr="00B0782D" w:rsidRDefault="00FE1775" w:rsidP="00B0782D">
      <w:pPr>
        <w:numPr>
          <w:ilvl w:val="0"/>
          <w:numId w:val="37"/>
        </w:numPr>
        <w:tabs>
          <w:tab w:val="left" w:pos="426"/>
        </w:tabs>
        <w:spacing w:before="120"/>
        <w:ind w:left="714" w:hanging="357"/>
        <w:rPr>
          <w:rFonts w:eastAsia="Arial Unicode MS" w:cs="Arial"/>
          <w:szCs w:val="24"/>
          <w:lang w:eastAsia="x-none"/>
        </w:rPr>
      </w:pPr>
      <w:r w:rsidRPr="00B0782D">
        <w:rPr>
          <w:rFonts w:eastAsia="Arial Unicode MS" w:cs="Arial"/>
          <w:szCs w:val="24"/>
          <w:lang w:eastAsia="x-none"/>
        </w:rPr>
        <w:t>Tropical Cyclone Sans Nom crossed the Queensland coast near a large town on Tuesday 15 January at 6 am. What category was Tropical Cyclone Sans Nom on Tuesday 15 January?</w:t>
      </w:r>
    </w:p>
    <w:p w:rsidR="00FE1775" w:rsidRPr="00B0782D" w:rsidRDefault="00FE1775" w:rsidP="00B0782D">
      <w:pPr>
        <w:spacing w:before="120"/>
        <w:ind w:left="646" w:hanging="289"/>
        <w:rPr>
          <w:rFonts w:eastAsia="Arial Unicode MS" w:cs="Arial"/>
          <w:i/>
          <w:szCs w:val="24"/>
          <w:lang w:eastAsia="x-none"/>
        </w:rPr>
      </w:pPr>
      <w:r w:rsidRPr="00B0782D">
        <w:rPr>
          <w:rFonts w:eastAsia="Arial Unicode MS" w:cs="Arial"/>
          <w:color w:val="FF0000"/>
          <w:szCs w:val="24"/>
          <w:lang w:eastAsia="x-none"/>
        </w:rPr>
        <w:t>Tropical Cyclone Sans Nom was a category 3 cyclone on Tuesday 15 January.</w:t>
      </w:r>
    </w:p>
    <w:p w:rsidR="009573A1" w:rsidRPr="00B0782D" w:rsidRDefault="00FE1775" w:rsidP="00B0782D">
      <w:pPr>
        <w:numPr>
          <w:ilvl w:val="0"/>
          <w:numId w:val="37"/>
        </w:numPr>
        <w:spacing w:before="120"/>
        <w:ind w:left="714" w:hanging="357"/>
        <w:rPr>
          <w:rFonts w:eastAsia="Arial Unicode MS" w:cs="Arial"/>
          <w:szCs w:val="24"/>
          <w:lang w:eastAsia="en-AU"/>
        </w:rPr>
      </w:pPr>
      <w:r w:rsidRPr="00B0782D">
        <w:rPr>
          <w:rFonts w:eastAsia="Arial Unicode MS" w:cs="Arial"/>
          <w:szCs w:val="24"/>
          <w:lang w:eastAsia="en-AU"/>
        </w:rPr>
        <w:t>What level of damage would be sustained by the community during this time? Explain your reasoning.</w:t>
      </w:r>
    </w:p>
    <w:p w:rsidR="00FE1775" w:rsidRPr="00B0782D" w:rsidRDefault="00FE1775" w:rsidP="00B0782D">
      <w:pPr>
        <w:spacing w:before="120"/>
        <w:ind w:left="357"/>
        <w:rPr>
          <w:rFonts w:eastAsia="Arial Unicode MS" w:cs="Arial"/>
          <w:szCs w:val="24"/>
          <w:lang w:eastAsia="en-AU"/>
        </w:rPr>
      </w:pPr>
      <w:r w:rsidRPr="00B0782D">
        <w:rPr>
          <w:rFonts w:eastAsia="Arial Unicode MS" w:cs="Arial"/>
          <w:color w:val="FF0000"/>
          <w:szCs w:val="24"/>
          <w:lang w:eastAsia="x-none"/>
        </w:rPr>
        <w:t>Student answers should indicate that the wind speeds fall in category 12 on the Beaufort wind scale.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 xml:space="preserve">For example: According to the Beaufort wind scale there would be widespread structural damage due to these winds and trees would be uprooted. This would mean the community would probably have power </w:t>
      </w:r>
      <w:r w:rsidR="00291E67" w:rsidRPr="00B0782D">
        <w:rPr>
          <w:rFonts w:eastAsia="Arial Unicode MS" w:cs="Arial"/>
          <w:color w:val="FF0000"/>
          <w:szCs w:val="24"/>
          <w:lang w:eastAsia="x-none"/>
        </w:rPr>
        <w:t>failure;</w:t>
      </w:r>
      <w:r w:rsidRPr="00B0782D">
        <w:rPr>
          <w:rFonts w:eastAsia="Arial Unicode MS" w:cs="Arial"/>
          <w:color w:val="FF0000"/>
          <w:szCs w:val="24"/>
          <w:lang w:eastAsia="x-none"/>
        </w:rPr>
        <w:t xml:space="preserve"> houses may lose roofs or even be destroyed. Crops could be flattened.</w:t>
      </w:r>
    </w:p>
    <w:p w:rsidR="00FE1775" w:rsidRPr="00B0782D" w:rsidRDefault="00FE1775" w:rsidP="00B0782D">
      <w:pPr>
        <w:spacing w:before="120"/>
        <w:ind w:left="357"/>
        <w:rPr>
          <w:rFonts w:eastAsia="Arial Unicode MS" w:cs="Arial"/>
          <w:szCs w:val="24"/>
          <w:lang w:eastAsia="en-AU"/>
        </w:rPr>
      </w:pPr>
      <w:r w:rsidRPr="00B0782D">
        <w:rPr>
          <w:rFonts w:eastAsia="Arial Unicode MS" w:cs="Arial"/>
          <w:color w:val="FF0000"/>
          <w:szCs w:val="24"/>
          <w:lang w:eastAsia="x-none"/>
        </w:rPr>
        <w:t>On the coast</w:t>
      </w:r>
      <w:r w:rsidR="009573A1" w:rsidRPr="00B0782D">
        <w:rPr>
          <w:rFonts w:eastAsia="Arial Unicode MS" w:cs="Arial"/>
          <w:color w:val="FF0000"/>
          <w:szCs w:val="24"/>
          <w:lang w:eastAsia="x-none"/>
        </w:rPr>
        <w:t>,</w:t>
      </w:r>
      <w:r w:rsidRPr="00B0782D">
        <w:rPr>
          <w:rFonts w:eastAsia="Arial Unicode MS" w:cs="Arial"/>
          <w:color w:val="FF0000"/>
          <w:szCs w:val="24"/>
          <w:lang w:eastAsia="x-none"/>
        </w:rPr>
        <w:t xml:space="preserve"> the air would be filled with foam and spray. The sea would be completely white with driving spray and visibility very seriously affected.</w:t>
      </w:r>
      <w:r w:rsidR="009573A1" w:rsidRPr="00B0782D">
        <w:rPr>
          <w:rFonts w:eastAsia="Arial Unicode MS" w:cs="Arial"/>
          <w:color w:val="FF0000"/>
          <w:szCs w:val="24"/>
          <w:lang w:eastAsia="x-none"/>
        </w:rPr>
        <w:t xml:space="preserve"> </w:t>
      </w:r>
      <w:r w:rsidRPr="00B0782D">
        <w:rPr>
          <w:rFonts w:eastAsia="Arial Unicode MS" w:cs="Arial"/>
          <w:color w:val="FF0000"/>
          <w:szCs w:val="24"/>
          <w:lang w:eastAsia="x-none"/>
        </w:rPr>
        <w:t>Boats and ships would suffer considerable damage.</w:t>
      </w:r>
      <w:r w:rsidR="009573A1" w:rsidRPr="00B0782D">
        <w:rPr>
          <w:rFonts w:eastAsia="Arial Unicode MS" w:cs="Arial"/>
          <w:color w:val="FF0000"/>
          <w:szCs w:val="24"/>
          <w:lang w:eastAsia="x-none"/>
        </w:rPr>
        <w:t xml:space="preserve"> The shore</w:t>
      </w:r>
      <w:r w:rsidRPr="00B0782D">
        <w:rPr>
          <w:rFonts w:eastAsia="Arial Unicode MS" w:cs="Arial"/>
          <w:color w:val="FF0000"/>
          <w:szCs w:val="24"/>
          <w:lang w:eastAsia="x-none"/>
        </w:rPr>
        <w:t>line would be damaged.</w:t>
      </w:r>
    </w:p>
    <w:p w:rsidR="00FE1775" w:rsidRPr="00B0782D" w:rsidRDefault="00FE1775" w:rsidP="00B0782D">
      <w:pPr>
        <w:numPr>
          <w:ilvl w:val="0"/>
          <w:numId w:val="37"/>
        </w:numPr>
        <w:spacing w:before="120"/>
        <w:ind w:left="714" w:hanging="357"/>
        <w:rPr>
          <w:rFonts w:eastAsia="Arial Unicode MS" w:cs="Arial"/>
          <w:szCs w:val="24"/>
          <w:lang w:eastAsia="x-none"/>
        </w:rPr>
      </w:pPr>
      <w:r w:rsidRPr="00B0782D">
        <w:rPr>
          <w:rFonts w:eastAsia="Arial Unicode MS" w:cs="Arial"/>
          <w:szCs w:val="24"/>
          <w:lang w:eastAsia="x-none"/>
        </w:rPr>
        <w:t>Interpret the graph to explain how the data collected before and after 15 January could be useful.</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For example: The graph reading before 15 June shows that the cyclone is steadily building up intensity. This data allows people to track the changing categories of the cyclone and therefore understand how severe and damaging the winds may be.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The graph reading drops away quickly after 15 June when the cyclone crossed the coast. This rapid decline would show that the tropical cyclone was weakening and blowing out as it passes over land.</w:t>
      </w:r>
    </w:p>
    <w:p w:rsidR="00FE1775" w:rsidRPr="00B0782D" w:rsidRDefault="00FE1775" w:rsidP="00B0782D">
      <w:pPr>
        <w:numPr>
          <w:ilvl w:val="0"/>
          <w:numId w:val="37"/>
        </w:numPr>
        <w:tabs>
          <w:tab w:val="left" w:pos="284"/>
        </w:tabs>
        <w:spacing w:before="120"/>
        <w:ind w:left="714" w:hanging="357"/>
        <w:rPr>
          <w:rFonts w:eastAsia="Arial Unicode MS" w:cs="Arial"/>
          <w:szCs w:val="24"/>
          <w:lang w:eastAsia="x-none"/>
        </w:rPr>
      </w:pPr>
      <w:r w:rsidRPr="00B0782D">
        <w:rPr>
          <w:rFonts w:eastAsia="Arial Unicode MS" w:cs="Arial"/>
          <w:szCs w:val="24"/>
          <w:lang w:eastAsia="x-none"/>
        </w:rPr>
        <w:t>What is a limitation of the Beaufort wind scale?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The Beaufort wind scale was originally determined for seagoing vessels. Wind strength is determined by looking at the environment, either the sea or land, to estimate what the wind strength would be and therefore doesn’t provide an accurate reading and or the crucial elements of the wind condition, such as direction, that other instruments may provide.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Winds may be influenced by the local environment and this could greatly affect the estimated compared to the actual wind speeds in a given area.</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The scale finishes at 12 (118km/h) and a storm may have much stronger winds and be a lot more damaging and the scale does not provide accurate data at this end. This means that cyclones must have their own categories for classification.</w:t>
      </w:r>
    </w:p>
    <w:p w:rsidR="00FE1775" w:rsidRPr="00B0782D" w:rsidRDefault="00B0782D" w:rsidP="00B0782D">
      <w:pPr>
        <w:numPr>
          <w:ilvl w:val="0"/>
          <w:numId w:val="37"/>
        </w:numPr>
        <w:spacing w:before="120"/>
        <w:ind w:left="714" w:hanging="357"/>
        <w:rPr>
          <w:rFonts w:eastAsia="Arial Unicode MS" w:cs="Arial"/>
          <w:szCs w:val="24"/>
          <w:lang w:eastAsia="x-none"/>
        </w:rPr>
      </w:pPr>
      <w:r>
        <w:rPr>
          <w:rFonts w:eastAsia="Arial Unicode MS" w:cs="Arial"/>
          <w:szCs w:val="24"/>
          <w:lang w:eastAsia="x-none"/>
        </w:rPr>
        <w:br w:type="page"/>
      </w:r>
      <w:r w:rsidR="00FE1775" w:rsidRPr="00B0782D">
        <w:rPr>
          <w:rFonts w:eastAsia="Arial Unicode MS" w:cs="Arial"/>
          <w:szCs w:val="24"/>
          <w:lang w:eastAsia="x-none"/>
        </w:rPr>
        <w:lastRenderedPageBreak/>
        <w:t>Why may extending the Beaufort wind scale be useful?</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As winds can be a lot stronger than 118 km/h, extending the scale would provide more differentiation between wind strength so more accurate forecasting could be provided.</w:t>
      </w:r>
    </w:p>
    <w:p w:rsidR="00FE1775" w:rsidRPr="00B0782D" w:rsidRDefault="00B0782D" w:rsidP="00B0782D">
      <w:pPr>
        <w:pStyle w:val="ListParagraph"/>
        <w:numPr>
          <w:ilvl w:val="0"/>
          <w:numId w:val="38"/>
        </w:numPr>
        <w:spacing w:before="120" w:after="120" w:line="300" w:lineRule="atLeast"/>
        <w:ind w:left="426"/>
        <w:contextualSpacing w:val="0"/>
        <w:rPr>
          <w:rFonts w:cs="Arial"/>
          <w:szCs w:val="24"/>
          <w:lang w:eastAsia="x-none"/>
        </w:rPr>
      </w:pPr>
      <w:r w:rsidRPr="00B0782D">
        <w:rPr>
          <w:rFonts w:cs="Arial"/>
          <w:noProof/>
          <w:szCs w:val="24"/>
        </w:rPr>
        <w:drawing>
          <wp:anchor distT="0" distB="0" distL="114300" distR="114300" simplePos="0" relativeHeight="251658240" behindDoc="0" locked="0" layoutInCell="1" allowOverlap="1" wp14:anchorId="16D7230B" wp14:editId="566826B9">
            <wp:simplePos x="0" y="0"/>
            <wp:positionH relativeFrom="column">
              <wp:posOffset>3152775</wp:posOffset>
            </wp:positionH>
            <wp:positionV relativeFrom="paragraph">
              <wp:posOffset>58420</wp:posOffset>
            </wp:positionV>
            <wp:extent cx="3330575" cy="4098290"/>
            <wp:effectExtent l="0" t="0" r="3175" b="0"/>
            <wp:wrapSquare wrapText="bothSides"/>
            <wp:docPr id="1" name="Picture 1" descr="Z:\Dev Area\C2C\Science\Year_06\Year_06_unit_3\Illustration\Sci_Y6_U3_A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v Area\C2C\Science\Year_06\Year_06_unit_3\Illustration\Sci_Y6_U3_AT_1.jpg"/>
                    <pic:cNvPicPr>
                      <a:picLocks noChangeAspect="1" noChangeArrowheads="1"/>
                    </pic:cNvPicPr>
                  </pic:nvPicPr>
                  <pic:blipFill>
                    <a:blip r:embed="rId10" cstate="email">
                      <a:extLst>
                        <a:ext uri="{28A0092B-C50C-407E-A947-70E740481C1C}">
                          <a14:useLocalDpi xmlns:a14="http://schemas.microsoft.com/office/drawing/2010/main" val="0"/>
                        </a:ext>
                      </a:extLst>
                    </a:blip>
                    <a:srcRect/>
                    <a:stretch>
                      <a:fillRect/>
                    </a:stretch>
                  </pic:blipFill>
                  <pic:spPr bwMode="auto">
                    <a:xfrm>
                      <a:off x="0" y="0"/>
                      <a:ext cx="3330575" cy="4098290"/>
                    </a:xfrm>
                    <a:prstGeom prst="rect">
                      <a:avLst/>
                    </a:prstGeom>
                    <a:noFill/>
                    <a:ln>
                      <a:noFill/>
                    </a:ln>
                  </pic:spPr>
                </pic:pic>
              </a:graphicData>
            </a:graphic>
            <wp14:sizeRelH relativeFrom="page">
              <wp14:pctWidth>0</wp14:pctWidth>
            </wp14:sizeRelH>
            <wp14:sizeRelV relativeFrom="page">
              <wp14:pctHeight>0</wp14:pctHeight>
            </wp14:sizeRelV>
          </wp:anchor>
        </w:drawing>
      </w:r>
      <w:r w:rsidR="00FE1775" w:rsidRPr="00B0782D">
        <w:rPr>
          <w:rFonts w:cs="Arial"/>
          <w:szCs w:val="24"/>
        </w:rPr>
        <w:t xml:space="preserve">The map below shows a tropical cyclone over the Coral Sea off the Queensland coast. </w:t>
      </w:r>
      <w:r w:rsidR="00FE1775" w:rsidRPr="00B0782D">
        <w:rPr>
          <w:rFonts w:cs="Arial"/>
          <w:szCs w:val="24"/>
          <w:lang w:eastAsia="x-none"/>
        </w:rPr>
        <w:t xml:space="preserve">After looking at the map, a friend of yours states: ‘I predict that the cyclone will cross the Queensland coast near </w:t>
      </w:r>
      <w:r w:rsidR="00FE1775" w:rsidRPr="00B0782D">
        <w:rPr>
          <w:rFonts w:cs="Arial"/>
          <w:b/>
          <w:szCs w:val="24"/>
          <w:lang w:eastAsia="x-none"/>
        </w:rPr>
        <w:t>Cairns at 11 o’clock on Tuesday morning</w:t>
      </w:r>
      <w:r w:rsidR="00FE1775" w:rsidRPr="00B0782D">
        <w:rPr>
          <w:rFonts w:cs="Arial"/>
          <w:szCs w:val="24"/>
          <w:lang w:eastAsia="x-none"/>
        </w:rPr>
        <w:t>.’</w:t>
      </w:r>
    </w:p>
    <w:p w:rsidR="00FE1775" w:rsidRPr="00B0782D" w:rsidRDefault="00FE1775" w:rsidP="00B0782D">
      <w:pPr>
        <w:numPr>
          <w:ilvl w:val="0"/>
          <w:numId w:val="40"/>
        </w:numPr>
        <w:tabs>
          <w:tab w:val="left" w:pos="426"/>
        </w:tabs>
        <w:spacing w:before="120"/>
        <w:ind w:left="714" w:hanging="357"/>
        <w:rPr>
          <w:rFonts w:eastAsia="Arial Unicode MS" w:cs="Arial"/>
          <w:szCs w:val="24"/>
          <w:lang w:eastAsia="x-none"/>
        </w:rPr>
      </w:pPr>
      <w:r w:rsidRPr="00B0782D">
        <w:rPr>
          <w:rFonts w:eastAsia="Arial Unicode MS" w:cs="Arial"/>
          <w:szCs w:val="24"/>
          <w:lang w:eastAsia="x-none"/>
        </w:rPr>
        <w:t>Is this prediction accurate? Why or why not?</w:t>
      </w:r>
      <w:r w:rsidR="00B0782D" w:rsidRPr="00B0782D">
        <w:rPr>
          <w:rFonts w:eastAsia="Arial Unicode MS" w:cs="Arial"/>
          <w:noProof/>
          <w:szCs w:val="24"/>
        </w:rPr>
        <w:t xml:space="preserve"> </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No, this prediction is not accurate. Predicting the path of a tropical cyclone requires more information than a single map can provide.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Students’ answers should indicate that more information will improve the prediction.</w:t>
      </w:r>
    </w:p>
    <w:p w:rsidR="00FE1775" w:rsidRPr="00B0782D" w:rsidRDefault="00FE1775" w:rsidP="00B0782D">
      <w:pPr>
        <w:numPr>
          <w:ilvl w:val="0"/>
          <w:numId w:val="40"/>
        </w:numPr>
        <w:tabs>
          <w:tab w:val="left" w:pos="426"/>
        </w:tabs>
        <w:spacing w:before="120"/>
        <w:ind w:left="714" w:hanging="357"/>
        <w:rPr>
          <w:rFonts w:eastAsia="Arial Unicode MS" w:cs="Arial"/>
          <w:szCs w:val="24"/>
          <w:lang w:eastAsia="x-none"/>
        </w:rPr>
      </w:pPr>
      <w:r w:rsidRPr="00B0782D">
        <w:rPr>
          <w:rFonts w:eastAsia="Arial Unicode MS" w:cs="Arial"/>
          <w:szCs w:val="24"/>
          <w:lang w:eastAsia="x-none"/>
        </w:rPr>
        <w:t xml:space="preserve">List additional research that </w:t>
      </w:r>
      <w:r w:rsidR="001C1689" w:rsidRPr="00B0782D">
        <w:rPr>
          <w:rFonts w:eastAsia="Arial Unicode MS" w:cs="Arial"/>
          <w:szCs w:val="24"/>
          <w:lang w:eastAsia="x-none"/>
        </w:rPr>
        <w:t>c</w:t>
      </w:r>
      <w:r w:rsidRPr="00B0782D">
        <w:rPr>
          <w:rFonts w:eastAsia="Arial Unicode MS" w:cs="Arial"/>
          <w:szCs w:val="24"/>
          <w:lang w:eastAsia="x-none"/>
        </w:rPr>
        <w:t>ould be done to improve the accuracy of this prediction.</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Students’ answers should indicate that additional research can improve predictions.</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For example:</w:t>
      </w:r>
    </w:p>
    <w:p w:rsidR="00FE1775" w:rsidRPr="00B0782D" w:rsidRDefault="00FE1775" w:rsidP="00B0782D">
      <w:pPr>
        <w:numPr>
          <w:ilvl w:val="0"/>
          <w:numId w:val="41"/>
        </w:numPr>
        <w:spacing w:before="120"/>
        <w:ind w:left="851" w:hanging="284"/>
        <w:rPr>
          <w:rFonts w:eastAsia="Arial Unicode MS" w:cs="Arial"/>
          <w:color w:val="FF0000"/>
          <w:szCs w:val="24"/>
          <w:lang w:eastAsia="x-none"/>
        </w:rPr>
      </w:pPr>
      <w:r w:rsidRPr="00B0782D">
        <w:rPr>
          <w:rFonts w:eastAsia="Arial Unicode MS" w:cs="Arial"/>
          <w:color w:val="FF0000"/>
          <w:szCs w:val="24"/>
          <w:lang w:eastAsia="x-none"/>
        </w:rPr>
        <w:t>tracking maps can help predict where the tropical cyclone might go in future. This would include collecting data on wind strength, speed and direction from weather instruments such as satellites and weather radars.</w:t>
      </w:r>
    </w:p>
    <w:p w:rsidR="00FE1775" w:rsidRPr="00B0782D" w:rsidRDefault="00FE1775" w:rsidP="00B0782D">
      <w:pPr>
        <w:numPr>
          <w:ilvl w:val="0"/>
          <w:numId w:val="41"/>
        </w:numPr>
        <w:spacing w:before="120"/>
        <w:ind w:left="851" w:hanging="284"/>
        <w:rPr>
          <w:rFonts w:eastAsia="Arial Unicode MS" w:cs="Arial"/>
          <w:color w:val="FF0000"/>
          <w:szCs w:val="24"/>
          <w:lang w:eastAsia="x-none"/>
        </w:rPr>
      </w:pPr>
      <w:r w:rsidRPr="00B0782D">
        <w:rPr>
          <w:rFonts w:eastAsia="Arial Unicode MS" w:cs="Arial"/>
          <w:color w:val="FF0000"/>
          <w:szCs w:val="24"/>
          <w:lang w:eastAsia="x-none"/>
        </w:rPr>
        <w:t>historical information from previous cyclones in the area may provide an indication of what will happen based on what has typically occurred in the same area in the past.</w:t>
      </w:r>
    </w:p>
    <w:p w:rsidR="00FE1775" w:rsidRPr="00B0782D" w:rsidRDefault="00FE1775" w:rsidP="00B0782D">
      <w:pPr>
        <w:numPr>
          <w:ilvl w:val="0"/>
          <w:numId w:val="40"/>
        </w:numPr>
        <w:tabs>
          <w:tab w:val="left" w:pos="426"/>
        </w:tabs>
        <w:spacing w:before="120"/>
        <w:ind w:left="714" w:hanging="357"/>
        <w:rPr>
          <w:rFonts w:eastAsia="Arial Unicode MS" w:cs="Arial"/>
          <w:szCs w:val="24"/>
          <w:lang w:eastAsia="x-none"/>
        </w:rPr>
      </w:pPr>
      <w:r w:rsidRPr="00B0782D">
        <w:rPr>
          <w:rFonts w:eastAsia="Arial Unicode MS" w:cs="Arial"/>
          <w:szCs w:val="24"/>
          <w:lang w:eastAsia="x-none"/>
        </w:rPr>
        <w:t>Justify how this additional research can be used to create a more accurate prediction.</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Student answers should link a source of researched data and the benefit that this additional information would provide.</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For example: Satellites and weather instruments can collect regular and current data and observations about a cyclone including wind strength, speed and direction. They provide communities and affected people with the most up-to-date information and therefore allow us to make the most accurate prediction of where the cyclone may travel.</w:t>
      </w:r>
    </w:p>
    <w:p w:rsidR="009573A1"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Research has provided statistics and historical information on previous cyclones in a local area and can be very useful to predict the track of a tropical cyclone as we try and learn from the past to forecast the future. By observing and recording the behaviour of a storm we can make reasoned predictions how a similar cyclone may behave.</w:t>
      </w:r>
    </w:p>
    <w:p w:rsidR="00B0782D" w:rsidRDefault="00B0782D" w:rsidP="00B0782D">
      <w:pPr>
        <w:spacing w:before="120"/>
        <w:rPr>
          <w:rFonts w:eastAsia="Arial Unicode MS" w:cs="Arial"/>
          <w:szCs w:val="24"/>
          <w:lang w:eastAsia="x-none"/>
        </w:rPr>
        <w:sectPr w:rsidR="00B0782D" w:rsidSect="0088215C">
          <w:footerReference w:type="default" r:id="rId11"/>
          <w:pgSz w:w="11901" w:h="16840" w:code="9"/>
          <w:pgMar w:top="851" w:right="851" w:bottom="851" w:left="851" w:header="567" w:footer="567" w:gutter="0"/>
          <w:cols w:space="708"/>
          <w:docGrid w:linePitch="360"/>
        </w:sectPr>
      </w:pP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263"/>
      </w:tblGrid>
      <w:tr w:rsidR="00FE1775" w:rsidRPr="00B0782D" w:rsidTr="00B0782D">
        <w:trPr>
          <w:trHeight w:val="221"/>
        </w:trPr>
        <w:tc>
          <w:tcPr>
            <w:tcW w:w="10263" w:type="dxa"/>
            <w:tcBorders>
              <w:top w:val="single" w:sz="18" w:space="0" w:color="FFFFFF"/>
              <w:left w:val="single" w:sz="18" w:space="0" w:color="FFFFFF"/>
              <w:bottom w:val="single" w:sz="18" w:space="0" w:color="FFFFFF"/>
              <w:right w:val="single" w:sz="18" w:space="0" w:color="FFFFFF"/>
            </w:tcBorders>
            <w:shd w:val="clear" w:color="auto" w:fill="D3EC9E" w:themeFill="accent2"/>
          </w:tcPr>
          <w:p w:rsidR="00FE1775" w:rsidRPr="00B0782D" w:rsidRDefault="00FE1775" w:rsidP="00B0782D">
            <w:pPr>
              <w:spacing w:after="0"/>
              <w:rPr>
                <w:rFonts w:eastAsia="Cambria" w:cs="Arial"/>
                <w:b/>
                <w:color w:val="FFFFFF"/>
                <w:szCs w:val="24"/>
                <w:lang w:eastAsia="en-US"/>
              </w:rPr>
            </w:pPr>
            <w:r w:rsidRPr="00B0782D">
              <w:rPr>
                <w:rFonts w:eastAsia="Arial Unicode MS" w:cs="Arial"/>
                <w:szCs w:val="24"/>
                <w:lang w:eastAsia="x-none"/>
              </w:rPr>
              <w:lastRenderedPageBreak/>
              <w:br w:type="page"/>
            </w:r>
            <w:r w:rsidRPr="00B0782D">
              <w:rPr>
                <w:rFonts w:eastAsia="Cambria" w:cs="Arial"/>
                <w:b/>
                <w:szCs w:val="24"/>
                <w:lang w:eastAsia="en-US"/>
              </w:rPr>
              <w:t>Part B: Coping with natural disasters</w:t>
            </w:r>
          </w:p>
        </w:tc>
      </w:tr>
    </w:tbl>
    <w:p w:rsidR="00FE1775" w:rsidRPr="00B0782D" w:rsidRDefault="00FE1775" w:rsidP="00B0782D">
      <w:pPr>
        <w:numPr>
          <w:ilvl w:val="0"/>
          <w:numId w:val="39"/>
        </w:numPr>
        <w:spacing w:before="120"/>
        <w:ind w:left="357" w:hanging="357"/>
        <w:rPr>
          <w:rFonts w:eastAsia="Arial Unicode MS" w:cs="Arial"/>
          <w:szCs w:val="24"/>
          <w:lang w:eastAsia="x-none"/>
        </w:rPr>
      </w:pPr>
      <w:r w:rsidRPr="00B0782D">
        <w:rPr>
          <w:rFonts w:eastAsia="Arial Unicode MS" w:cs="Arial"/>
          <w:szCs w:val="24"/>
          <w:lang w:eastAsia="x-none"/>
        </w:rPr>
        <w:t>During the course of exploring natural events you have discovered how people from across the world have developed methods to cope with different natural events.</w:t>
      </w:r>
    </w:p>
    <w:p w:rsidR="00FE1775" w:rsidRPr="00B0782D" w:rsidRDefault="00FE1775" w:rsidP="00B0782D">
      <w:pPr>
        <w:spacing w:before="120"/>
        <w:ind w:left="357"/>
        <w:rPr>
          <w:rFonts w:eastAsia="Arial Unicode MS" w:cs="Arial"/>
          <w:szCs w:val="24"/>
          <w:lang w:eastAsia="x-none"/>
        </w:rPr>
      </w:pPr>
      <w:r w:rsidRPr="00B0782D">
        <w:rPr>
          <w:rFonts w:eastAsia="Arial Unicode MS" w:cs="Arial"/>
          <w:szCs w:val="24"/>
          <w:lang w:eastAsia="x-none"/>
        </w:rPr>
        <w:t>The following passage explains a building technique used in an earthquake-prone area in northern India:</w:t>
      </w:r>
    </w:p>
    <w:tbl>
      <w:tblPr>
        <w:tblStyle w:val="TableGrid1"/>
        <w:tblW w:w="0" w:type="auto"/>
        <w:tblInd w:w="534" w:type="dxa"/>
        <w:tblLook w:val="04A0" w:firstRow="1" w:lastRow="0" w:firstColumn="1" w:lastColumn="0" w:noHBand="0" w:noVBand="1"/>
      </w:tblPr>
      <w:tblGrid>
        <w:gridCol w:w="9639"/>
      </w:tblGrid>
      <w:tr w:rsidR="00FE1775" w:rsidRPr="00B0782D" w:rsidTr="00B0782D">
        <w:tc>
          <w:tcPr>
            <w:tcW w:w="9639" w:type="dxa"/>
            <w:tcBorders>
              <w:top w:val="nil"/>
              <w:left w:val="nil"/>
              <w:bottom w:val="nil"/>
              <w:right w:val="nil"/>
            </w:tcBorders>
            <w:shd w:val="clear" w:color="auto" w:fill="E8F2DD" w:themeFill="accent3"/>
          </w:tcPr>
          <w:p w:rsidR="00FE1775" w:rsidRPr="00B0782D" w:rsidRDefault="00FE1775" w:rsidP="00B0782D">
            <w:pPr>
              <w:spacing w:before="120"/>
              <w:ind w:left="284" w:right="284"/>
              <w:jc w:val="both"/>
              <w:rPr>
                <w:rFonts w:eastAsia="Arial Unicode MS" w:cs="Arial"/>
                <w:sz w:val="24"/>
                <w:szCs w:val="24"/>
                <w:lang w:eastAsia="x-none"/>
              </w:rPr>
            </w:pPr>
            <w:r w:rsidRPr="00B0782D">
              <w:rPr>
                <w:rFonts w:eastAsia="Arial Unicode MS" w:cs="Arial"/>
                <w:sz w:val="24"/>
                <w:szCs w:val="24"/>
                <w:lang w:eastAsia="x-none"/>
              </w:rPr>
              <w:t>The Kashmir region in northern India experiences frequent earthquakes. The people who live in this area have developed two unique construction practices for making their houses safer during an earthquake.</w:t>
            </w:r>
          </w:p>
          <w:p w:rsidR="00FE1775" w:rsidRPr="00B0782D" w:rsidRDefault="00FE1775" w:rsidP="00B0782D">
            <w:pPr>
              <w:spacing w:before="120"/>
              <w:ind w:left="284" w:right="284"/>
              <w:jc w:val="both"/>
              <w:rPr>
                <w:rFonts w:eastAsia="Arial Unicode MS" w:cs="Arial"/>
                <w:sz w:val="24"/>
                <w:szCs w:val="24"/>
                <w:lang w:eastAsia="x-none"/>
              </w:rPr>
            </w:pPr>
            <w:r w:rsidRPr="00B0782D">
              <w:rPr>
                <w:rFonts w:eastAsia="Arial Unicode MS" w:cs="Arial"/>
                <w:sz w:val="24"/>
                <w:szCs w:val="24"/>
                <w:lang w:eastAsia="x-none"/>
              </w:rPr>
              <w:t>These techniques, known as the Taq and Dhajji-Dewari systems, have been shown to provide earthquake-resistant qualities to buildings.</w:t>
            </w:r>
          </w:p>
          <w:p w:rsidR="00FE1775" w:rsidRPr="00B0782D" w:rsidRDefault="00FE1775" w:rsidP="00B0782D">
            <w:pPr>
              <w:spacing w:before="120"/>
              <w:ind w:left="284" w:right="284"/>
              <w:jc w:val="both"/>
              <w:rPr>
                <w:rFonts w:eastAsia="Arial Unicode MS" w:cs="Arial"/>
                <w:sz w:val="24"/>
                <w:szCs w:val="24"/>
                <w:lang w:eastAsia="x-none"/>
              </w:rPr>
            </w:pPr>
            <w:r w:rsidRPr="00B0782D">
              <w:rPr>
                <w:rFonts w:eastAsia="Arial Unicode MS" w:cs="Arial"/>
                <w:sz w:val="24"/>
                <w:szCs w:val="24"/>
                <w:lang w:eastAsia="x-none"/>
              </w:rPr>
              <w:t>In the Taq system, large pieces of wood are used as horizontal supports embedded into the walls. These supports are located at floor level and at the top of windows. They tie together all of the elements of the building, allowing the entire structure to move during the earthquake. This prevents spreading and cracking of the brick walls.</w:t>
            </w:r>
          </w:p>
          <w:p w:rsidR="00FE1775" w:rsidRPr="00B0782D" w:rsidRDefault="00FE1775" w:rsidP="00B0782D">
            <w:pPr>
              <w:spacing w:before="120"/>
              <w:ind w:left="284" w:right="284"/>
              <w:jc w:val="both"/>
              <w:rPr>
                <w:rFonts w:eastAsia="Arial Unicode MS" w:cs="Arial"/>
                <w:sz w:val="24"/>
                <w:szCs w:val="24"/>
                <w:lang w:eastAsia="x-none"/>
              </w:rPr>
            </w:pPr>
            <w:r w:rsidRPr="00B0782D">
              <w:rPr>
                <w:rFonts w:eastAsia="Arial Unicode MS" w:cs="Arial"/>
                <w:sz w:val="24"/>
                <w:szCs w:val="24"/>
                <w:lang w:eastAsia="x-none"/>
              </w:rPr>
              <w:t>In the Dhajji-Dewari system, timber frames for separating the brick and mortar walls into small parcels are used. The timber frames not only have vertical and horizontal supports, but also have diagonal cross beams, which divide the walls into various small panels. The most important characteristic of this type of construction is the use of lean mud mortar.</w:t>
            </w:r>
          </w:p>
          <w:p w:rsidR="00FE1775" w:rsidRPr="00B0782D" w:rsidRDefault="00FE1775" w:rsidP="00B0782D">
            <w:pPr>
              <w:spacing w:before="120"/>
              <w:ind w:left="284" w:right="284"/>
              <w:jc w:val="both"/>
              <w:rPr>
                <w:rFonts w:eastAsia="Arial Unicode MS" w:cs="Arial"/>
                <w:sz w:val="24"/>
                <w:szCs w:val="24"/>
                <w:lang w:eastAsia="x-none"/>
              </w:rPr>
            </w:pPr>
            <w:r w:rsidRPr="00B0782D">
              <w:rPr>
                <w:rFonts w:eastAsia="Arial Unicode MS" w:cs="Arial"/>
                <w:sz w:val="24"/>
                <w:szCs w:val="24"/>
                <w:lang w:eastAsia="x-none"/>
              </w:rPr>
              <w:t>A common practice in the region is to use the Dhajji-Dewari system in the upper storey walls, especially below peaked roofs.</w:t>
            </w:r>
          </w:p>
        </w:tc>
      </w:tr>
    </w:tbl>
    <w:p w:rsidR="00FE1775" w:rsidRPr="00B0782D" w:rsidRDefault="00FE1775" w:rsidP="00B0782D">
      <w:pPr>
        <w:spacing w:before="120" w:line="240" w:lineRule="auto"/>
        <w:ind w:left="425"/>
        <w:rPr>
          <w:rFonts w:eastAsia="Arial Unicode MS" w:cs="Arial"/>
          <w:sz w:val="16"/>
          <w:szCs w:val="24"/>
          <w:lang w:eastAsia="x-none"/>
        </w:rPr>
      </w:pPr>
      <w:r w:rsidRPr="00B0782D">
        <w:rPr>
          <w:rFonts w:eastAsia="Arial Unicode MS" w:cs="Arial"/>
          <w:sz w:val="16"/>
          <w:szCs w:val="24"/>
          <w:lang w:eastAsia="x-none"/>
        </w:rPr>
        <w:t xml:space="preserve">Reference: </w:t>
      </w:r>
      <w:r w:rsidRPr="00B0782D">
        <w:rPr>
          <w:rFonts w:eastAsia="Arial Unicode MS" w:cs="Arial"/>
          <w:i/>
          <w:iCs/>
          <w:color w:val="000000"/>
          <w:sz w:val="16"/>
          <w:szCs w:val="24"/>
          <w:lang w:eastAsia="en-AU"/>
        </w:rPr>
        <w:t>Indigenous knowledge for disaster risk reduction: good practices and lessons learned from experiences in the Asia- Pacific region (UNISDR)</w:t>
      </w:r>
      <w:r w:rsidRPr="00B0782D">
        <w:rPr>
          <w:rFonts w:eastAsia="Arial Unicode MS" w:cs="Arial"/>
          <w:color w:val="000000"/>
          <w:sz w:val="16"/>
          <w:szCs w:val="24"/>
          <w:lang w:eastAsia="en-AU"/>
        </w:rPr>
        <w:t xml:space="preserve"> by Myers, K &amp; Watson, P, pp 5-8. © 2008 United Nations. </w:t>
      </w:r>
      <w:r w:rsidRPr="00B0782D">
        <w:rPr>
          <w:rFonts w:eastAsia="Arial Unicode MS" w:cs="Arial"/>
          <w:color w:val="A6A6A6"/>
          <w:sz w:val="16"/>
          <w:szCs w:val="24"/>
          <w:lang w:eastAsia="en-AU"/>
        </w:rPr>
        <w:t>http://www.unisdr.org/files/3646_IndigenousKnowledgeDRR.pdf</w:t>
      </w:r>
    </w:p>
    <w:p w:rsidR="00FE1775" w:rsidRPr="00B0782D" w:rsidRDefault="00FE1775" w:rsidP="00B0782D">
      <w:pPr>
        <w:spacing w:before="120"/>
        <w:ind w:left="284"/>
        <w:rPr>
          <w:rFonts w:eastAsia="Arial Unicode MS" w:cs="Arial"/>
          <w:szCs w:val="24"/>
          <w:lang w:eastAsia="x-none"/>
        </w:rPr>
      </w:pPr>
      <w:r w:rsidRPr="00B0782D">
        <w:rPr>
          <w:rFonts w:eastAsia="Arial Unicode MS" w:cs="Arial"/>
          <w:szCs w:val="24"/>
          <w:lang w:eastAsia="x-none"/>
        </w:rPr>
        <w:t>A town on the central coast of New South Wales has recently suffered an earthquake and experienced a large amount of damage to houses that were constructed from modern-style bricks and mortar.</w:t>
      </w:r>
    </w:p>
    <w:p w:rsidR="00FE1775" w:rsidRPr="00B0782D" w:rsidRDefault="00FE1775" w:rsidP="00B0782D">
      <w:pPr>
        <w:numPr>
          <w:ilvl w:val="0"/>
          <w:numId w:val="42"/>
        </w:numPr>
        <w:spacing w:before="120"/>
        <w:rPr>
          <w:rFonts w:eastAsia="Arial Unicode MS" w:cs="Arial"/>
          <w:szCs w:val="24"/>
          <w:lang w:eastAsia="x-none"/>
        </w:rPr>
      </w:pPr>
      <w:r w:rsidRPr="00B0782D">
        <w:rPr>
          <w:rFonts w:eastAsia="Arial Unicode MS" w:cs="Arial"/>
          <w:szCs w:val="24"/>
          <w:lang w:eastAsia="x-none"/>
        </w:rPr>
        <w:t>Describe how the residents of the New South Wales town could use the knowledge of the Taq or Dhajji-Dewari building techniques to rebuild their houses with more earthquake-resistant designs.</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Student answers should indicate that the Taq and Dhajji-Dewari building techniques would improve the modern designs. Answers should indicate that these techniques, which allow the people of northern India to suffer minimal damage during an earthquake, can be used (modified or not) to improve our own building designs.</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For example: Most Australian houses are made of brick and by using the Taq system it would allow the entire building to move with the earthquake and reduce the spreading and cracking of brick walls.</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 xml:space="preserve">The Dhajji-Dewari system could also be used on </w:t>
      </w:r>
      <w:r w:rsidR="00FC1570" w:rsidRPr="00B0782D">
        <w:rPr>
          <w:rFonts w:eastAsia="Arial Unicode MS" w:cs="Arial"/>
          <w:color w:val="FF0000"/>
          <w:szCs w:val="24"/>
          <w:lang w:eastAsia="x-none"/>
        </w:rPr>
        <w:t>two-</w:t>
      </w:r>
      <w:r w:rsidRPr="00B0782D">
        <w:rPr>
          <w:rFonts w:eastAsia="Arial Unicode MS" w:cs="Arial"/>
          <w:color w:val="FF0000"/>
          <w:szCs w:val="24"/>
          <w:lang w:eastAsia="x-none"/>
        </w:rPr>
        <w:t>storey brick homes where the upper storey walls would be built in small panels to reduce the damage to the building in an earthquake.</w:t>
      </w:r>
    </w:p>
    <w:p w:rsidR="00B0782D" w:rsidRDefault="00B0782D" w:rsidP="00B0782D">
      <w:pPr>
        <w:numPr>
          <w:ilvl w:val="0"/>
          <w:numId w:val="42"/>
        </w:numPr>
        <w:spacing w:before="120"/>
        <w:rPr>
          <w:rFonts w:eastAsia="Arial Unicode MS" w:cs="Arial"/>
          <w:szCs w:val="24"/>
          <w:lang w:eastAsia="x-none"/>
        </w:rPr>
        <w:sectPr w:rsidR="00B0782D" w:rsidSect="0088215C">
          <w:pgSz w:w="11901" w:h="16840" w:code="9"/>
          <w:pgMar w:top="851" w:right="851" w:bottom="851" w:left="851" w:header="567" w:footer="567" w:gutter="0"/>
          <w:cols w:space="708"/>
          <w:docGrid w:linePitch="360"/>
        </w:sectPr>
      </w:pPr>
    </w:p>
    <w:p w:rsidR="00FE1775" w:rsidRPr="00B0782D" w:rsidRDefault="00FE1775" w:rsidP="00B0782D">
      <w:pPr>
        <w:numPr>
          <w:ilvl w:val="0"/>
          <w:numId w:val="42"/>
        </w:numPr>
        <w:spacing w:before="120"/>
        <w:rPr>
          <w:rFonts w:eastAsia="Arial Unicode MS" w:cs="Arial"/>
          <w:szCs w:val="24"/>
          <w:lang w:eastAsia="x-none"/>
        </w:rPr>
      </w:pPr>
      <w:r w:rsidRPr="00B0782D">
        <w:rPr>
          <w:rFonts w:eastAsia="Arial Unicode MS" w:cs="Arial"/>
          <w:szCs w:val="24"/>
          <w:lang w:eastAsia="x-none"/>
        </w:rPr>
        <w:lastRenderedPageBreak/>
        <w:t xml:space="preserve">Explain how </w:t>
      </w:r>
      <w:r w:rsidR="00FC1570" w:rsidRPr="00B0782D">
        <w:rPr>
          <w:rFonts w:eastAsia="Arial Unicode MS" w:cs="Arial"/>
          <w:szCs w:val="24"/>
          <w:lang w:eastAsia="x-none"/>
        </w:rPr>
        <w:t>i</w:t>
      </w:r>
      <w:r w:rsidR="009573A1" w:rsidRPr="00B0782D">
        <w:rPr>
          <w:rFonts w:eastAsia="Arial Unicode MS" w:cs="Arial"/>
          <w:szCs w:val="24"/>
          <w:lang w:eastAsia="x-none"/>
        </w:rPr>
        <w:t>ndigenous</w:t>
      </w:r>
      <w:r w:rsidRPr="00B0782D">
        <w:rPr>
          <w:rFonts w:eastAsia="Arial Unicode MS" w:cs="Arial"/>
          <w:szCs w:val="24"/>
          <w:lang w:eastAsia="x-none"/>
        </w:rPr>
        <w:t xml:space="preserve"> stories contribute to the scientific understanding of natural disasters.</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Indigenous stories, including those of Aboriginal peoples and Torres Strait Islander peoples as well as the native inhabitants of Asia and the Pacific, demonstrate to scientists that geological and weather events have been occurring with some regularity in a region as the stories were recorded a long time ago.</w:t>
      </w:r>
    </w:p>
    <w:p w:rsidR="00FE1775" w:rsidRPr="00B0782D" w:rsidRDefault="00FE1775" w:rsidP="00B0782D">
      <w:pPr>
        <w:spacing w:before="120"/>
        <w:ind w:left="357"/>
        <w:rPr>
          <w:rFonts w:eastAsia="Arial Unicode MS" w:cs="Arial"/>
          <w:color w:val="FF0000"/>
          <w:szCs w:val="24"/>
          <w:lang w:eastAsia="x-none"/>
        </w:rPr>
      </w:pPr>
      <w:r w:rsidRPr="00B0782D">
        <w:rPr>
          <w:rFonts w:eastAsia="Arial Unicode MS" w:cs="Arial"/>
          <w:color w:val="FF0000"/>
          <w:szCs w:val="24"/>
          <w:lang w:eastAsia="x-none"/>
        </w:rPr>
        <w:t>They also give indications of the magnitude of the events in the description. Some stories also provide warnings and information about preparing for the disaster and how to avoid loss of life. These stories can be shared as a valuable source of information for disaster risk reduction.</w:t>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263"/>
      </w:tblGrid>
      <w:tr w:rsidR="00FE1775" w:rsidRPr="00B0782D" w:rsidTr="00B0782D">
        <w:trPr>
          <w:trHeight w:val="221"/>
        </w:trPr>
        <w:tc>
          <w:tcPr>
            <w:tcW w:w="10263" w:type="dxa"/>
            <w:tcBorders>
              <w:top w:val="single" w:sz="18" w:space="0" w:color="FFFFFF"/>
              <w:left w:val="single" w:sz="18" w:space="0" w:color="FFFFFF"/>
              <w:bottom w:val="single" w:sz="18" w:space="0" w:color="FFFFFF"/>
              <w:right w:val="single" w:sz="18" w:space="0" w:color="FFFFFF"/>
            </w:tcBorders>
            <w:shd w:val="clear" w:color="auto" w:fill="D3EC9E" w:themeFill="accent2"/>
          </w:tcPr>
          <w:p w:rsidR="00FE1775" w:rsidRPr="00B0782D" w:rsidRDefault="00FE1775" w:rsidP="00B0782D">
            <w:pPr>
              <w:spacing w:after="0"/>
              <w:rPr>
                <w:rFonts w:eastAsia="Cambria" w:cs="Arial"/>
                <w:b/>
                <w:color w:val="FFFFFF"/>
                <w:szCs w:val="24"/>
                <w:lang w:eastAsia="en-US"/>
              </w:rPr>
            </w:pPr>
            <w:r w:rsidRPr="00B0782D">
              <w:rPr>
                <w:rFonts w:eastAsia="Cambria" w:cs="Arial"/>
                <w:b/>
                <w:szCs w:val="24"/>
                <w:lang w:eastAsia="en-US"/>
              </w:rPr>
              <w:t>Part C: The changing surface of Earth</w:t>
            </w:r>
          </w:p>
        </w:tc>
      </w:tr>
    </w:tbl>
    <w:p w:rsidR="00FE1775" w:rsidRPr="00B0782D" w:rsidRDefault="00FE1775" w:rsidP="00B0782D">
      <w:pPr>
        <w:spacing w:before="120"/>
        <w:ind w:left="357" w:hanging="357"/>
        <w:rPr>
          <w:rFonts w:eastAsia="Arial Unicode MS" w:cs="Arial"/>
          <w:color w:val="FF0000"/>
          <w:szCs w:val="24"/>
        </w:rPr>
      </w:pPr>
      <w:r w:rsidRPr="00B0782D">
        <w:rPr>
          <w:rFonts w:eastAsia="Arial Unicode MS" w:cs="Arial"/>
          <w:szCs w:val="24"/>
        </w:rPr>
        <w:t>4.</w:t>
      </w:r>
      <w:r w:rsidRPr="00B0782D">
        <w:rPr>
          <w:rFonts w:eastAsia="Arial Unicode MS" w:cs="Arial"/>
          <w:szCs w:val="24"/>
        </w:rPr>
        <w:tab/>
        <w:t xml:space="preserve">The three sets of images below show different locations before and after an earthquake. Explain what changes have occurred to </w:t>
      </w:r>
      <w:r w:rsidR="003A13FF" w:rsidRPr="00B0782D">
        <w:rPr>
          <w:rFonts w:eastAsia="Arial Unicode MS" w:cs="Arial"/>
          <w:szCs w:val="24"/>
        </w:rPr>
        <w:t>E</w:t>
      </w:r>
      <w:r w:rsidRPr="00B0782D">
        <w:rPr>
          <w:rFonts w:eastAsia="Arial Unicode MS" w:cs="Arial"/>
          <w:szCs w:val="24"/>
        </w:rPr>
        <w:t xml:space="preserve">arth’s surface because of the earthquake. Remember to include your science knowledge and scientific language in your explanation. </w:t>
      </w:r>
      <w:r w:rsidRPr="00B0782D">
        <w:rPr>
          <w:rFonts w:eastAsia="Arial Unicode MS" w:cs="Arial"/>
          <w:color w:val="FF0000"/>
          <w:szCs w:val="24"/>
        </w:rPr>
        <w:t>For example:</w:t>
      </w:r>
    </w:p>
    <w:tbl>
      <w:tblPr>
        <w:tblStyle w:val="TableGrid1"/>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
        <w:gridCol w:w="4751"/>
        <w:gridCol w:w="561"/>
        <w:gridCol w:w="4807"/>
      </w:tblGrid>
      <w:tr w:rsidR="00FE1775" w:rsidRPr="00B0782D" w:rsidTr="00FE7368">
        <w:trPr>
          <w:trHeight w:val="2926"/>
        </w:trPr>
        <w:tc>
          <w:tcPr>
            <w:tcW w:w="509" w:type="dxa"/>
          </w:tcPr>
          <w:p w:rsidR="00FE1775" w:rsidRPr="00B0782D" w:rsidRDefault="00FE1775" w:rsidP="00B0782D">
            <w:pPr>
              <w:spacing w:before="120"/>
              <w:rPr>
                <w:rFonts w:eastAsia="Arial Unicode MS" w:cs="Arial"/>
                <w:color w:val="000000"/>
                <w:sz w:val="24"/>
                <w:szCs w:val="24"/>
                <w:lang w:eastAsia="en-AU"/>
              </w:rPr>
            </w:pPr>
            <w:r w:rsidRPr="00B0782D">
              <w:rPr>
                <w:rFonts w:eastAsia="Arial Unicode MS" w:cs="Arial"/>
                <w:color w:val="000000"/>
                <w:sz w:val="24"/>
                <w:szCs w:val="24"/>
                <w:lang w:eastAsia="en-AU"/>
              </w:rPr>
              <w:t>a)</w:t>
            </w:r>
          </w:p>
        </w:tc>
        <w:tc>
          <w:tcPr>
            <w:tcW w:w="4495" w:type="dxa"/>
          </w:tcPr>
          <w:p w:rsidR="00FE1775" w:rsidRPr="00B0782D" w:rsidRDefault="00FE1775" w:rsidP="00B0782D">
            <w:pPr>
              <w:spacing w:before="120"/>
              <w:rPr>
                <w:rFonts w:eastAsia="Arial Unicode MS" w:cs="Arial"/>
                <w:sz w:val="24"/>
                <w:szCs w:val="24"/>
              </w:rPr>
            </w:pPr>
            <w:r w:rsidRPr="00B0782D">
              <w:rPr>
                <w:rFonts w:eastAsia="Arial Unicode MS" w:cs="Arial"/>
                <w:noProof/>
                <w:color w:val="00B050"/>
                <w:sz w:val="24"/>
                <w:szCs w:val="24"/>
              </w:rPr>
              <w:drawing>
                <wp:inline distT="0" distB="0" distL="0" distR="0" wp14:anchorId="09FF959A" wp14:editId="2D1AEB32">
                  <wp:extent cx="2831465" cy="2079625"/>
                  <wp:effectExtent l="0" t="0" r="6985" b="0"/>
                  <wp:docPr id="3" name="Picture 3" descr="Z:\_SCIENCE\Year_06\Year_06_Unit 3\Writing\Art Requests\Art\Sci_Y6_U3_AT_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_SCIENCE\Year_06\Year_06_Unit 3\Writing\Art Requests\Art\Sci_Y6_U3_AT_3a.jpg"/>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831465" cy="2079625"/>
                          </a:xfrm>
                          <a:prstGeom prst="rect">
                            <a:avLst/>
                          </a:prstGeom>
                          <a:noFill/>
                          <a:ln>
                            <a:noFill/>
                          </a:ln>
                        </pic:spPr>
                      </pic:pic>
                    </a:graphicData>
                  </a:graphic>
                </wp:inline>
              </w:drawing>
            </w:r>
          </w:p>
        </w:tc>
        <w:tc>
          <w:tcPr>
            <w:tcW w:w="531" w:type="dxa"/>
            <w:vAlign w:val="center"/>
          </w:tcPr>
          <w:p w:rsidR="00FE1775" w:rsidRPr="00B0782D" w:rsidRDefault="00FE1775" w:rsidP="00B0782D">
            <w:pPr>
              <w:spacing w:before="120"/>
              <w:jc w:val="center"/>
              <w:rPr>
                <w:rFonts w:eastAsia="Arial Unicode MS" w:cs="Arial"/>
                <w:b/>
                <w:sz w:val="24"/>
                <w:szCs w:val="24"/>
              </w:rPr>
            </w:pPr>
            <w:r w:rsidRPr="00B0782D">
              <w:rPr>
                <w:rFonts w:eastAsia="Arial Unicode MS" w:cs="Arial"/>
                <w:b/>
                <w:sz w:val="24"/>
                <w:szCs w:val="24"/>
              </w:rPr>
              <w:t>→</w:t>
            </w:r>
          </w:p>
        </w:tc>
        <w:tc>
          <w:tcPr>
            <w:tcW w:w="4548" w:type="dxa"/>
          </w:tcPr>
          <w:p w:rsidR="00FE1775" w:rsidRPr="00B0782D" w:rsidRDefault="00FE1775" w:rsidP="00B0782D">
            <w:pPr>
              <w:spacing w:before="120"/>
              <w:rPr>
                <w:rFonts w:eastAsia="Arial Unicode MS" w:cs="Arial"/>
                <w:color w:val="00B050"/>
                <w:sz w:val="24"/>
                <w:szCs w:val="24"/>
                <w:lang w:eastAsia="x-none"/>
              </w:rPr>
            </w:pPr>
            <w:r w:rsidRPr="00B0782D">
              <w:rPr>
                <w:rFonts w:eastAsia="Arial Unicode MS" w:cs="Arial"/>
                <w:noProof/>
                <w:color w:val="00B050"/>
                <w:sz w:val="24"/>
                <w:szCs w:val="24"/>
              </w:rPr>
              <w:drawing>
                <wp:inline distT="0" distB="0" distL="0" distR="0" wp14:anchorId="7CBDA41E" wp14:editId="124E13A1">
                  <wp:extent cx="2831465" cy="2049780"/>
                  <wp:effectExtent l="0" t="0" r="6985" b="7620"/>
                  <wp:docPr id="4" name="Picture 4" descr="Z:\_SCIENCE\Year_06\Year_06_Unit 3\Writing\Art Requests\Art\Sci_Y6_U3_AT_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_SCIENCE\Year_06\Year_06_Unit 3\Writing\Art Requests\Art\Sci_Y6_U3_AT_3b.jpg"/>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2831465" cy="2049780"/>
                          </a:xfrm>
                          <a:prstGeom prst="rect">
                            <a:avLst/>
                          </a:prstGeom>
                          <a:noFill/>
                          <a:ln>
                            <a:noFill/>
                          </a:ln>
                        </pic:spPr>
                      </pic:pic>
                    </a:graphicData>
                  </a:graphic>
                </wp:inline>
              </w:drawing>
            </w:r>
          </w:p>
        </w:tc>
      </w:tr>
    </w:tbl>
    <w:p w:rsidR="00FE1775" w:rsidRPr="00B0782D" w:rsidRDefault="00FE1775" w:rsidP="00B0782D">
      <w:pPr>
        <w:spacing w:before="120"/>
        <w:ind w:left="284"/>
        <w:rPr>
          <w:rFonts w:eastAsia="Arial Unicode MS" w:cs="Arial"/>
          <w:szCs w:val="24"/>
          <w:lang w:eastAsia="en-AU"/>
        </w:rPr>
      </w:pPr>
      <w:r w:rsidRPr="00B0782D">
        <w:rPr>
          <w:rFonts w:eastAsia="Arial Unicode MS" w:cs="Arial"/>
          <w:color w:val="FF0000"/>
          <w:szCs w:val="24"/>
          <w:lang w:eastAsia="x-none"/>
        </w:rPr>
        <w:t xml:space="preserve">The rock in </w:t>
      </w:r>
      <w:r w:rsidR="00FC1570" w:rsidRPr="00B0782D">
        <w:rPr>
          <w:rFonts w:eastAsia="Arial Unicode MS" w:cs="Arial"/>
          <w:color w:val="FF0000"/>
          <w:szCs w:val="24"/>
          <w:lang w:eastAsia="x-none"/>
        </w:rPr>
        <w:t>E</w:t>
      </w:r>
      <w:r w:rsidRPr="00B0782D">
        <w:rPr>
          <w:rFonts w:eastAsia="Arial Unicode MS" w:cs="Arial"/>
          <w:color w:val="FF0000"/>
          <w:szCs w:val="24"/>
          <w:lang w:eastAsia="x-none"/>
        </w:rPr>
        <w:t>arth’s surface has fractured at the fault. The plates have grinded against each other and one has slipped down and pulled away from each other so that the ground is no longer even. It has formed a cliff.</w:t>
      </w:r>
    </w:p>
    <w:tbl>
      <w:tblPr>
        <w:tblStyle w:val="TableGrid1"/>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
        <w:gridCol w:w="4751"/>
        <w:gridCol w:w="561"/>
        <w:gridCol w:w="4807"/>
      </w:tblGrid>
      <w:tr w:rsidR="00FE1775" w:rsidRPr="00B0782D" w:rsidTr="00FE7368">
        <w:tc>
          <w:tcPr>
            <w:tcW w:w="509" w:type="dxa"/>
          </w:tcPr>
          <w:p w:rsidR="00FE1775" w:rsidRPr="00B0782D" w:rsidRDefault="00FE1775" w:rsidP="00B0782D">
            <w:pPr>
              <w:spacing w:before="120"/>
              <w:rPr>
                <w:rFonts w:eastAsia="Arial Unicode MS" w:cs="Arial"/>
                <w:color w:val="000000"/>
                <w:sz w:val="24"/>
                <w:szCs w:val="24"/>
                <w:lang w:eastAsia="en-AU"/>
              </w:rPr>
            </w:pPr>
            <w:r w:rsidRPr="00B0782D">
              <w:rPr>
                <w:rFonts w:eastAsia="Arial Unicode MS" w:cs="Arial"/>
                <w:color w:val="000000"/>
                <w:sz w:val="24"/>
                <w:szCs w:val="24"/>
                <w:lang w:eastAsia="en-AU"/>
              </w:rPr>
              <w:t>b)</w:t>
            </w:r>
          </w:p>
        </w:tc>
        <w:tc>
          <w:tcPr>
            <w:tcW w:w="4495" w:type="dxa"/>
          </w:tcPr>
          <w:p w:rsidR="00FE1775" w:rsidRPr="00B0782D" w:rsidRDefault="00FE1775" w:rsidP="00B0782D">
            <w:pPr>
              <w:spacing w:before="120"/>
              <w:rPr>
                <w:rFonts w:eastAsia="Arial Unicode MS" w:cs="Arial"/>
                <w:sz w:val="24"/>
                <w:szCs w:val="24"/>
              </w:rPr>
            </w:pPr>
            <w:r w:rsidRPr="00B0782D">
              <w:rPr>
                <w:rFonts w:eastAsia="Arial Unicode MS" w:cs="Arial"/>
                <w:noProof/>
                <w:color w:val="00B050"/>
                <w:sz w:val="24"/>
                <w:szCs w:val="24"/>
              </w:rPr>
              <w:drawing>
                <wp:inline distT="0" distB="0" distL="0" distR="0" wp14:anchorId="5853BD36" wp14:editId="1F8EA386">
                  <wp:extent cx="2831465" cy="2079625"/>
                  <wp:effectExtent l="0" t="0" r="6985" b="0"/>
                  <wp:docPr id="5" name="Picture 5" descr="Z:\_SCIENCE\Year_06\Year_06_Unit 3\Writing\Art Requests\Art\Sci_Y6_U3_AT_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_SCIENCE\Year_06\Year_06_Unit 3\Writing\Art Requests\Art\Sci_Y6_U3_AT_2a.jpg"/>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2831465" cy="2079625"/>
                          </a:xfrm>
                          <a:prstGeom prst="rect">
                            <a:avLst/>
                          </a:prstGeom>
                          <a:noFill/>
                          <a:ln>
                            <a:noFill/>
                          </a:ln>
                        </pic:spPr>
                      </pic:pic>
                    </a:graphicData>
                  </a:graphic>
                </wp:inline>
              </w:drawing>
            </w:r>
          </w:p>
        </w:tc>
        <w:tc>
          <w:tcPr>
            <w:tcW w:w="531" w:type="dxa"/>
            <w:vAlign w:val="center"/>
          </w:tcPr>
          <w:p w:rsidR="00FE1775" w:rsidRPr="00B0782D" w:rsidRDefault="00FE1775" w:rsidP="00B0782D">
            <w:pPr>
              <w:spacing w:before="120"/>
              <w:jc w:val="center"/>
              <w:rPr>
                <w:rFonts w:eastAsia="Arial Unicode MS" w:cs="Arial"/>
                <w:sz w:val="24"/>
                <w:szCs w:val="24"/>
              </w:rPr>
            </w:pPr>
            <w:r w:rsidRPr="00B0782D">
              <w:rPr>
                <w:rFonts w:eastAsia="Arial Unicode MS" w:cs="Arial"/>
                <w:b/>
                <w:sz w:val="24"/>
                <w:szCs w:val="24"/>
              </w:rPr>
              <w:t>→</w:t>
            </w:r>
          </w:p>
        </w:tc>
        <w:tc>
          <w:tcPr>
            <w:tcW w:w="4548" w:type="dxa"/>
          </w:tcPr>
          <w:p w:rsidR="00FE1775" w:rsidRPr="00B0782D" w:rsidRDefault="00FE1775" w:rsidP="00B0782D">
            <w:pPr>
              <w:spacing w:before="120"/>
              <w:rPr>
                <w:rFonts w:eastAsia="Arial Unicode MS" w:cs="Arial"/>
                <w:color w:val="00B050"/>
                <w:sz w:val="24"/>
                <w:szCs w:val="24"/>
                <w:lang w:eastAsia="x-none"/>
              </w:rPr>
            </w:pPr>
            <w:r w:rsidRPr="00B0782D">
              <w:rPr>
                <w:rFonts w:eastAsia="Arial Unicode MS" w:cs="Arial"/>
                <w:noProof/>
                <w:color w:val="00B050"/>
                <w:sz w:val="24"/>
                <w:szCs w:val="24"/>
              </w:rPr>
              <w:drawing>
                <wp:inline distT="0" distB="0" distL="0" distR="0" wp14:anchorId="3E241C87" wp14:editId="0A674083">
                  <wp:extent cx="2877820" cy="213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Y06_U03_plateshif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7820" cy="2139950"/>
                          </a:xfrm>
                          <a:prstGeom prst="rect">
                            <a:avLst/>
                          </a:prstGeom>
                        </pic:spPr>
                      </pic:pic>
                    </a:graphicData>
                  </a:graphic>
                </wp:inline>
              </w:drawing>
            </w:r>
          </w:p>
        </w:tc>
      </w:tr>
    </w:tbl>
    <w:p w:rsidR="00FE1775" w:rsidRPr="00B0782D" w:rsidRDefault="00FE1775" w:rsidP="00B0782D">
      <w:pPr>
        <w:spacing w:before="120"/>
        <w:ind w:left="284"/>
        <w:rPr>
          <w:rFonts w:eastAsia="Arial Unicode MS" w:cs="Arial"/>
          <w:color w:val="FF0000"/>
          <w:szCs w:val="24"/>
          <w:lang w:eastAsia="x-none"/>
        </w:rPr>
      </w:pPr>
      <w:r w:rsidRPr="00B0782D">
        <w:rPr>
          <w:rFonts w:eastAsia="Arial Unicode MS" w:cs="Arial"/>
          <w:color w:val="FF0000"/>
          <w:szCs w:val="24"/>
          <w:lang w:eastAsia="x-none"/>
        </w:rPr>
        <w:t>The previously flat and smooth ground now has fractured at the fault and the earth has moved horizontally. A large fissure was created and formed a valley where the two plates have settled. There is damage to buildings as there is debris on the ground. The electricity wires and pole have been damaged because of the movement of the plates.</w:t>
      </w:r>
    </w:p>
    <w:tbl>
      <w:tblPr>
        <w:tblStyle w:val="TableGrid1"/>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
        <w:gridCol w:w="4751"/>
        <w:gridCol w:w="561"/>
        <w:gridCol w:w="4807"/>
      </w:tblGrid>
      <w:tr w:rsidR="00B0782D" w:rsidRPr="00B0782D" w:rsidTr="00B0782D">
        <w:trPr>
          <w:trHeight w:val="4397"/>
        </w:trPr>
        <w:tc>
          <w:tcPr>
            <w:tcW w:w="538" w:type="dxa"/>
          </w:tcPr>
          <w:p w:rsidR="00B0782D" w:rsidRPr="00407DD6" w:rsidRDefault="00B0782D" w:rsidP="00644BD2">
            <w:pPr>
              <w:spacing w:before="120"/>
              <w:rPr>
                <w:rFonts w:eastAsia="Arial Unicode MS" w:cs="Arial"/>
                <w:color w:val="000000"/>
                <w:sz w:val="24"/>
                <w:szCs w:val="24"/>
                <w:lang w:eastAsia="en-AU"/>
              </w:rPr>
            </w:pPr>
            <w:r w:rsidRPr="00407DD6">
              <w:rPr>
                <w:rFonts w:eastAsia="Arial Unicode MS" w:cs="Arial"/>
                <w:color w:val="000000"/>
                <w:sz w:val="24"/>
                <w:szCs w:val="24"/>
                <w:lang w:eastAsia="en-AU"/>
              </w:rPr>
              <w:lastRenderedPageBreak/>
              <w:t>c)</w:t>
            </w:r>
          </w:p>
        </w:tc>
        <w:tc>
          <w:tcPr>
            <w:tcW w:w="4751" w:type="dxa"/>
            <w:vAlign w:val="center"/>
          </w:tcPr>
          <w:p w:rsidR="00B0782D" w:rsidRPr="00407DD6" w:rsidRDefault="00B0782D" w:rsidP="00644BD2">
            <w:pPr>
              <w:spacing w:before="120"/>
              <w:jc w:val="center"/>
              <w:rPr>
                <w:rFonts w:eastAsia="Arial Unicode MS" w:cs="Arial"/>
                <w:sz w:val="24"/>
                <w:szCs w:val="24"/>
              </w:rPr>
            </w:pPr>
            <w:r w:rsidRPr="00407DD6">
              <w:rPr>
                <w:rFonts w:eastAsia="Arial Unicode MS" w:cs="Arial"/>
                <w:noProof/>
                <w:color w:val="00B050"/>
                <w:sz w:val="24"/>
                <w:szCs w:val="24"/>
              </w:rPr>
              <mc:AlternateContent>
                <mc:Choice Requires="wps">
                  <w:drawing>
                    <wp:anchor distT="0" distB="0" distL="114300" distR="114300" simplePos="0" relativeHeight="251660288" behindDoc="0" locked="0" layoutInCell="1" allowOverlap="1" wp14:anchorId="0FB4CF7D" wp14:editId="2688B6DE">
                      <wp:simplePos x="0" y="0"/>
                      <wp:positionH relativeFrom="column">
                        <wp:posOffset>330835</wp:posOffset>
                      </wp:positionH>
                      <wp:positionV relativeFrom="paragraph">
                        <wp:posOffset>38100</wp:posOffset>
                      </wp:positionV>
                      <wp:extent cx="2154555" cy="2583180"/>
                      <wp:effectExtent l="0" t="0" r="17145" b="26670"/>
                      <wp:wrapNone/>
                      <wp:docPr id="10" name="Rectangle 10"/>
                      <wp:cNvGraphicFramePr/>
                      <a:graphic xmlns:a="http://schemas.openxmlformats.org/drawingml/2006/main">
                        <a:graphicData uri="http://schemas.microsoft.com/office/word/2010/wordprocessingShape">
                          <wps:wsp>
                            <wps:cNvSpPr/>
                            <wps:spPr>
                              <a:xfrm>
                                <a:off x="0" y="0"/>
                                <a:ext cx="2154555" cy="2583180"/>
                              </a:xfrm>
                              <a:prstGeom prst="rect">
                                <a:avLst/>
                              </a:prstGeom>
                              <a:solidFill>
                                <a:schemeClr val="tx1">
                                  <a:alpha val="0"/>
                                </a:schemeClr>
                              </a:solidFill>
                              <a:ln w="1270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26.05pt;margin-top:3pt;width:169.65pt;height:20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" fillcolor="black [3213]" strokecolor="#a5a5a5 [2092]" strokeweight="1pt">
                      <v:fill opacity="0"/>
                    </v:rect>
                  </w:pict>
                </mc:Fallback>
              </mc:AlternateContent>
            </w:r>
            <w:r w:rsidRPr="00407DD6">
              <w:rPr>
                <w:rFonts w:eastAsia="Arial Unicode MS" w:cs="Arial"/>
                <w:noProof/>
                <w:color w:val="00B050"/>
                <w:sz w:val="24"/>
                <w:szCs w:val="24"/>
              </w:rPr>
              <w:drawing>
                <wp:inline distT="0" distB="0" distL="0" distR="0" wp14:anchorId="65DC2EEC" wp14:editId="4B01107D">
                  <wp:extent cx="1543050" cy="2441794"/>
                  <wp:effectExtent l="0" t="0" r="0" b="0"/>
                  <wp:docPr id="45" name="Picture 45" descr="Z:\_SCIENCE\Year_06\Year_06_Unit 3\Writing\Art Requests\Art\Sci_Y6_U3_AT_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_SCIENCE\Year_06\Year_06_Unit 3\Writing\Art Requests\Art\Sci_Y6_U3_AT_4a.jpg"/>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1542819" cy="2441429"/>
                          </a:xfrm>
                          <a:prstGeom prst="rect">
                            <a:avLst/>
                          </a:prstGeom>
                          <a:noFill/>
                          <a:ln>
                            <a:noFill/>
                          </a:ln>
                        </pic:spPr>
                      </pic:pic>
                    </a:graphicData>
                  </a:graphic>
                </wp:inline>
              </w:drawing>
            </w:r>
          </w:p>
        </w:tc>
        <w:tc>
          <w:tcPr>
            <w:tcW w:w="561" w:type="dxa"/>
            <w:vAlign w:val="center"/>
          </w:tcPr>
          <w:p w:rsidR="00B0782D" w:rsidRPr="00407DD6" w:rsidRDefault="00B0782D" w:rsidP="00644BD2">
            <w:pPr>
              <w:spacing w:before="120"/>
              <w:jc w:val="center"/>
              <w:rPr>
                <w:rFonts w:eastAsia="Arial Unicode MS" w:cs="Arial"/>
                <w:sz w:val="24"/>
                <w:szCs w:val="24"/>
              </w:rPr>
            </w:pPr>
            <w:r w:rsidRPr="00AC1546">
              <w:rPr>
                <w:rFonts w:eastAsia="Arial Unicode MS" w:cs="Arial"/>
                <w:b/>
                <w:sz w:val="44"/>
                <w:szCs w:val="24"/>
              </w:rPr>
              <w:t>→</w:t>
            </w:r>
          </w:p>
        </w:tc>
        <w:tc>
          <w:tcPr>
            <w:tcW w:w="4807" w:type="dxa"/>
            <w:vAlign w:val="center"/>
          </w:tcPr>
          <w:p w:rsidR="00B0782D" w:rsidRPr="00407DD6" w:rsidRDefault="00B0782D" w:rsidP="00644BD2">
            <w:pPr>
              <w:spacing w:before="120"/>
              <w:jc w:val="center"/>
              <w:rPr>
                <w:rFonts w:eastAsia="Arial Unicode MS" w:cs="Arial"/>
                <w:color w:val="00B050"/>
                <w:sz w:val="24"/>
                <w:szCs w:val="24"/>
                <w:lang w:eastAsia="x-none"/>
              </w:rPr>
            </w:pPr>
            <w:r w:rsidRPr="00407DD6">
              <w:rPr>
                <w:rFonts w:eastAsia="Arial Unicode MS" w:cs="Arial"/>
                <w:noProof/>
                <w:color w:val="00B050"/>
                <w:sz w:val="24"/>
                <w:szCs w:val="24"/>
              </w:rPr>
              <mc:AlternateContent>
                <mc:Choice Requires="wps">
                  <w:drawing>
                    <wp:anchor distT="0" distB="0" distL="114300" distR="114300" simplePos="0" relativeHeight="251661312" behindDoc="0" locked="0" layoutInCell="1" allowOverlap="1" wp14:anchorId="02E275D0" wp14:editId="44CE5D57">
                      <wp:simplePos x="0" y="0"/>
                      <wp:positionH relativeFrom="column">
                        <wp:posOffset>419735</wp:posOffset>
                      </wp:positionH>
                      <wp:positionV relativeFrom="paragraph">
                        <wp:posOffset>193040</wp:posOffset>
                      </wp:positionV>
                      <wp:extent cx="2154555" cy="2583180"/>
                      <wp:effectExtent l="0" t="0" r="17145" b="26670"/>
                      <wp:wrapNone/>
                      <wp:docPr id="26" name="Rectangle 26"/>
                      <wp:cNvGraphicFramePr/>
                      <a:graphic xmlns:a="http://schemas.openxmlformats.org/drawingml/2006/main">
                        <a:graphicData uri="http://schemas.microsoft.com/office/word/2010/wordprocessingShape">
                          <wps:wsp>
                            <wps:cNvSpPr/>
                            <wps:spPr>
                              <a:xfrm>
                                <a:off x="0" y="0"/>
                                <a:ext cx="2154555" cy="2583180"/>
                              </a:xfrm>
                              <a:prstGeom prst="rect">
                                <a:avLst/>
                              </a:prstGeom>
                              <a:solidFill>
                                <a:schemeClr val="tx1">
                                  <a:alpha val="0"/>
                                </a:schemeClr>
                              </a:solidFill>
                              <a:ln w="1270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33.05pt;margin-top:15.2pt;width:169.65pt;height:20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" fillcolor="black [3213]" strokecolor="#a5a5a5 [2092]" strokeweight="1pt">
                      <v:fill opacity="0"/>
                    </v:rect>
                  </w:pict>
                </mc:Fallback>
              </mc:AlternateContent>
            </w:r>
            <w:r w:rsidRPr="00407DD6">
              <w:rPr>
                <w:rFonts w:eastAsia="Arial Unicode MS" w:cs="Arial"/>
                <w:noProof/>
                <w:color w:val="00B050"/>
                <w:sz w:val="24"/>
                <w:szCs w:val="24"/>
              </w:rPr>
              <w:drawing>
                <wp:inline distT="0" distB="0" distL="0" distR="0" wp14:anchorId="3BDFB5F7" wp14:editId="105489AB">
                  <wp:extent cx="1916949" cy="2686050"/>
                  <wp:effectExtent l="0" t="0" r="7620" b="0"/>
                  <wp:docPr id="46" name="Picture 46" descr="Z:\_SCIENCE\Year_06\Year_06_Unit 3\Writing\Art Requests\Art\Sci_Y6_U3_AT_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_SCIENCE\Year_06\Year_06_Unit 3\Writing\Art Requests\Art\Sci_Y6_U3_AT_4b.jpg"/>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1918670" cy="2688462"/>
                          </a:xfrm>
                          <a:prstGeom prst="rect">
                            <a:avLst/>
                          </a:prstGeom>
                          <a:noFill/>
                          <a:ln>
                            <a:noFill/>
                          </a:ln>
                        </pic:spPr>
                      </pic:pic>
                    </a:graphicData>
                  </a:graphic>
                </wp:inline>
              </w:drawing>
            </w:r>
            <w:r w:rsidRPr="00407DD6">
              <w:rPr>
                <w:rFonts w:eastAsia="Arial Unicode MS" w:cs="Arial"/>
                <w:color w:val="00B050"/>
                <w:sz w:val="24"/>
                <w:szCs w:val="24"/>
                <w:lang w:eastAsia="x-none"/>
              </w:rPr>
              <w:br/>
            </w:r>
          </w:p>
        </w:tc>
        <w:bookmarkStart w:id="0" w:name="_GoBack"/>
        <w:bookmarkEnd w:id="0"/>
      </w:tr>
    </w:tbl>
    <w:p w:rsidR="00FE1775" w:rsidRPr="00B0782D" w:rsidRDefault="00FE1775" w:rsidP="00B0782D">
      <w:pPr>
        <w:ind w:left="284"/>
        <w:rPr>
          <w:rFonts w:eastAsia="Arial Unicode MS" w:cs="Arial"/>
          <w:color w:val="FF0000"/>
          <w:szCs w:val="24"/>
          <w:lang w:eastAsia="x-none"/>
        </w:rPr>
      </w:pPr>
      <w:r w:rsidRPr="00B0782D">
        <w:rPr>
          <w:rFonts w:eastAsia="Arial Unicode MS" w:cs="Arial"/>
          <w:color w:val="FF0000"/>
          <w:szCs w:val="24"/>
          <w:lang w:eastAsia="x-none"/>
        </w:rPr>
        <w:t xml:space="preserve">The tracks run across the fault. The plates have moved towards each other but the fault hasn’t completely ruptured. This causes the train tracks to stretch and buckle so </w:t>
      </w:r>
      <w:r w:rsidR="0010086A" w:rsidRPr="00B0782D">
        <w:rPr>
          <w:rFonts w:eastAsia="Arial Unicode MS" w:cs="Arial"/>
          <w:color w:val="FF0000"/>
          <w:szCs w:val="24"/>
          <w:lang w:eastAsia="x-none"/>
        </w:rPr>
        <w:t xml:space="preserve">that </w:t>
      </w:r>
      <w:r w:rsidRPr="00B0782D">
        <w:rPr>
          <w:rFonts w:eastAsia="Arial Unicode MS" w:cs="Arial"/>
          <w:color w:val="FF0000"/>
          <w:szCs w:val="24"/>
          <w:lang w:eastAsia="x-none"/>
        </w:rPr>
        <w:t>they no longer travel in a straight line.</w:t>
      </w:r>
    </w:p>
    <w:p w:rsidR="00B0782D" w:rsidRDefault="00FE1775" w:rsidP="00B0782D">
      <w:pPr>
        <w:numPr>
          <w:ilvl w:val="0"/>
          <w:numId w:val="43"/>
        </w:numPr>
        <w:spacing w:before="120"/>
        <w:ind w:left="357" w:hanging="357"/>
        <w:rPr>
          <w:rFonts w:eastAsia="Arial Unicode MS" w:cs="Arial"/>
          <w:szCs w:val="24"/>
        </w:rPr>
      </w:pPr>
      <w:r w:rsidRPr="00B0782D">
        <w:rPr>
          <w:rFonts w:eastAsia="Arial Unicode MS" w:cs="Arial"/>
          <w:szCs w:val="24"/>
        </w:rPr>
        <w:t>In addition to the previous images, what other sources of evidence would s</w:t>
      </w:r>
      <w:r w:rsidR="0010086A" w:rsidRPr="00B0782D">
        <w:rPr>
          <w:rFonts w:eastAsia="Arial Unicode MS" w:cs="Arial"/>
          <w:szCs w:val="24"/>
        </w:rPr>
        <w:t>uggest that the changes to E</w:t>
      </w:r>
      <w:r w:rsidRPr="00B0782D">
        <w:rPr>
          <w:rFonts w:eastAsia="Arial Unicode MS" w:cs="Arial"/>
          <w:szCs w:val="24"/>
        </w:rPr>
        <w:t>arth’s surface were caused by earthquake?</w:t>
      </w:r>
    </w:p>
    <w:p w:rsidR="00FE1775" w:rsidRPr="00B0782D" w:rsidRDefault="00FE1775" w:rsidP="00B0782D">
      <w:pPr>
        <w:spacing w:before="120"/>
        <w:ind w:left="357"/>
        <w:rPr>
          <w:rFonts w:eastAsia="Arial Unicode MS" w:cs="Arial"/>
          <w:szCs w:val="24"/>
        </w:rPr>
      </w:pPr>
      <w:r w:rsidRPr="00B0782D">
        <w:rPr>
          <w:rFonts w:eastAsia="Arial Unicode MS" w:cs="Arial"/>
          <w:color w:val="FF0000"/>
          <w:szCs w:val="24"/>
          <w:lang w:eastAsia="x-none"/>
        </w:rPr>
        <w:t>Other evidence indicating an earthquake may include surface evidence that the ground may be disturbed; eyewitness statements may indicate that there was vigorous shaking; trees may have been uprooted and man-made structures damaged; and seismographic mapping and evidence.</w:t>
      </w:r>
    </w:p>
    <w:p w:rsidR="00B0782D" w:rsidRDefault="00FE1775" w:rsidP="00B0782D">
      <w:pPr>
        <w:numPr>
          <w:ilvl w:val="0"/>
          <w:numId w:val="43"/>
        </w:numPr>
        <w:spacing w:before="120"/>
        <w:ind w:left="357" w:hanging="357"/>
        <w:rPr>
          <w:rFonts w:eastAsia="Arial Unicode MS" w:cs="Arial"/>
          <w:szCs w:val="24"/>
        </w:rPr>
      </w:pPr>
      <w:r w:rsidRPr="00B0782D">
        <w:rPr>
          <w:rFonts w:eastAsia="Arial Unicode MS" w:cs="Arial"/>
          <w:szCs w:val="24"/>
        </w:rPr>
        <w:t>Refer to image C (the one with the train tracks). If a fence was placed parallel to the train tracks predict what the track would look like after the earthquake. Explain your prediction.</w:t>
      </w:r>
    </w:p>
    <w:p w:rsidR="00B0782D" w:rsidRDefault="00FE1775" w:rsidP="00B0782D">
      <w:pPr>
        <w:spacing w:before="120"/>
        <w:ind w:left="357"/>
        <w:rPr>
          <w:rFonts w:eastAsia="Arial Unicode MS" w:cs="Arial"/>
          <w:szCs w:val="24"/>
        </w:rPr>
      </w:pPr>
      <w:r w:rsidRPr="00B0782D">
        <w:rPr>
          <w:rFonts w:eastAsia="Arial Unicode MS" w:cs="Arial"/>
          <w:color w:val="FF0000"/>
          <w:szCs w:val="24"/>
          <w:lang w:eastAsia="x-none"/>
        </w:rPr>
        <w:t>The fence would also be moved as the ground moves in the earthquake.</w:t>
      </w:r>
    </w:p>
    <w:p w:rsidR="00FE1775" w:rsidRPr="00B0782D" w:rsidRDefault="00FE1775" w:rsidP="00B0782D">
      <w:pPr>
        <w:spacing w:before="120"/>
        <w:ind w:left="357"/>
        <w:rPr>
          <w:rFonts w:eastAsia="Arial Unicode MS" w:cs="Arial"/>
          <w:szCs w:val="24"/>
        </w:rPr>
      </w:pPr>
      <w:r w:rsidRPr="00B0782D">
        <w:rPr>
          <w:rFonts w:eastAsia="Arial Unicode MS" w:cs="Arial"/>
          <w:color w:val="FF0000"/>
          <w:szCs w:val="24"/>
          <w:lang w:eastAsia="x-none"/>
        </w:rPr>
        <w:t xml:space="preserve">When the train tracks are bent to the left, the fence would also be shifted, stretched and bent to the left. It may even break when bent as the material </w:t>
      </w:r>
      <w:r w:rsidR="0010086A" w:rsidRPr="00B0782D">
        <w:rPr>
          <w:rFonts w:eastAsia="Arial Unicode MS" w:cs="Arial"/>
          <w:color w:val="FF0000"/>
          <w:szCs w:val="24"/>
          <w:lang w:eastAsia="x-none"/>
        </w:rPr>
        <w:t>the fence is made from</w:t>
      </w:r>
      <w:r w:rsidRPr="00B0782D">
        <w:rPr>
          <w:rFonts w:eastAsia="Arial Unicode MS" w:cs="Arial"/>
          <w:color w:val="FF0000"/>
          <w:szCs w:val="24"/>
          <w:lang w:eastAsia="x-none"/>
        </w:rPr>
        <w:t xml:space="preserve"> would not be as strong as the material the tracks are made from.</w:t>
      </w:r>
    </w:p>
    <w:sectPr w:rsidR="00FE1775" w:rsidRPr="00B0782D" w:rsidSect="0088215C">
      <w:pgSz w:w="11901" w:h="16840"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1775" w:rsidRDefault="00FE1775" w:rsidP="00AB207A">
      <w:pPr>
        <w:spacing w:after="0" w:line="240" w:lineRule="auto"/>
      </w:pPr>
      <w:r>
        <w:separator/>
      </w:r>
    </w:p>
    <w:p w:rsidR="00FE1775" w:rsidRDefault="00FE1775"/>
    <w:p w:rsidR="00FE1775" w:rsidRDefault="00FE1775"/>
  </w:endnote>
  <w:endnote w:type="continuationSeparator" w:id="0">
    <w:p w:rsidR="00FE1775" w:rsidRDefault="00FE1775" w:rsidP="00AB207A">
      <w:pPr>
        <w:spacing w:after="0" w:line="240" w:lineRule="auto"/>
      </w:pPr>
      <w:r>
        <w:continuationSeparator/>
      </w:r>
    </w:p>
    <w:p w:rsidR="00FE1775" w:rsidRDefault="00FE1775"/>
    <w:p w:rsidR="00FE1775" w:rsidRDefault="00FE17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88215C" w:rsidP="0088215C">
    <w:pPr>
      <w:pStyle w:val="Footer"/>
    </w:pPr>
    <w:r>
      <w:rPr>
        <w:noProof/>
      </w:rPr>
      <w:drawing>
        <wp:anchor distT="0" distB="0" distL="114300" distR="114300" simplePos="0" relativeHeight="251660288" behindDoc="0" locked="0" layoutInCell="1" allowOverlap="1" wp14:anchorId="665E8173" wp14:editId="52990127">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2CE0FFB" wp14:editId="4647EFB8">
          <wp:simplePos x="0" y="0"/>
          <wp:positionH relativeFrom="column">
            <wp:posOffset>4893945</wp:posOffset>
          </wp:positionH>
          <wp:positionV relativeFrom="paragraph">
            <wp:posOffset>-26670</wp:posOffset>
          </wp:positionV>
          <wp:extent cx="1587500" cy="279400"/>
          <wp:effectExtent l="0" t="0" r="12700" b="0"/>
          <wp:wrapNone/>
          <wp:docPr id="1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B0782D">
      <w:rPr>
        <w:noProof/>
      </w:rPr>
      <w:t>1</w:t>
    </w:r>
    <w:r w:rsidRPr="00AB207A">
      <w:fldChar w:fldCharType="end"/>
    </w:r>
    <w:r w:rsidRPr="00AB207A">
      <w:t xml:space="preserve"> of </w:t>
    </w:r>
    <w:fldSimple w:instr=" NUMPAGES ">
      <w:r w:rsidR="00B0782D">
        <w:rPr>
          <w:noProof/>
        </w:rPr>
        <w:t>5</w:t>
      </w:r>
    </w:fldSimple>
  </w:p>
  <w:p w:rsidR="00212EA5" w:rsidRDefault="00B42045" w:rsidP="006556C8">
    <w:pPr>
      <w:pStyle w:val="Footergrey"/>
    </w:pPr>
    <w:r>
      <w:t>Sci</w:t>
    </w:r>
    <w:r w:rsidR="0088215C">
      <w:t>_Y</w:t>
    </w:r>
    <w:r w:rsidR="00FE1775">
      <w:t>06</w:t>
    </w:r>
    <w:r w:rsidR="0088215C">
      <w:t>_U</w:t>
    </w:r>
    <w:r w:rsidR="00FE1775">
      <w:t>3</w:t>
    </w:r>
    <w:r w:rsidR="0088215C">
      <w:t>_AT_MR</w:t>
    </w:r>
    <w:r w:rsidR="008A0484">
      <w:t>_ExplainingChanges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1775" w:rsidRDefault="00FE1775" w:rsidP="00AB207A">
      <w:pPr>
        <w:spacing w:after="0" w:line="240" w:lineRule="auto"/>
      </w:pPr>
      <w:r>
        <w:separator/>
      </w:r>
    </w:p>
    <w:p w:rsidR="00FE1775" w:rsidRDefault="00FE1775"/>
    <w:p w:rsidR="00FE1775" w:rsidRDefault="00FE1775"/>
  </w:footnote>
  <w:footnote w:type="continuationSeparator" w:id="0">
    <w:p w:rsidR="00FE1775" w:rsidRDefault="00FE1775" w:rsidP="00AB207A">
      <w:pPr>
        <w:spacing w:after="0" w:line="240" w:lineRule="auto"/>
      </w:pPr>
      <w:r>
        <w:continuationSeparator/>
      </w:r>
    </w:p>
    <w:p w:rsidR="00FE1775" w:rsidRDefault="00FE1775"/>
    <w:p w:rsidR="00FE1775" w:rsidRDefault="00FE177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6" type="#_x0000_t75" style="width:22.85pt;height:22.8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E9777C"/>
    <w:multiLevelType w:val="hybridMultilevel"/>
    <w:tmpl w:val="B64CF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224C7B7E"/>
    <w:multiLevelType w:val="hybridMultilevel"/>
    <w:tmpl w:val="69AEA472"/>
    <w:lvl w:ilvl="0" w:tplc="DAA6D10C">
      <w:start w:val="3"/>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5">
    <w:nsid w:val="269022A3"/>
    <w:multiLevelType w:val="hybridMultilevel"/>
    <w:tmpl w:val="02585FBE"/>
    <w:lvl w:ilvl="0" w:tplc="7EE4924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nsid w:val="2F8B14DB"/>
    <w:multiLevelType w:val="hybridMultilevel"/>
    <w:tmpl w:val="0C1CF77A"/>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6767D2B"/>
    <w:multiLevelType w:val="hybridMultilevel"/>
    <w:tmpl w:val="B756D77C"/>
    <w:lvl w:ilvl="0" w:tplc="A5B81A32">
      <w:start w:val="1"/>
      <w:numFmt w:val="lowerLetter"/>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2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C8B6946"/>
    <w:multiLevelType w:val="hybridMultilevel"/>
    <w:tmpl w:val="C9463150"/>
    <w:lvl w:ilvl="0" w:tplc="30D01A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3">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B11C65"/>
    <w:multiLevelType w:val="hybridMultilevel"/>
    <w:tmpl w:val="21D68566"/>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6">
    <w:nsid w:val="44EC6170"/>
    <w:multiLevelType w:val="hybridMultilevel"/>
    <w:tmpl w:val="AE381B4C"/>
    <w:lvl w:ilvl="0" w:tplc="4482C538">
      <w:start w:val="4"/>
      <w:numFmt w:val="lowerLetter"/>
      <w:lvlText w:val="%1)"/>
      <w:lvlJc w:val="left"/>
      <w:pPr>
        <w:ind w:left="717"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32213BB"/>
    <w:multiLevelType w:val="hybridMultilevel"/>
    <w:tmpl w:val="DF58D2A0"/>
    <w:lvl w:ilvl="0" w:tplc="DDA48238">
      <w:start w:val="1"/>
      <w:numFmt w:val="lowerLetter"/>
      <w:lvlText w:val="%1)"/>
      <w:lvlJc w:val="left"/>
      <w:pPr>
        <w:ind w:left="644" w:hanging="360"/>
      </w:pPr>
      <w:rPr>
        <w:rFonts w:hint="default"/>
        <w:b w:val="0"/>
        <w:i w:val="0"/>
        <w:sz w:val="24"/>
        <w:szCs w:val="21"/>
      </w:rPr>
    </w:lvl>
    <w:lvl w:ilvl="1" w:tplc="DAC8B1AC">
      <w:numFmt w:val="bullet"/>
      <w:lvlText w:val="•"/>
      <w:lvlJc w:val="left"/>
      <w:pPr>
        <w:ind w:left="1364" w:hanging="360"/>
      </w:pPr>
      <w:rPr>
        <w:rFonts w:ascii="Arial" w:eastAsia="Arial Unicode MS" w:hAnsi="Arial" w:cs="Arial" w:hint="default"/>
      </w:r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8">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031DFE"/>
    <w:multiLevelType w:val="hybridMultilevel"/>
    <w:tmpl w:val="FAA08316"/>
    <w:lvl w:ilvl="0" w:tplc="6FA0CDFC">
      <w:start w:val="1"/>
      <w:numFmt w:val="lowerLetter"/>
      <w:lvlText w:val="%1)"/>
      <w:lvlJc w:val="left"/>
      <w:pPr>
        <w:ind w:left="644" w:hanging="360"/>
      </w:pPr>
      <w:rPr>
        <w:rFonts w:hint="default"/>
        <w:b w:val="0"/>
        <w:i w:val="0"/>
        <w:sz w:val="24"/>
        <w:szCs w:val="21"/>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2">
    <w:nsid w:val="64DB62EA"/>
    <w:multiLevelType w:val="hybridMultilevel"/>
    <w:tmpl w:val="082E50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6"/>
  </w:num>
  <w:num w:numId="3">
    <w:abstractNumId w:val="4"/>
  </w:num>
  <w:num w:numId="4">
    <w:abstractNumId w:val="34"/>
  </w:num>
  <w:num w:numId="5">
    <w:abstractNumId w:val="4"/>
  </w:num>
  <w:num w:numId="6">
    <w:abstractNumId w:val="17"/>
  </w:num>
  <w:num w:numId="7">
    <w:abstractNumId w:val="14"/>
  </w:num>
  <w:num w:numId="8">
    <w:abstractNumId w:val="36"/>
  </w:num>
  <w:num w:numId="9">
    <w:abstractNumId w:val="36"/>
  </w:num>
  <w:num w:numId="10">
    <w:abstractNumId w:val="36"/>
  </w:num>
  <w:num w:numId="11">
    <w:abstractNumId w:val="36"/>
  </w:num>
  <w:num w:numId="12">
    <w:abstractNumId w:val="36"/>
  </w:num>
  <w:num w:numId="13">
    <w:abstractNumId w:val="0"/>
  </w:num>
  <w:num w:numId="14">
    <w:abstractNumId w:val="23"/>
  </w:num>
  <w:num w:numId="15">
    <w:abstractNumId w:val="5"/>
  </w:num>
  <w:num w:numId="16">
    <w:abstractNumId w:val="29"/>
  </w:num>
  <w:num w:numId="17">
    <w:abstractNumId w:val="33"/>
  </w:num>
  <w:num w:numId="18">
    <w:abstractNumId w:val="13"/>
  </w:num>
  <w:num w:numId="19">
    <w:abstractNumId w:val="35"/>
  </w:num>
  <w:num w:numId="20">
    <w:abstractNumId w:val="7"/>
  </w:num>
  <w:num w:numId="21">
    <w:abstractNumId w:val="3"/>
  </w:num>
  <w:num w:numId="22">
    <w:abstractNumId w:val="6"/>
  </w:num>
  <w:num w:numId="23">
    <w:abstractNumId w:val="2"/>
  </w:num>
  <w:num w:numId="24">
    <w:abstractNumId w:val="22"/>
  </w:num>
  <w:num w:numId="25">
    <w:abstractNumId w:val="24"/>
  </w:num>
  <w:num w:numId="26">
    <w:abstractNumId w:val="10"/>
  </w:num>
  <w:num w:numId="27">
    <w:abstractNumId w:val="30"/>
  </w:num>
  <w:num w:numId="28">
    <w:abstractNumId w:val="16"/>
  </w:num>
  <w:num w:numId="29">
    <w:abstractNumId w:val="8"/>
  </w:num>
  <w:num w:numId="30">
    <w:abstractNumId w:val="11"/>
  </w:num>
  <w:num w:numId="31">
    <w:abstractNumId w:val="1"/>
  </w:num>
  <w:num w:numId="32">
    <w:abstractNumId w:val="28"/>
  </w:num>
  <w:num w:numId="33">
    <w:abstractNumId w:val="15"/>
  </w:num>
  <w:num w:numId="34">
    <w:abstractNumId w:val="9"/>
  </w:num>
  <w:num w:numId="35">
    <w:abstractNumId w:val="18"/>
  </w:num>
  <w:num w:numId="36">
    <w:abstractNumId w:val="21"/>
  </w:num>
  <w:num w:numId="37">
    <w:abstractNumId w:val="31"/>
  </w:num>
  <w:num w:numId="38">
    <w:abstractNumId w:val="32"/>
  </w:num>
  <w:num w:numId="39">
    <w:abstractNumId w:val="12"/>
  </w:num>
  <w:num w:numId="40">
    <w:abstractNumId w:val="27"/>
  </w:num>
  <w:num w:numId="41">
    <w:abstractNumId w:val="25"/>
  </w:num>
  <w:num w:numId="42">
    <w:abstractNumId w:val="19"/>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775"/>
    <w:rsid w:val="000043C9"/>
    <w:rsid w:val="00014372"/>
    <w:rsid w:val="00026540"/>
    <w:rsid w:val="0002668A"/>
    <w:rsid w:val="000277FD"/>
    <w:rsid w:val="000417D8"/>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F122C"/>
    <w:rsid w:val="000F41F4"/>
    <w:rsid w:val="0010086A"/>
    <w:rsid w:val="00112DF6"/>
    <w:rsid w:val="00121266"/>
    <w:rsid w:val="00125F41"/>
    <w:rsid w:val="001361FC"/>
    <w:rsid w:val="0014230D"/>
    <w:rsid w:val="00151DD2"/>
    <w:rsid w:val="00166B48"/>
    <w:rsid w:val="00191EF3"/>
    <w:rsid w:val="00195CC0"/>
    <w:rsid w:val="001A2DF8"/>
    <w:rsid w:val="001B7583"/>
    <w:rsid w:val="001C1689"/>
    <w:rsid w:val="00201A2E"/>
    <w:rsid w:val="00212EA5"/>
    <w:rsid w:val="00216B4B"/>
    <w:rsid w:val="00223A18"/>
    <w:rsid w:val="00291E67"/>
    <w:rsid w:val="002934C7"/>
    <w:rsid w:val="002A1F9A"/>
    <w:rsid w:val="002A76BF"/>
    <w:rsid w:val="002B14F9"/>
    <w:rsid w:val="002C4FC6"/>
    <w:rsid w:val="002C5F8A"/>
    <w:rsid w:val="002C6F4C"/>
    <w:rsid w:val="002D6522"/>
    <w:rsid w:val="002D74A1"/>
    <w:rsid w:val="002E2E83"/>
    <w:rsid w:val="002E7C76"/>
    <w:rsid w:val="00311AFF"/>
    <w:rsid w:val="0033326A"/>
    <w:rsid w:val="00370F56"/>
    <w:rsid w:val="003A0B1C"/>
    <w:rsid w:val="003A13FF"/>
    <w:rsid w:val="0040384A"/>
    <w:rsid w:val="00404C9D"/>
    <w:rsid w:val="00424421"/>
    <w:rsid w:val="00427F27"/>
    <w:rsid w:val="004465FA"/>
    <w:rsid w:val="00456DFD"/>
    <w:rsid w:val="0045795B"/>
    <w:rsid w:val="004622D2"/>
    <w:rsid w:val="004D42B9"/>
    <w:rsid w:val="004E1841"/>
    <w:rsid w:val="004F0978"/>
    <w:rsid w:val="00505D37"/>
    <w:rsid w:val="00510F18"/>
    <w:rsid w:val="00536D7A"/>
    <w:rsid w:val="00544F61"/>
    <w:rsid w:val="005470EC"/>
    <w:rsid w:val="005626ED"/>
    <w:rsid w:val="005641C9"/>
    <w:rsid w:val="00565EC4"/>
    <w:rsid w:val="0056792A"/>
    <w:rsid w:val="00573011"/>
    <w:rsid w:val="005738A9"/>
    <w:rsid w:val="00590BDD"/>
    <w:rsid w:val="005A177A"/>
    <w:rsid w:val="005B2920"/>
    <w:rsid w:val="0060123C"/>
    <w:rsid w:val="00632113"/>
    <w:rsid w:val="006460FA"/>
    <w:rsid w:val="006472E7"/>
    <w:rsid w:val="00651946"/>
    <w:rsid w:val="006556C8"/>
    <w:rsid w:val="00683707"/>
    <w:rsid w:val="00683B5B"/>
    <w:rsid w:val="00695682"/>
    <w:rsid w:val="006A0E33"/>
    <w:rsid w:val="006A3DA5"/>
    <w:rsid w:val="006B2553"/>
    <w:rsid w:val="006C7384"/>
    <w:rsid w:val="006D2620"/>
    <w:rsid w:val="006D628A"/>
    <w:rsid w:val="006F45C6"/>
    <w:rsid w:val="007039F2"/>
    <w:rsid w:val="00727F75"/>
    <w:rsid w:val="007300F6"/>
    <w:rsid w:val="007507B4"/>
    <w:rsid w:val="00770DA6"/>
    <w:rsid w:val="007715FC"/>
    <w:rsid w:val="00775C09"/>
    <w:rsid w:val="00783074"/>
    <w:rsid w:val="00787C27"/>
    <w:rsid w:val="00793529"/>
    <w:rsid w:val="00796275"/>
    <w:rsid w:val="0079637D"/>
    <w:rsid w:val="007A1E45"/>
    <w:rsid w:val="007B7C40"/>
    <w:rsid w:val="007C1695"/>
    <w:rsid w:val="007D5E14"/>
    <w:rsid w:val="007D5F6F"/>
    <w:rsid w:val="007E06A2"/>
    <w:rsid w:val="007E6765"/>
    <w:rsid w:val="007F361D"/>
    <w:rsid w:val="008152AE"/>
    <w:rsid w:val="00853014"/>
    <w:rsid w:val="00877525"/>
    <w:rsid w:val="0088215C"/>
    <w:rsid w:val="0089609E"/>
    <w:rsid w:val="008A0484"/>
    <w:rsid w:val="008B0676"/>
    <w:rsid w:val="008F79EE"/>
    <w:rsid w:val="00906BBF"/>
    <w:rsid w:val="009107D2"/>
    <w:rsid w:val="00945E77"/>
    <w:rsid w:val="0095405D"/>
    <w:rsid w:val="009573A1"/>
    <w:rsid w:val="00967E6B"/>
    <w:rsid w:val="0097221D"/>
    <w:rsid w:val="00973D6F"/>
    <w:rsid w:val="009753AA"/>
    <w:rsid w:val="00980704"/>
    <w:rsid w:val="009918D4"/>
    <w:rsid w:val="00993676"/>
    <w:rsid w:val="009A1ADE"/>
    <w:rsid w:val="009C3A8C"/>
    <w:rsid w:val="009F0188"/>
    <w:rsid w:val="00A048D9"/>
    <w:rsid w:val="00A21FC5"/>
    <w:rsid w:val="00A2223A"/>
    <w:rsid w:val="00A2268B"/>
    <w:rsid w:val="00A3484F"/>
    <w:rsid w:val="00A504B1"/>
    <w:rsid w:val="00A770E9"/>
    <w:rsid w:val="00A77122"/>
    <w:rsid w:val="00A81BD4"/>
    <w:rsid w:val="00AA07CB"/>
    <w:rsid w:val="00AB207A"/>
    <w:rsid w:val="00AC1603"/>
    <w:rsid w:val="00AD29A0"/>
    <w:rsid w:val="00AE2F6F"/>
    <w:rsid w:val="00AF457F"/>
    <w:rsid w:val="00B04203"/>
    <w:rsid w:val="00B0543F"/>
    <w:rsid w:val="00B0782D"/>
    <w:rsid w:val="00B35377"/>
    <w:rsid w:val="00B42045"/>
    <w:rsid w:val="00B4363F"/>
    <w:rsid w:val="00B44934"/>
    <w:rsid w:val="00B46AD5"/>
    <w:rsid w:val="00B555A3"/>
    <w:rsid w:val="00B66578"/>
    <w:rsid w:val="00B75254"/>
    <w:rsid w:val="00B8573A"/>
    <w:rsid w:val="00B9707D"/>
    <w:rsid w:val="00BA6747"/>
    <w:rsid w:val="00BC056E"/>
    <w:rsid w:val="00BC4877"/>
    <w:rsid w:val="00BC4F3D"/>
    <w:rsid w:val="00BC6497"/>
    <w:rsid w:val="00BC72CD"/>
    <w:rsid w:val="00BE38EA"/>
    <w:rsid w:val="00C2632D"/>
    <w:rsid w:val="00C33734"/>
    <w:rsid w:val="00C45601"/>
    <w:rsid w:val="00C4647F"/>
    <w:rsid w:val="00C63936"/>
    <w:rsid w:val="00C8384B"/>
    <w:rsid w:val="00CA4508"/>
    <w:rsid w:val="00CC4393"/>
    <w:rsid w:val="00CD0523"/>
    <w:rsid w:val="00CE71F8"/>
    <w:rsid w:val="00CE7EF8"/>
    <w:rsid w:val="00CF32CB"/>
    <w:rsid w:val="00CF4E20"/>
    <w:rsid w:val="00D24440"/>
    <w:rsid w:val="00D319E6"/>
    <w:rsid w:val="00D5348A"/>
    <w:rsid w:val="00D63F1A"/>
    <w:rsid w:val="00D7335E"/>
    <w:rsid w:val="00D753D1"/>
    <w:rsid w:val="00D879A4"/>
    <w:rsid w:val="00DB4799"/>
    <w:rsid w:val="00DB4B5B"/>
    <w:rsid w:val="00DC6925"/>
    <w:rsid w:val="00DF34D7"/>
    <w:rsid w:val="00E02D5E"/>
    <w:rsid w:val="00E412F2"/>
    <w:rsid w:val="00E56DEE"/>
    <w:rsid w:val="00E6229A"/>
    <w:rsid w:val="00E705E9"/>
    <w:rsid w:val="00E7656E"/>
    <w:rsid w:val="00E8285B"/>
    <w:rsid w:val="00E84EBD"/>
    <w:rsid w:val="00E908A8"/>
    <w:rsid w:val="00EA44D9"/>
    <w:rsid w:val="00EB195B"/>
    <w:rsid w:val="00EB1A2C"/>
    <w:rsid w:val="00EB57D5"/>
    <w:rsid w:val="00EB67C9"/>
    <w:rsid w:val="00EC6148"/>
    <w:rsid w:val="00ED0BAB"/>
    <w:rsid w:val="00ED4A2F"/>
    <w:rsid w:val="00EE0F8C"/>
    <w:rsid w:val="00EE63D4"/>
    <w:rsid w:val="00EF2B15"/>
    <w:rsid w:val="00EF3059"/>
    <w:rsid w:val="00F249A3"/>
    <w:rsid w:val="00F55807"/>
    <w:rsid w:val="00F55FE6"/>
    <w:rsid w:val="00F661B0"/>
    <w:rsid w:val="00F96560"/>
    <w:rsid w:val="00FA1C51"/>
    <w:rsid w:val="00FB5A8F"/>
    <w:rsid w:val="00FB7C4C"/>
    <w:rsid w:val="00FC1570"/>
    <w:rsid w:val="00FC3BDE"/>
    <w:rsid w:val="00FC7061"/>
    <w:rsid w:val="00FD5ED7"/>
    <w:rsid w:val="00FD6D74"/>
    <w:rsid w:val="00FE036C"/>
    <w:rsid w:val="00FE0E73"/>
    <w:rsid w:val="00FE1775"/>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B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112DF6"/>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Assessableelementwhite">
    <w:name w:val="Assessable element white"/>
    <w:basedOn w:val="Normal"/>
    <w:link w:val="AssessableelementwhiteChar"/>
    <w:rsid w:val="00FF7E97"/>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whiteChar">
    <w:name w:val="Assessable element white Char"/>
    <w:link w:val="Assessableelementwhite"/>
    <w:rsid w:val="00FF7E97"/>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table" w:customStyle="1" w:styleId="TableGrid1">
    <w:name w:val="Table Grid1"/>
    <w:basedOn w:val="TableNormal"/>
    <w:next w:val="TableGrid"/>
    <w:rsid w:val="00FE1775"/>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112DF6"/>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Assessableelementwhite">
    <w:name w:val="Assessable element white"/>
    <w:basedOn w:val="Normal"/>
    <w:link w:val="AssessableelementwhiteChar"/>
    <w:rsid w:val="00FF7E97"/>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whiteChar">
    <w:name w:val="Assessable element white Char"/>
    <w:link w:val="Assessableelementwhite"/>
    <w:rsid w:val="00FF7E97"/>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table" w:customStyle="1" w:styleId="TableGrid1">
    <w:name w:val="Table Grid1"/>
    <w:basedOn w:val="TableNormal"/>
    <w:next w:val="TableGrid"/>
    <w:rsid w:val="00FE1775"/>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3.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4FF60-73F2-4559-A0A0-66D96750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169FC3DF.dotm</Template>
  <TotalTime>0</TotalTime>
  <Pages>5</Pages>
  <Words>1691</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10318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cp:lastPrinted>2016-09-21T22:00:00Z</cp:lastPrinted>
  <dcterms:created xsi:type="dcterms:W3CDTF">2017-04-26T22:06:00Z</dcterms:created>
  <dcterms:modified xsi:type="dcterms:W3CDTF">2017-04-26T22:06:00Z</dcterms:modified>
</cp:coreProperties>
</file>