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91262" w:rsidRPr="004A30A4" w:rsidTr="00644BD2">
        <w:trPr>
          <w:trHeight w:val="520"/>
        </w:trPr>
        <w:tc>
          <w:tcPr>
            <w:tcW w:w="9279" w:type="dxa"/>
            <w:tcBorders>
              <w:bottom w:val="single" w:sz="4" w:space="0" w:color="94C634"/>
            </w:tcBorders>
            <w:tcMar>
              <w:bottom w:w="0" w:type="dxa"/>
              <w:right w:w="0" w:type="dxa"/>
            </w:tcMar>
            <w:vAlign w:val="bottom"/>
          </w:tcPr>
          <w:p w:rsidR="00091262" w:rsidRPr="004A30A4" w:rsidRDefault="00091262" w:rsidP="00644BD2">
            <w:pPr>
              <w:pStyle w:val="Resourcetitle"/>
            </w:pPr>
          </w:p>
        </w:tc>
        <w:tc>
          <w:tcPr>
            <w:tcW w:w="1040" w:type="dxa"/>
            <w:vMerge w:val="restart"/>
            <w:tcBorders>
              <w:bottom w:val="nil"/>
            </w:tcBorders>
            <w:tcMar>
              <w:left w:w="0" w:type="dxa"/>
              <w:bottom w:w="0" w:type="dxa"/>
              <w:right w:w="0" w:type="dxa"/>
            </w:tcMar>
            <w:vAlign w:val="center"/>
          </w:tcPr>
          <w:p w:rsidR="00091262" w:rsidRPr="004A30A4" w:rsidRDefault="00091262" w:rsidP="00644BD2">
            <w:pPr>
              <w:pStyle w:val="Resourcetitle"/>
              <w:jc w:val="center"/>
            </w:pPr>
            <w:r w:rsidRPr="004A30A4">
              <w:rPr>
                <w:noProof/>
              </w:rPr>
              <w:drawing>
                <wp:inline distT="0" distB="0" distL="0" distR="0" wp14:anchorId="5D03597A" wp14:editId="648C83BF">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091262" w:rsidRPr="004A30A4" w:rsidTr="00644BD2">
        <w:trPr>
          <w:trHeight w:val="520"/>
        </w:trPr>
        <w:tc>
          <w:tcPr>
            <w:tcW w:w="9279" w:type="dxa"/>
            <w:tcBorders>
              <w:top w:val="single" w:sz="4" w:space="0" w:color="94C634"/>
              <w:bottom w:val="nil"/>
            </w:tcBorders>
            <w:tcMar>
              <w:bottom w:w="0" w:type="dxa"/>
              <w:right w:w="0" w:type="dxa"/>
            </w:tcMar>
            <w:vAlign w:val="center"/>
          </w:tcPr>
          <w:p w:rsidR="00091262" w:rsidRPr="004A30A4" w:rsidRDefault="00091262" w:rsidP="00644BD2">
            <w:pPr>
              <w:pStyle w:val="Resourcetitle"/>
            </w:pPr>
            <w:r w:rsidRPr="00091262">
              <w:t>Earthquakes: Teacher note</w:t>
            </w:r>
          </w:p>
        </w:tc>
        <w:tc>
          <w:tcPr>
            <w:tcW w:w="1040" w:type="dxa"/>
            <w:vMerge/>
            <w:tcBorders>
              <w:bottom w:val="nil"/>
            </w:tcBorders>
            <w:tcMar>
              <w:left w:w="0" w:type="dxa"/>
              <w:bottom w:w="0" w:type="dxa"/>
              <w:right w:w="0" w:type="dxa"/>
            </w:tcMar>
            <w:vAlign w:val="center"/>
          </w:tcPr>
          <w:p w:rsidR="00091262" w:rsidRPr="004A30A4" w:rsidRDefault="00091262" w:rsidP="00644BD2">
            <w:pPr>
              <w:pStyle w:val="Resourcetitle"/>
              <w:jc w:val="center"/>
              <w:rPr>
                <w:noProof/>
                <w:lang w:val="en-US"/>
              </w:rPr>
            </w:pPr>
          </w:p>
        </w:tc>
      </w:tr>
    </w:tbl>
    <w:p w:rsidR="00763715" w:rsidRPr="00562E49" w:rsidRDefault="00763715" w:rsidP="00091262">
      <w:pPr>
        <w:spacing w:before="240" w:after="120"/>
        <w:rPr>
          <w:rFonts w:eastAsia="Times New Roman"/>
          <w:lang w:eastAsia="en-AU"/>
        </w:rPr>
      </w:pPr>
      <w:r w:rsidRPr="00562E49">
        <w:rPr>
          <w:rFonts w:eastAsia="Times New Roman"/>
          <w:lang w:eastAsia="en-AU"/>
        </w:rPr>
        <w:t xml:space="preserve">Earthquakes are the sudden shaking or movement of the ground caused by movements in </w:t>
      </w:r>
      <w:r w:rsidR="00CE76BC" w:rsidRPr="00562E49">
        <w:rPr>
          <w:rFonts w:eastAsia="Times New Roman"/>
          <w:lang w:eastAsia="en-AU"/>
        </w:rPr>
        <w:t>E</w:t>
      </w:r>
      <w:r w:rsidRPr="00562E49">
        <w:rPr>
          <w:rFonts w:eastAsia="Times New Roman"/>
          <w:lang w:eastAsia="en-AU"/>
        </w:rPr>
        <w:t xml:space="preserve">arth’s surface or crust as a result of rocks breaking underground. This usually occurs along an underground surface called a ‘fault plane’ where rocks are under stress from forces in </w:t>
      </w:r>
      <w:r w:rsidR="00F54324" w:rsidRPr="00562E49">
        <w:rPr>
          <w:rFonts w:eastAsia="Times New Roman"/>
          <w:lang w:eastAsia="en-AU"/>
        </w:rPr>
        <w:t>E</w:t>
      </w:r>
      <w:r w:rsidRPr="00562E49">
        <w:rPr>
          <w:rFonts w:eastAsia="Times New Roman"/>
          <w:lang w:eastAsia="en-AU"/>
        </w:rPr>
        <w:t xml:space="preserve">arth’s crust. (Page 2 shows the types of rock movements that may occur as the stress is released.) The point within </w:t>
      </w:r>
      <w:r w:rsidR="00F54324" w:rsidRPr="00562E49">
        <w:rPr>
          <w:rFonts w:eastAsia="Times New Roman"/>
          <w:lang w:eastAsia="en-AU"/>
        </w:rPr>
        <w:t>E</w:t>
      </w:r>
      <w:r w:rsidRPr="00562E49">
        <w:rPr>
          <w:rFonts w:eastAsia="Times New Roman"/>
          <w:lang w:eastAsia="en-AU"/>
        </w:rPr>
        <w:t>arth at which the earthquake originated is called the ‘focus’</w:t>
      </w:r>
      <w:r w:rsidRPr="00562E49">
        <w:rPr>
          <w:rFonts w:eastAsia="Times New Roman"/>
          <w:b/>
          <w:lang w:eastAsia="en-AU"/>
        </w:rPr>
        <w:t xml:space="preserve"> </w:t>
      </w:r>
      <w:r w:rsidRPr="00562E49">
        <w:rPr>
          <w:rFonts w:eastAsia="Times New Roman"/>
          <w:lang w:eastAsia="en-AU"/>
        </w:rPr>
        <w:t xml:space="preserve">or the depth of the earthquake. The ‘epicentre’ is the point on </w:t>
      </w:r>
      <w:r w:rsidR="00F54324" w:rsidRPr="00562E49">
        <w:rPr>
          <w:rFonts w:eastAsia="Times New Roman"/>
          <w:lang w:eastAsia="en-AU"/>
        </w:rPr>
        <w:t>E</w:t>
      </w:r>
      <w:r w:rsidRPr="00562E49">
        <w:rPr>
          <w:rFonts w:eastAsia="Times New Roman"/>
          <w:lang w:eastAsia="en-AU"/>
        </w:rPr>
        <w:t>arth’s surface directly above the focus.</w:t>
      </w:r>
    </w:p>
    <w:p w:rsidR="00763715" w:rsidRPr="00562E49" w:rsidRDefault="00763715" w:rsidP="00091262">
      <w:pPr>
        <w:spacing w:before="120" w:after="120"/>
        <w:rPr>
          <w:rFonts w:eastAsia="Times New Roman"/>
          <w:lang w:eastAsia="en-AU"/>
        </w:rPr>
      </w:pPr>
      <w:r w:rsidRPr="00562E49">
        <w:rPr>
          <w:rFonts w:eastAsia="Times New Roman"/>
          <w:lang w:eastAsia="en-AU"/>
        </w:rPr>
        <w:t xml:space="preserve">When rocks break along a fault, there is a sudden release of energy which travels away from the epicentre as ‘seismic waves’. It is these energy waves that scientists are able to detect and record using a ‘seismograph’. </w:t>
      </w:r>
      <w:r w:rsidRPr="00562E49">
        <w:rPr>
          <w:rFonts w:eastAsia="SimSun" w:cs="Arial"/>
          <w:lang w:eastAsia="en-AU"/>
        </w:rPr>
        <w:t xml:space="preserve">The seismograph detects and accurately records the motion of the ground or seismic waves. Measurements of the height of the seismic waves and how far away the seismograph is from the epicentre of the earthquake are then used to calculate the </w:t>
      </w:r>
      <w:r w:rsidRPr="00562E49">
        <w:rPr>
          <w:rFonts w:eastAsia="Times New Roman"/>
          <w:lang w:eastAsia="en-AU"/>
        </w:rPr>
        <w:t>magnitude or energy output of the earthquake.</w:t>
      </w:r>
    </w:p>
    <w:p w:rsidR="00763715" w:rsidRPr="00562E49" w:rsidRDefault="00763715" w:rsidP="00091262">
      <w:pPr>
        <w:spacing w:before="120" w:after="120"/>
        <w:rPr>
          <w:rFonts w:eastAsia="Times New Roman"/>
          <w:lang w:eastAsia="en-AU"/>
        </w:rPr>
      </w:pPr>
      <w:r w:rsidRPr="00562E49">
        <w:rPr>
          <w:rFonts w:eastAsia="Times New Roman"/>
          <w:lang w:eastAsia="en-AU"/>
        </w:rPr>
        <w:t>The main earthquake is called the ‘</w:t>
      </w:r>
      <w:proofErr w:type="spellStart"/>
      <w:r w:rsidRPr="00562E49">
        <w:rPr>
          <w:rFonts w:eastAsia="Times New Roman"/>
          <w:lang w:eastAsia="en-AU"/>
        </w:rPr>
        <w:t>mainshock</w:t>
      </w:r>
      <w:proofErr w:type="spellEnd"/>
      <w:r w:rsidRPr="00562E49">
        <w:rPr>
          <w:rFonts w:eastAsia="Times New Roman"/>
          <w:lang w:eastAsia="en-AU"/>
        </w:rPr>
        <w:t xml:space="preserve">’. This may be followed by smaller earthquakes that occur in the same general area as the </w:t>
      </w:r>
      <w:proofErr w:type="spellStart"/>
      <w:r w:rsidRPr="00562E49">
        <w:rPr>
          <w:rFonts w:eastAsia="Times New Roman"/>
          <w:lang w:eastAsia="en-AU"/>
        </w:rPr>
        <w:t>mainshock</w:t>
      </w:r>
      <w:proofErr w:type="spellEnd"/>
      <w:r w:rsidRPr="00562E49">
        <w:rPr>
          <w:rFonts w:eastAsia="Times New Roman"/>
          <w:lang w:eastAsia="en-AU"/>
        </w:rPr>
        <w:t xml:space="preserve"> for days to years after a larger earthquake. Generally aftershocks are related to small underground movements along parts of the fault that slipped during the </w:t>
      </w:r>
      <w:proofErr w:type="spellStart"/>
      <w:r w:rsidRPr="00562E49">
        <w:rPr>
          <w:rFonts w:eastAsia="Times New Roman"/>
          <w:lang w:eastAsia="en-AU"/>
        </w:rPr>
        <w:t>mainshock</w:t>
      </w:r>
      <w:proofErr w:type="spellEnd"/>
      <w:r w:rsidRPr="00562E49">
        <w:rPr>
          <w:rFonts w:eastAsia="Times New Roman"/>
          <w:lang w:eastAsia="en-AU"/>
        </w:rPr>
        <w:t xml:space="preserve"> and are now settling back into place. Based on recorded data, earthquakes that originate deep underground are less likely to have associated aftershocks than shallow earthquakes.</w:t>
      </w:r>
    </w:p>
    <w:p w:rsidR="00763715" w:rsidRPr="00562E49" w:rsidRDefault="00763715" w:rsidP="00091262">
      <w:pPr>
        <w:spacing w:before="120" w:after="120"/>
        <w:rPr>
          <w:rFonts w:eastAsia="Times New Roman"/>
          <w:lang w:eastAsia="en-AU"/>
        </w:rPr>
      </w:pPr>
      <w:r w:rsidRPr="00562E49">
        <w:rPr>
          <w:rFonts w:eastAsia="Times New Roman"/>
          <w:lang w:eastAsia="en-AU"/>
        </w:rPr>
        <w:t xml:space="preserve">Australia is a relatively stable region and we experience few earthquakes large enough to cause damage. However, they </w:t>
      </w:r>
      <w:r w:rsidR="006C52A1" w:rsidRPr="00562E49">
        <w:rPr>
          <w:rFonts w:eastAsia="Times New Roman"/>
          <w:lang w:eastAsia="en-AU"/>
        </w:rPr>
        <w:t>do</w:t>
      </w:r>
      <w:r w:rsidRPr="00562E49">
        <w:rPr>
          <w:rFonts w:eastAsia="Times New Roman"/>
          <w:lang w:eastAsia="en-AU"/>
        </w:rPr>
        <w:t xml:space="preserve"> happen all the time but are often not even noticed by people until they cause visible damage. Visible effects of earthquakes include</w:t>
      </w:r>
      <w:r w:rsidR="006C52A1" w:rsidRPr="00562E49">
        <w:rPr>
          <w:rFonts w:eastAsia="Times New Roman"/>
          <w:lang w:eastAsia="en-AU"/>
        </w:rPr>
        <w:t>:</w:t>
      </w:r>
    </w:p>
    <w:p w:rsidR="00763715" w:rsidRPr="00091262" w:rsidRDefault="00763715" w:rsidP="00091262">
      <w:pPr>
        <w:pStyle w:val="ListParagraph"/>
        <w:numPr>
          <w:ilvl w:val="0"/>
          <w:numId w:val="4"/>
        </w:numPr>
        <w:spacing w:before="120" w:after="120"/>
        <w:ind w:left="426"/>
        <w:rPr>
          <w:rFonts w:eastAsia="Times New Roman"/>
          <w:lang w:eastAsia="en-AU"/>
        </w:rPr>
      </w:pPr>
      <w:r w:rsidRPr="00091262">
        <w:rPr>
          <w:rFonts w:eastAsia="Times New Roman"/>
          <w:lang w:eastAsia="en-AU"/>
        </w:rPr>
        <w:t>shaking of the ground</w:t>
      </w:r>
    </w:p>
    <w:p w:rsidR="00763715" w:rsidRPr="00091262" w:rsidRDefault="00763715" w:rsidP="00091262">
      <w:pPr>
        <w:pStyle w:val="ListParagraph"/>
        <w:numPr>
          <w:ilvl w:val="0"/>
          <w:numId w:val="4"/>
        </w:numPr>
        <w:spacing w:before="120" w:after="120"/>
        <w:ind w:left="426"/>
        <w:rPr>
          <w:rFonts w:eastAsia="Times New Roman"/>
          <w:lang w:eastAsia="en-AU"/>
        </w:rPr>
      </w:pPr>
      <w:r w:rsidRPr="00091262">
        <w:rPr>
          <w:rFonts w:eastAsia="Times New Roman"/>
          <w:lang w:eastAsia="en-AU"/>
        </w:rPr>
        <w:t>displacement of the ground</w:t>
      </w:r>
    </w:p>
    <w:p w:rsidR="00763715" w:rsidRPr="00091262" w:rsidRDefault="00763715" w:rsidP="00091262">
      <w:pPr>
        <w:pStyle w:val="ListParagraph"/>
        <w:numPr>
          <w:ilvl w:val="0"/>
          <w:numId w:val="4"/>
        </w:numPr>
        <w:spacing w:before="120" w:after="120"/>
        <w:ind w:left="426"/>
        <w:rPr>
          <w:rFonts w:eastAsia="Times New Roman"/>
          <w:lang w:eastAsia="en-AU"/>
        </w:rPr>
      </w:pPr>
      <w:r w:rsidRPr="00091262">
        <w:rPr>
          <w:rFonts w:eastAsia="Times New Roman"/>
          <w:lang w:eastAsia="en-AU"/>
        </w:rPr>
        <w:t>tsunami</w:t>
      </w:r>
    </w:p>
    <w:p w:rsidR="00763715" w:rsidRPr="00091262" w:rsidRDefault="00763715" w:rsidP="00091262">
      <w:pPr>
        <w:pStyle w:val="ListParagraph"/>
        <w:numPr>
          <w:ilvl w:val="0"/>
          <w:numId w:val="4"/>
        </w:numPr>
        <w:spacing w:before="120" w:after="120"/>
        <w:ind w:left="426"/>
        <w:rPr>
          <w:rFonts w:eastAsia="Times New Roman"/>
          <w:lang w:eastAsia="en-AU"/>
        </w:rPr>
      </w:pPr>
      <w:r w:rsidRPr="00091262">
        <w:rPr>
          <w:rFonts w:eastAsia="Times New Roman"/>
          <w:lang w:eastAsia="en-AU"/>
        </w:rPr>
        <w:t>landslides</w:t>
      </w:r>
    </w:p>
    <w:p w:rsidR="00763715" w:rsidRPr="00091262" w:rsidRDefault="00763715" w:rsidP="00091262">
      <w:pPr>
        <w:pStyle w:val="ListParagraph"/>
        <w:numPr>
          <w:ilvl w:val="0"/>
          <w:numId w:val="4"/>
        </w:numPr>
        <w:spacing w:before="120" w:after="120"/>
        <w:ind w:left="426"/>
        <w:rPr>
          <w:rFonts w:eastAsia="Times New Roman"/>
          <w:lang w:eastAsia="en-AU"/>
        </w:rPr>
      </w:pPr>
      <w:proofErr w:type="gramStart"/>
      <w:r w:rsidRPr="00091262">
        <w:rPr>
          <w:rFonts w:eastAsia="Times New Roman"/>
          <w:lang w:eastAsia="en-AU"/>
        </w:rPr>
        <w:t>occasionally</w:t>
      </w:r>
      <w:proofErr w:type="gramEnd"/>
      <w:r w:rsidRPr="00091262">
        <w:rPr>
          <w:rFonts w:eastAsia="Times New Roman"/>
          <w:lang w:eastAsia="en-AU"/>
        </w:rPr>
        <w:t xml:space="preserve"> volcanic activity</w:t>
      </w:r>
      <w:r w:rsidR="006C52A1" w:rsidRPr="00091262">
        <w:rPr>
          <w:rFonts w:eastAsia="Times New Roman"/>
          <w:lang w:eastAsia="en-AU"/>
        </w:rPr>
        <w:t>.</w:t>
      </w:r>
    </w:p>
    <w:p w:rsidR="00763715" w:rsidRPr="00562E49" w:rsidRDefault="00763715" w:rsidP="00091262">
      <w:pPr>
        <w:spacing w:before="120" w:after="120"/>
        <w:rPr>
          <w:rFonts w:eastAsia="Times New Roman"/>
          <w:lang w:eastAsia="en-AU"/>
        </w:rPr>
      </w:pPr>
      <w:r w:rsidRPr="00562E49">
        <w:rPr>
          <w:rFonts w:eastAsia="Times New Roman"/>
          <w:lang w:eastAsia="en-AU"/>
        </w:rPr>
        <w:t>A ‘tsunami’ is a very large ocean wave caused by an underwater earthquake, volcanic eruption or landslide.</w:t>
      </w:r>
    </w:p>
    <w:p w:rsidR="00763715" w:rsidRPr="00562E49" w:rsidRDefault="00763715" w:rsidP="00091262">
      <w:pPr>
        <w:spacing w:before="120" w:after="120"/>
        <w:rPr>
          <w:rFonts w:eastAsia="Times New Roman" w:cs="Arial"/>
          <w:lang w:eastAsia="en-AU"/>
        </w:rPr>
      </w:pPr>
      <w:r w:rsidRPr="00562E49">
        <w:rPr>
          <w:rFonts w:eastAsia="Times New Roman"/>
          <w:lang w:eastAsia="en-AU"/>
        </w:rPr>
        <w:t xml:space="preserve">A ‘landslide’ is </w:t>
      </w:r>
      <w:r w:rsidRPr="00562E49">
        <w:rPr>
          <w:rFonts w:eastAsia="Times New Roman" w:cs="Arial"/>
          <w:lang w:eastAsia="en-AU"/>
        </w:rPr>
        <w:t>downward sliding of a mass of earth and rock, usually over a confined area.</w:t>
      </w:r>
    </w:p>
    <w:p w:rsidR="00763715" w:rsidRPr="00562E49" w:rsidRDefault="00763715" w:rsidP="00091262">
      <w:pPr>
        <w:keepNext/>
        <w:keepLines/>
        <w:spacing w:before="120" w:after="120"/>
        <w:ind w:right="170"/>
        <w:outlineLvl w:val="3"/>
        <w:rPr>
          <w:rFonts w:eastAsia="SimSun" w:cs="Arial"/>
          <w:lang w:eastAsia="en-AU"/>
        </w:rPr>
      </w:pPr>
      <w:r w:rsidRPr="00562E49">
        <w:rPr>
          <w:rFonts w:eastAsia="Times New Roman" w:cs="Arial"/>
          <w:lang w:eastAsia="en-AU"/>
        </w:rPr>
        <w:t xml:space="preserve">The video </w:t>
      </w:r>
      <w:r w:rsidRPr="00562E49">
        <w:rPr>
          <w:rFonts w:eastAsia="SimSun" w:cs="Arial"/>
          <w:i/>
          <w:lang w:eastAsia="en-AU"/>
        </w:rPr>
        <w:t>Earthquakes 101</w:t>
      </w:r>
      <w:r w:rsidRPr="00562E49">
        <w:rPr>
          <w:rFonts w:eastAsia="SimSun" w:cs="Arial"/>
          <w:lang w:eastAsia="en-AU"/>
        </w:rPr>
        <w:t xml:space="preserve"> </w:t>
      </w:r>
      <w:r w:rsidR="00C11574">
        <w:rPr>
          <w:rFonts w:eastAsia="SimSun" w:cs="Arial"/>
          <w:lang w:eastAsia="en-AU"/>
        </w:rPr>
        <w:t xml:space="preserve">(National Geographic) </w:t>
      </w:r>
      <w:bookmarkStart w:id="0" w:name="_GoBack"/>
      <w:r w:rsidRPr="002F1F0E">
        <w:rPr>
          <w:rFonts w:eastAsia="SimSun" w:cs="Arial"/>
          <w:color w:val="A6A6A6"/>
          <w:sz w:val="18"/>
          <w:lang w:eastAsia="en-AU"/>
        </w:rPr>
        <w:t xml:space="preserve">http://video.nationalgeographic.com/video/environment/environment-natural-disasters/earthquakes/earthquake-101/ </w:t>
      </w:r>
      <w:bookmarkEnd w:id="0"/>
      <w:r w:rsidRPr="00562E49">
        <w:rPr>
          <w:rFonts w:eastAsia="SimSun" w:cs="Arial"/>
          <w:lang w:eastAsia="en-AU"/>
        </w:rPr>
        <w:t>can be used to discuss how an earthquake can become labelled a natural disaster and introduce science terms and definitions. It includes discussing the use of seismographs as devices that collect data about an earthquake.</w:t>
      </w:r>
    </w:p>
    <w:p w:rsidR="00763715" w:rsidRPr="00562E49" w:rsidRDefault="00763715" w:rsidP="00091262">
      <w:pPr>
        <w:spacing w:before="120" w:after="120"/>
        <w:rPr>
          <w:rFonts w:eastAsia="Times New Roman" w:cs="Arial"/>
          <w:lang w:eastAsia="en-AU"/>
        </w:rPr>
      </w:pPr>
      <w:r w:rsidRPr="00562E49">
        <w:rPr>
          <w:rFonts w:eastAsia="Times New Roman" w:cs="Arial"/>
          <w:lang w:eastAsia="en-AU"/>
        </w:rPr>
        <w:t xml:space="preserve">The videos </w:t>
      </w:r>
      <w:r w:rsidRPr="00562E49">
        <w:rPr>
          <w:rFonts w:eastAsia="Times New Roman" w:cs="Arial"/>
          <w:i/>
          <w:lang w:eastAsia="en-US"/>
        </w:rPr>
        <w:t>The Padang, Indonesia earthquake of 2009</w:t>
      </w:r>
      <w:r w:rsidRPr="00562E49">
        <w:rPr>
          <w:rFonts w:eastAsia="Times New Roman" w:cs="Arial"/>
          <w:lang w:eastAsia="en-US"/>
        </w:rPr>
        <w:t xml:space="preserve"> </w:t>
      </w:r>
      <w:r w:rsidR="006C52A1" w:rsidRPr="00562E49">
        <w:rPr>
          <w:rFonts w:eastAsia="Times New Roman" w:cs="Arial"/>
          <w:lang w:eastAsia="en-US"/>
        </w:rPr>
        <w:t>(Parts 1 and 2</w:t>
      </w:r>
      <w:r w:rsidR="006C52A1" w:rsidRPr="00562E49">
        <w:rPr>
          <w:rFonts w:eastAsia="Times New Roman" w:cs="Arial"/>
          <w:color w:val="000000"/>
          <w:lang w:eastAsia="en-AU"/>
        </w:rPr>
        <w:t xml:space="preserve">) </w:t>
      </w:r>
      <w:r w:rsidR="006C52A1" w:rsidRPr="00562E49">
        <w:rPr>
          <w:rFonts w:eastAsia="Times New Roman" w:cs="Arial"/>
          <w:lang w:eastAsia="en-AU"/>
        </w:rPr>
        <w:t>are</w:t>
      </w:r>
      <w:r w:rsidRPr="00562E49">
        <w:rPr>
          <w:rFonts w:eastAsia="Times New Roman" w:cs="Arial"/>
          <w:lang w:eastAsia="en-AU"/>
        </w:rPr>
        <w:t xml:space="preserve"> good tool</w:t>
      </w:r>
      <w:r w:rsidR="006C52A1" w:rsidRPr="00562E49">
        <w:rPr>
          <w:rFonts w:eastAsia="Times New Roman" w:cs="Arial"/>
          <w:lang w:eastAsia="en-AU"/>
        </w:rPr>
        <w:t>s</w:t>
      </w:r>
      <w:r w:rsidRPr="00562E49">
        <w:rPr>
          <w:rFonts w:eastAsia="Times New Roman" w:cs="Arial"/>
          <w:lang w:eastAsia="en-AU"/>
        </w:rPr>
        <w:t xml:space="preserve"> for discussing the importance of learning from and preparing and educating communities for an earthquake.</w:t>
      </w:r>
    </w:p>
    <w:p w:rsidR="006C52A1" w:rsidRPr="00562E49" w:rsidRDefault="00F54324" w:rsidP="00091262">
      <w:pPr>
        <w:spacing w:before="120" w:after="120"/>
        <w:rPr>
          <w:rFonts w:eastAsia="Times New Roman"/>
          <w:b/>
          <w:lang w:eastAsia="en-AU"/>
        </w:rPr>
      </w:pPr>
      <w:r w:rsidRPr="00562E49">
        <w:rPr>
          <w:rFonts w:eastAsia="Times New Roman"/>
          <w:b/>
          <w:lang w:eastAsia="en-AU"/>
        </w:rPr>
        <w:t>Remind students not all earthquakes or tsunami</w:t>
      </w:r>
      <w:r w:rsidR="004D247A" w:rsidRPr="00562E49">
        <w:rPr>
          <w:rFonts w:eastAsia="Times New Roman"/>
          <w:b/>
          <w:lang w:eastAsia="en-AU"/>
        </w:rPr>
        <w:t>s are</w:t>
      </w:r>
      <w:r w:rsidRPr="00562E49">
        <w:rPr>
          <w:rFonts w:eastAsia="Times New Roman"/>
          <w:b/>
          <w:lang w:eastAsia="en-AU"/>
        </w:rPr>
        <w:t xml:space="preserve"> natural disasters but the geological events can affect Earth’s surface.</w:t>
      </w:r>
    </w:p>
    <w:p w:rsidR="00763715" w:rsidRPr="00562E49" w:rsidRDefault="00763715" w:rsidP="00763715">
      <w:pPr>
        <w:spacing w:before="120" w:after="120"/>
        <w:rPr>
          <w:rFonts w:eastAsia="Times New Roman"/>
          <w:szCs w:val="24"/>
          <w:lang w:eastAsia="en-AU"/>
        </w:rPr>
      </w:pPr>
      <w:r w:rsidRPr="00562E49">
        <w:rPr>
          <w:rFonts w:eastAsia="Times New Roman"/>
          <w:lang w:eastAsia="en-AU"/>
        </w:rPr>
        <w:t>References</w:t>
      </w:r>
      <w:r w:rsidRPr="00562E49">
        <w:rPr>
          <w:rFonts w:eastAsia="Times New Roman"/>
          <w:szCs w:val="24"/>
          <w:lang w:eastAsia="en-AU"/>
        </w:rPr>
        <w:t>:</w:t>
      </w:r>
    </w:p>
    <w:p w:rsidR="00763715" w:rsidRPr="00562E49" w:rsidRDefault="00763715" w:rsidP="00763715">
      <w:pPr>
        <w:spacing w:line="240" w:lineRule="auto"/>
        <w:rPr>
          <w:rFonts w:eastAsia="Times New Roman"/>
          <w:sz w:val="16"/>
          <w:szCs w:val="16"/>
          <w:lang w:eastAsia="en-AU"/>
        </w:rPr>
      </w:pPr>
      <w:r w:rsidRPr="00562E49">
        <w:rPr>
          <w:rFonts w:eastAsia="Times New Roman" w:cs="Arial"/>
          <w:sz w:val="16"/>
          <w:szCs w:val="16"/>
          <w:lang w:eastAsia="en-AU"/>
        </w:rPr>
        <w:t>Website —</w:t>
      </w:r>
      <w:r w:rsidRPr="00562E49">
        <w:rPr>
          <w:rFonts w:eastAsia="Times New Roman" w:cs="Arial"/>
          <w:i/>
          <w:sz w:val="16"/>
          <w:szCs w:val="16"/>
          <w:lang w:eastAsia="en-AU"/>
        </w:rPr>
        <w:t xml:space="preserve"> </w:t>
      </w:r>
      <w:proofErr w:type="gramStart"/>
      <w:r w:rsidRPr="00562E49">
        <w:rPr>
          <w:rFonts w:eastAsia="Times New Roman" w:cs="Arial"/>
          <w:i/>
          <w:sz w:val="16"/>
          <w:szCs w:val="16"/>
          <w:lang w:eastAsia="en-AU"/>
        </w:rPr>
        <w:t>What</w:t>
      </w:r>
      <w:proofErr w:type="gramEnd"/>
      <w:r w:rsidRPr="00562E49">
        <w:rPr>
          <w:rFonts w:eastAsia="Times New Roman" w:cs="Arial"/>
          <w:i/>
          <w:sz w:val="16"/>
          <w:szCs w:val="16"/>
          <w:lang w:eastAsia="en-AU"/>
        </w:rPr>
        <w:t xml:space="preserve"> is an earthquake? </w:t>
      </w:r>
      <w:r w:rsidRPr="00562E49">
        <w:rPr>
          <w:rFonts w:eastAsia="Times New Roman" w:cs="Arial"/>
          <w:sz w:val="16"/>
          <w:szCs w:val="16"/>
          <w:lang w:eastAsia="en-AU"/>
        </w:rPr>
        <w:t>(Geoscience Australia)</w:t>
      </w:r>
      <w:r w:rsidRPr="00562E49">
        <w:rPr>
          <w:rFonts w:eastAsia="Times New Roman" w:cs="Arial"/>
          <w:color w:val="A6A6A6"/>
          <w:sz w:val="16"/>
          <w:szCs w:val="16"/>
          <w:lang w:eastAsia="en-AU"/>
        </w:rPr>
        <w:t xml:space="preserve"> </w:t>
      </w:r>
      <w:r w:rsidRPr="00562E49">
        <w:rPr>
          <w:rFonts w:eastAsia="Times New Roman" w:cs="Arial"/>
          <w:color w:val="000000"/>
          <w:sz w:val="16"/>
          <w:szCs w:val="16"/>
          <w:lang w:eastAsia="en-AU"/>
        </w:rPr>
        <w:t>© Commonwealth of Australia 2015,</w:t>
      </w:r>
      <w:r w:rsidRPr="00562E49">
        <w:rPr>
          <w:rFonts w:eastAsia="Times New Roman" w:cs="Arial"/>
          <w:color w:val="A6A6A6"/>
          <w:sz w:val="16"/>
          <w:szCs w:val="16"/>
          <w:lang w:eastAsia="en-AU"/>
        </w:rPr>
        <w:t xml:space="preserve"> </w:t>
      </w:r>
      <w:r w:rsidR="00AA2AA1" w:rsidRPr="00562E49">
        <w:rPr>
          <w:rFonts w:eastAsia="Times New Roman" w:cs="Arial"/>
          <w:color w:val="A6A6A6"/>
          <w:sz w:val="16"/>
          <w:szCs w:val="16"/>
          <w:lang w:eastAsia="en-AU"/>
        </w:rPr>
        <w:t>http://www.ga.gov.au/earthquakes/staticPageController.do?page=about-earthquakes/what-is-an-earthquake</w:t>
      </w:r>
    </w:p>
    <w:p w:rsidR="00763715" w:rsidRPr="00562E49" w:rsidRDefault="00763715" w:rsidP="00763715">
      <w:pPr>
        <w:spacing w:line="240" w:lineRule="auto"/>
        <w:rPr>
          <w:rFonts w:eastAsia="Times New Roman" w:cs="Arial"/>
          <w:color w:val="A6A6A6"/>
          <w:sz w:val="16"/>
          <w:szCs w:val="16"/>
          <w:lang w:eastAsia="en-AU"/>
        </w:rPr>
      </w:pPr>
      <w:r w:rsidRPr="00562E49">
        <w:rPr>
          <w:rFonts w:eastAsia="Times New Roman" w:cs="Arial"/>
          <w:sz w:val="16"/>
          <w:szCs w:val="16"/>
          <w:lang w:eastAsia="en-AU"/>
        </w:rPr>
        <w:t>Website —</w:t>
      </w:r>
      <w:r w:rsidRPr="00562E49">
        <w:rPr>
          <w:rFonts w:eastAsia="Times New Roman" w:cs="Arial"/>
          <w:i/>
          <w:sz w:val="16"/>
          <w:szCs w:val="16"/>
          <w:lang w:eastAsia="en-AU"/>
        </w:rPr>
        <w:t xml:space="preserve"> USGS FAQs: Earthquakes </w:t>
      </w:r>
      <w:r w:rsidRPr="00562E49">
        <w:rPr>
          <w:rFonts w:eastAsia="Times New Roman" w:cs="Arial"/>
          <w:sz w:val="16"/>
          <w:szCs w:val="16"/>
          <w:lang w:eastAsia="en-AU"/>
        </w:rPr>
        <w:t>(U.S. Geological Survey)</w:t>
      </w:r>
      <w:r w:rsidRPr="00562E49">
        <w:rPr>
          <w:rFonts w:eastAsia="Times New Roman" w:cs="Arial"/>
          <w:color w:val="A6A6A6"/>
          <w:sz w:val="16"/>
          <w:szCs w:val="16"/>
          <w:lang w:eastAsia="en-AU"/>
        </w:rPr>
        <w:t xml:space="preserve"> http://www.usgs.gov/faq/taxonomy/term/9762</w:t>
      </w:r>
    </w:p>
    <w:p w:rsidR="00763715" w:rsidRPr="00091262" w:rsidRDefault="00763715" w:rsidP="00091262">
      <w:pPr>
        <w:shd w:val="clear" w:color="auto" w:fill="E8F2DD" w:themeFill="accent3"/>
        <w:spacing w:before="120" w:after="120"/>
        <w:rPr>
          <w:rFonts w:eastAsia="Times New Roman"/>
          <w:b/>
          <w:lang w:eastAsia="en-AU"/>
        </w:rPr>
      </w:pPr>
      <w:r w:rsidRPr="00091262">
        <w:rPr>
          <w:rFonts w:eastAsia="Times New Roman"/>
          <w:b/>
          <w:lang w:eastAsia="en-AU"/>
        </w:rPr>
        <w:lastRenderedPageBreak/>
        <w:t>Types of faults</w:t>
      </w:r>
    </w:p>
    <w:p w:rsidR="00763715" w:rsidRPr="00091262" w:rsidRDefault="00751A29" w:rsidP="00091262">
      <w:pPr>
        <w:spacing w:before="120" w:after="120"/>
        <w:rPr>
          <w:rFonts w:eastAsia="Times New Roman"/>
          <w:lang w:eastAsia="en-AU"/>
        </w:rPr>
      </w:pPr>
      <w:r w:rsidRPr="00091262">
        <w:rPr>
          <w:rFonts w:eastAsia="Times New Roman"/>
          <w:lang w:eastAsia="en-AU"/>
        </w:rPr>
        <w:t>A fault is a fracture in E</w:t>
      </w:r>
      <w:r w:rsidR="00763715" w:rsidRPr="00091262">
        <w:rPr>
          <w:rFonts w:eastAsia="Times New Roman"/>
          <w:lang w:eastAsia="en-AU"/>
        </w:rPr>
        <w:t>arth's crust due to movement of opposing blocks of earth. Faults are categorised by the movement of the two blocks of earth relative to each other. The most common fault types are shown below.</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2"/>
      </w:tblGrid>
      <w:tr w:rsidR="00763715" w:rsidRPr="00091262" w:rsidTr="00091262">
        <w:trPr>
          <w:trHeight w:val="3212"/>
        </w:trPr>
        <w:tc>
          <w:tcPr>
            <w:tcW w:w="4926" w:type="dxa"/>
          </w:tcPr>
          <w:p w:rsidR="00763715" w:rsidRPr="00091262" w:rsidRDefault="00763715" w:rsidP="00091262">
            <w:pPr>
              <w:spacing w:before="120" w:after="120"/>
              <w:jc w:val="center"/>
              <w:rPr>
                <w:rFonts w:eastAsia="Times New Roman" w:cs="Arial"/>
                <w:lang w:eastAsia="en-AU"/>
              </w:rPr>
            </w:pPr>
            <w:r w:rsidRPr="00091262">
              <w:rPr>
                <w:rFonts w:eastAsia="Times New Roman" w:cs="Arial"/>
                <w:noProof/>
              </w:rPr>
              <w:drawing>
                <wp:inline distT="0" distB="0" distL="0" distR="0" wp14:anchorId="4074B216" wp14:editId="57E0C8A3">
                  <wp:extent cx="2076450" cy="18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_Y06_U3_Earthquake_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6295" cy="1842569"/>
                          </a:xfrm>
                          <a:prstGeom prst="rect">
                            <a:avLst/>
                          </a:prstGeom>
                        </pic:spPr>
                      </pic:pic>
                    </a:graphicData>
                  </a:graphic>
                </wp:inline>
              </w:drawing>
            </w:r>
          </w:p>
        </w:tc>
        <w:tc>
          <w:tcPr>
            <w:tcW w:w="4922" w:type="dxa"/>
          </w:tcPr>
          <w:p w:rsidR="00763715" w:rsidRPr="00091262" w:rsidRDefault="00763715" w:rsidP="00091262">
            <w:pPr>
              <w:spacing w:before="120" w:after="120"/>
              <w:rPr>
                <w:rFonts w:eastAsia="Times New Roman" w:cs="Arial"/>
                <w:lang w:eastAsia="en-AU"/>
              </w:rPr>
            </w:pPr>
            <w:r w:rsidRPr="00091262">
              <w:rPr>
                <w:rFonts w:eastAsia="Times New Roman" w:cs="Arial"/>
                <w:b/>
                <w:lang w:eastAsia="en-AU"/>
              </w:rPr>
              <w:t>Normal fault:</w:t>
            </w:r>
            <w:r w:rsidRPr="00091262">
              <w:rPr>
                <w:rFonts w:eastAsia="Times New Roman" w:cs="Arial"/>
                <w:lang w:eastAsia="en-AU"/>
              </w:rPr>
              <w:t xml:space="preserve"> Blocks are moving away from each other, resulting in one block moving down vertically in comparison to the other block.</w:t>
            </w:r>
          </w:p>
        </w:tc>
      </w:tr>
      <w:tr w:rsidR="00763715" w:rsidRPr="00091262" w:rsidTr="00091262">
        <w:trPr>
          <w:trHeight w:val="3212"/>
        </w:trPr>
        <w:tc>
          <w:tcPr>
            <w:tcW w:w="4926" w:type="dxa"/>
          </w:tcPr>
          <w:p w:rsidR="00763715" w:rsidRPr="00091262" w:rsidRDefault="00763715" w:rsidP="00091262">
            <w:pPr>
              <w:spacing w:before="120" w:after="120"/>
              <w:jc w:val="center"/>
              <w:rPr>
                <w:rFonts w:eastAsia="Times New Roman" w:cs="Arial"/>
                <w:lang w:eastAsia="en-AU"/>
              </w:rPr>
            </w:pPr>
            <w:r w:rsidRPr="00091262">
              <w:rPr>
                <w:rFonts w:eastAsia="Times New Roman" w:cs="Arial"/>
                <w:noProof/>
              </w:rPr>
              <w:drawing>
                <wp:inline distT="0" distB="0" distL="0" distR="0" wp14:anchorId="334BEB2B" wp14:editId="0289B22F">
                  <wp:extent cx="2124075" cy="1875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_Y06_U3_Earthquake_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4075" cy="1875547"/>
                          </a:xfrm>
                          <a:prstGeom prst="rect">
                            <a:avLst/>
                          </a:prstGeom>
                        </pic:spPr>
                      </pic:pic>
                    </a:graphicData>
                  </a:graphic>
                </wp:inline>
              </w:drawing>
            </w:r>
          </w:p>
        </w:tc>
        <w:tc>
          <w:tcPr>
            <w:tcW w:w="4922" w:type="dxa"/>
          </w:tcPr>
          <w:p w:rsidR="00763715" w:rsidRPr="00091262" w:rsidRDefault="00763715" w:rsidP="00091262">
            <w:pPr>
              <w:tabs>
                <w:tab w:val="left" w:pos="3402"/>
                <w:tab w:val="left" w:pos="4111"/>
              </w:tabs>
              <w:spacing w:before="120" w:after="120"/>
              <w:ind w:left="35"/>
              <w:rPr>
                <w:rFonts w:eastAsia="Times New Roman" w:cs="Arial"/>
                <w:lang w:eastAsia="en-AU"/>
              </w:rPr>
            </w:pPr>
            <w:r w:rsidRPr="00091262">
              <w:rPr>
                <w:rFonts w:eastAsia="Times New Roman" w:cs="Arial"/>
                <w:b/>
                <w:lang w:eastAsia="en-AU"/>
              </w:rPr>
              <w:t>Thrust fault:</w:t>
            </w:r>
            <w:r w:rsidRPr="00091262">
              <w:rPr>
                <w:rFonts w:eastAsia="Times New Roman" w:cs="Arial"/>
                <w:lang w:eastAsia="en-AU"/>
              </w:rPr>
              <w:t xml:space="preserve"> Blocks are moving towards each other resulting in one block being pushed up and over the other.</w:t>
            </w:r>
          </w:p>
        </w:tc>
      </w:tr>
      <w:tr w:rsidR="00763715" w:rsidRPr="00091262" w:rsidTr="00091262">
        <w:trPr>
          <w:trHeight w:val="3212"/>
        </w:trPr>
        <w:tc>
          <w:tcPr>
            <w:tcW w:w="4926" w:type="dxa"/>
          </w:tcPr>
          <w:p w:rsidR="00763715" w:rsidRPr="00091262" w:rsidRDefault="00763715" w:rsidP="00091262">
            <w:pPr>
              <w:spacing w:before="120" w:after="120"/>
              <w:jc w:val="center"/>
              <w:rPr>
                <w:rFonts w:eastAsia="Times New Roman" w:cs="Arial"/>
                <w:lang w:eastAsia="en-AU"/>
              </w:rPr>
            </w:pPr>
            <w:r w:rsidRPr="00091262">
              <w:rPr>
                <w:rFonts w:eastAsia="Times New Roman" w:cs="Arial"/>
                <w:noProof/>
              </w:rPr>
              <w:drawing>
                <wp:inline distT="0" distB="0" distL="0" distR="0" wp14:anchorId="5E39F235" wp14:editId="700DBDEF">
                  <wp:extent cx="2162175" cy="1909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_Y06_U3_Earthquake_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8117" cy="1914440"/>
                          </a:xfrm>
                          <a:prstGeom prst="rect">
                            <a:avLst/>
                          </a:prstGeom>
                        </pic:spPr>
                      </pic:pic>
                    </a:graphicData>
                  </a:graphic>
                </wp:inline>
              </w:drawing>
            </w:r>
          </w:p>
        </w:tc>
        <w:tc>
          <w:tcPr>
            <w:tcW w:w="4922" w:type="dxa"/>
          </w:tcPr>
          <w:p w:rsidR="00763715" w:rsidRPr="00091262" w:rsidRDefault="00763715" w:rsidP="00091262">
            <w:pPr>
              <w:spacing w:before="120" w:after="120"/>
              <w:rPr>
                <w:rFonts w:eastAsia="Times New Roman" w:cs="Arial"/>
                <w:lang w:eastAsia="en-AU"/>
              </w:rPr>
            </w:pPr>
            <w:r w:rsidRPr="00091262">
              <w:rPr>
                <w:rFonts w:eastAsia="Times New Roman" w:cs="Arial"/>
                <w:b/>
                <w:lang w:eastAsia="en-AU"/>
              </w:rPr>
              <w:t>Strike-slip fault:</w:t>
            </w:r>
            <w:r w:rsidRPr="00091262">
              <w:rPr>
                <w:rFonts w:eastAsia="Times New Roman" w:cs="Arial"/>
                <w:lang w:eastAsia="en-AU"/>
              </w:rPr>
              <w:t xml:space="preserve"> Blocks move horizontally along a vertical fault line and slide past each other.</w:t>
            </w:r>
          </w:p>
        </w:tc>
      </w:tr>
      <w:tr w:rsidR="00763715" w:rsidRPr="00091262" w:rsidTr="00091262">
        <w:trPr>
          <w:trHeight w:val="3212"/>
        </w:trPr>
        <w:tc>
          <w:tcPr>
            <w:tcW w:w="4926" w:type="dxa"/>
          </w:tcPr>
          <w:p w:rsidR="00763715" w:rsidRPr="00091262" w:rsidRDefault="00763715" w:rsidP="00091262">
            <w:pPr>
              <w:spacing w:before="120" w:after="120"/>
              <w:jc w:val="center"/>
              <w:rPr>
                <w:rFonts w:eastAsia="Times New Roman" w:cs="Arial"/>
                <w:lang w:eastAsia="en-AU"/>
              </w:rPr>
            </w:pPr>
            <w:r w:rsidRPr="00091262">
              <w:rPr>
                <w:rFonts w:eastAsia="Times New Roman" w:cs="Arial"/>
                <w:noProof/>
              </w:rPr>
              <w:drawing>
                <wp:inline distT="0" distB="0" distL="0" distR="0" wp14:anchorId="1C8514D6" wp14:editId="387D132F">
                  <wp:extent cx="2371725" cy="1875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_Y06_U3_Earthquake_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7108" cy="1888086"/>
                          </a:xfrm>
                          <a:prstGeom prst="rect">
                            <a:avLst/>
                          </a:prstGeom>
                        </pic:spPr>
                      </pic:pic>
                    </a:graphicData>
                  </a:graphic>
                </wp:inline>
              </w:drawing>
            </w:r>
          </w:p>
        </w:tc>
        <w:tc>
          <w:tcPr>
            <w:tcW w:w="4922" w:type="dxa"/>
          </w:tcPr>
          <w:p w:rsidR="00763715" w:rsidRPr="00091262" w:rsidRDefault="00763715" w:rsidP="00091262">
            <w:pPr>
              <w:spacing w:before="120" w:after="120"/>
              <w:rPr>
                <w:rFonts w:eastAsia="Times New Roman" w:cs="Arial"/>
                <w:b/>
                <w:lang w:eastAsia="en-AU"/>
              </w:rPr>
            </w:pPr>
            <w:r w:rsidRPr="00091262">
              <w:rPr>
                <w:rFonts w:eastAsia="Times New Roman" w:cs="Arial"/>
                <w:b/>
                <w:lang w:eastAsia="en-AU"/>
              </w:rPr>
              <w:t>Blind thrust fault:</w:t>
            </w:r>
            <w:r w:rsidRPr="00091262">
              <w:rPr>
                <w:rFonts w:eastAsia="Times New Roman" w:cs="Arial"/>
                <w:lang w:eastAsia="en-AU"/>
              </w:rPr>
              <w:t xml:space="preserve"> Blocks are moving towards each other but the movement does not cause the earth surface to break so the fault line is hidden. There is no evidence of an opening but there may be buckling of the earth surface.</w:t>
            </w:r>
          </w:p>
        </w:tc>
      </w:tr>
    </w:tbl>
    <w:p w:rsidR="00F11D4D" w:rsidRPr="00562E49" w:rsidRDefault="00F11D4D" w:rsidP="00562E49"/>
    <w:sectPr w:rsidR="00F11D4D" w:rsidRPr="00562E49" w:rsidSect="00091262">
      <w:headerReference w:type="default" r:id="rId14"/>
      <w:footerReference w:type="default" r:id="rId15"/>
      <w:headerReference w:type="first" r:id="rId16"/>
      <w:footerReference w:type="first" r:id="rId17"/>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715" w:rsidRDefault="00763715" w:rsidP="009336AD">
      <w:pPr>
        <w:spacing w:line="240" w:lineRule="auto"/>
      </w:pPr>
      <w:r>
        <w:separator/>
      </w:r>
    </w:p>
  </w:endnote>
  <w:endnote w:type="continuationSeparator" w:id="0">
    <w:p w:rsidR="00763715" w:rsidRDefault="00763715"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262" w:rsidRPr="00091262" w:rsidRDefault="00091262" w:rsidP="00091262">
    <w:pPr>
      <w:spacing w:after="40" w:line="240" w:lineRule="auto"/>
      <w:rPr>
        <w:noProof/>
        <w:sz w:val="14"/>
        <w:lang w:val="en-US" w:eastAsia="en-US"/>
      </w:rPr>
    </w:pPr>
    <w:r w:rsidRPr="00091262">
      <w:rPr>
        <w:noProof/>
        <w:sz w:val="14"/>
      </w:rPr>
      <w:drawing>
        <wp:anchor distT="0" distB="0" distL="114300" distR="114300" simplePos="0" relativeHeight="251665408" behindDoc="1" locked="0" layoutInCell="1" allowOverlap="0" wp14:anchorId="73EE87BB" wp14:editId="20D9F7E3">
          <wp:simplePos x="0" y="0"/>
          <wp:positionH relativeFrom="column">
            <wp:align>right</wp:align>
          </wp:positionH>
          <wp:positionV relativeFrom="paragraph">
            <wp:posOffset>-25400</wp:posOffset>
          </wp:positionV>
          <wp:extent cx="1587500" cy="274320"/>
          <wp:effectExtent l="0" t="0" r="0" b="0"/>
          <wp:wrapNone/>
          <wp:docPr id="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1262">
      <w:rPr>
        <w:noProof/>
        <w:sz w:val="14"/>
      </w:rPr>
      <w:drawing>
        <wp:anchor distT="0" distB="0" distL="114300" distR="114300" simplePos="0" relativeHeight="251666432" behindDoc="0" locked="0" layoutInCell="1" allowOverlap="0" wp14:anchorId="6507891E" wp14:editId="6D2432F1">
          <wp:simplePos x="0" y="0"/>
          <wp:positionH relativeFrom="column">
            <wp:align>center</wp:align>
          </wp:positionH>
          <wp:positionV relativeFrom="paragraph">
            <wp:posOffset>-17780</wp:posOffset>
          </wp:positionV>
          <wp:extent cx="2052000" cy="248400"/>
          <wp:effectExtent l="0" t="0" r="5715" b="0"/>
          <wp:wrapNone/>
          <wp:docPr id="8" name="Picture 8"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1262">
      <w:rPr>
        <w:noProof/>
        <w:sz w:val="14"/>
      </w:rPr>
      <w:drawing>
        <wp:inline distT="0" distB="0" distL="0" distR="0" wp14:anchorId="20C328BC" wp14:editId="79FE7E66">
          <wp:extent cx="424150" cy="184018"/>
          <wp:effectExtent l="0" t="0" r="8255" b="0"/>
          <wp:docPr id="9"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091262" w:rsidRPr="00091262" w:rsidRDefault="00091262" w:rsidP="00091262">
    <w:pPr>
      <w:spacing w:line="240" w:lineRule="auto"/>
      <w:rPr>
        <w:noProof/>
        <w:color w:val="808080"/>
        <w:sz w:val="14"/>
        <w:lang w:val="en-US" w:eastAsia="en-US"/>
      </w:rPr>
    </w:pPr>
    <w:r w:rsidRPr="00091262">
      <w:rPr>
        <w:noProof/>
        <w:color w:val="808080"/>
        <w:sz w:val="14"/>
        <w:lang w:val="en-US" w:eastAsia="en-US"/>
      </w:rPr>
      <w:fldChar w:fldCharType="begin"/>
    </w:r>
    <w:r w:rsidRPr="00091262">
      <w:rPr>
        <w:noProof/>
        <w:color w:val="808080"/>
        <w:sz w:val="14"/>
        <w:lang w:val="en-US" w:eastAsia="en-US"/>
      </w:rPr>
      <w:instrText xml:space="preserve"> PAGE </w:instrText>
    </w:r>
    <w:r w:rsidRPr="00091262">
      <w:rPr>
        <w:noProof/>
        <w:color w:val="808080"/>
        <w:sz w:val="14"/>
        <w:lang w:val="en-US" w:eastAsia="en-US"/>
      </w:rPr>
      <w:fldChar w:fldCharType="separate"/>
    </w:r>
    <w:r w:rsidR="002F1F0E">
      <w:rPr>
        <w:noProof/>
        <w:color w:val="808080"/>
        <w:sz w:val="14"/>
        <w:lang w:val="en-US" w:eastAsia="en-US"/>
      </w:rPr>
      <w:t>2</w:t>
    </w:r>
    <w:r w:rsidRPr="00091262">
      <w:rPr>
        <w:noProof/>
        <w:color w:val="808080"/>
        <w:sz w:val="14"/>
        <w:lang w:val="en-US" w:eastAsia="en-US"/>
      </w:rPr>
      <w:fldChar w:fldCharType="end"/>
    </w:r>
    <w:r w:rsidRPr="00091262">
      <w:rPr>
        <w:noProof/>
        <w:color w:val="808080"/>
        <w:sz w:val="14"/>
        <w:lang w:val="en-US" w:eastAsia="en-US"/>
      </w:rPr>
      <w:t xml:space="preserve"> of </w:t>
    </w:r>
    <w:r w:rsidRPr="00091262">
      <w:rPr>
        <w:noProof/>
        <w:color w:val="808080"/>
        <w:sz w:val="14"/>
        <w:lang w:val="en-US" w:eastAsia="en-US"/>
      </w:rPr>
      <w:fldChar w:fldCharType="begin"/>
    </w:r>
    <w:r w:rsidRPr="00091262">
      <w:rPr>
        <w:noProof/>
        <w:color w:val="808080"/>
        <w:sz w:val="14"/>
        <w:lang w:val="en-US" w:eastAsia="en-US"/>
      </w:rPr>
      <w:instrText xml:space="preserve"> NUMPAGES </w:instrText>
    </w:r>
    <w:r w:rsidRPr="00091262">
      <w:rPr>
        <w:noProof/>
        <w:color w:val="808080"/>
        <w:sz w:val="14"/>
        <w:lang w:val="en-US" w:eastAsia="en-US"/>
      </w:rPr>
      <w:fldChar w:fldCharType="separate"/>
    </w:r>
    <w:r w:rsidR="002F1F0E">
      <w:rPr>
        <w:noProof/>
        <w:color w:val="808080"/>
        <w:sz w:val="14"/>
        <w:lang w:val="en-US" w:eastAsia="en-US"/>
      </w:rPr>
      <w:t>2</w:t>
    </w:r>
    <w:r w:rsidRPr="00091262">
      <w:rPr>
        <w:noProof/>
        <w:color w:val="808080"/>
        <w:sz w:val="14"/>
        <w:lang w:val="en-US" w:eastAsia="en-US"/>
      </w:rPr>
      <w:fldChar w:fldCharType="end"/>
    </w:r>
  </w:p>
  <w:p w:rsidR="00744AB0" w:rsidRPr="00091262" w:rsidRDefault="00091262" w:rsidP="00091262">
    <w:pPr>
      <w:spacing w:line="240" w:lineRule="auto"/>
      <w:rPr>
        <w:noProof/>
        <w:color w:val="808080"/>
        <w:sz w:val="14"/>
        <w:szCs w:val="14"/>
        <w:lang w:val="en-US" w:eastAsia="en-US"/>
      </w:rPr>
    </w:pPr>
    <w:r w:rsidRPr="00091262">
      <w:rPr>
        <w:noProof/>
        <w:color w:val="808080"/>
        <w:sz w:val="14"/>
        <w:lang w:val="en-US" w:eastAsia="en-US"/>
      </w:rPr>
      <w:t>Sci_Y06_U3_SLR_Earthquakes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0E47EEE8" wp14:editId="78A4F206">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6AE5D5C6" wp14:editId="0E47080A">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763715">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715" w:rsidRDefault="00763715" w:rsidP="009336AD">
      <w:pPr>
        <w:spacing w:line="240" w:lineRule="auto"/>
      </w:pPr>
      <w:r>
        <w:separator/>
      </w:r>
    </w:p>
  </w:footnote>
  <w:footnote w:type="continuationSeparator" w:id="0">
    <w:p w:rsidR="00763715" w:rsidRDefault="00763715"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EB0AC1"/>
    <w:multiLevelType w:val="hybridMultilevel"/>
    <w:tmpl w:val="85D815D8"/>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715"/>
    <w:rsid w:val="00002EC6"/>
    <w:rsid w:val="00027E98"/>
    <w:rsid w:val="00091262"/>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2F1F0E"/>
    <w:rsid w:val="0030606E"/>
    <w:rsid w:val="003A044D"/>
    <w:rsid w:val="003C4A66"/>
    <w:rsid w:val="00421DD3"/>
    <w:rsid w:val="00430A46"/>
    <w:rsid w:val="00450004"/>
    <w:rsid w:val="0045230A"/>
    <w:rsid w:val="00473BEA"/>
    <w:rsid w:val="004A24A2"/>
    <w:rsid w:val="004A30A4"/>
    <w:rsid w:val="004C32B1"/>
    <w:rsid w:val="004D247A"/>
    <w:rsid w:val="004E22D9"/>
    <w:rsid w:val="00517391"/>
    <w:rsid w:val="0053643B"/>
    <w:rsid w:val="00542B02"/>
    <w:rsid w:val="00544C5C"/>
    <w:rsid w:val="00562E49"/>
    <w:rsid w:val="0058063E"/>
    <w:rsid w:val="005A0A87"/>
    <w:rsid w:val="005C03F0"/>
    <w:rsid w:val="005C19EB"/>
    <w:rsid w:val="005E4A05"/>
    <w:rsid w:val="005F4120"/>
    <w:rsid w:val="00640C8E"/>
    <w:rsid w:val="006820E2"/>
    <w:rsid w:val="006A3E06"/>
    <w:rsid w:val="006C52A1"/>
    <w:rsid w:val="006D44F0"/>
    <w:rsid w:val="006E178B"/>
    <w:rsid w:val="006F115F"/>
    <w:rsid w:val="00736F05"/>
    <w:rsid w:val="00744AB0"/>
    <w:rsid w:val="00751A29"/>
    <w:rsid w:val="00763715"/>
    <w:rsid w:val="00794BC4"/>
    <w:rsid w:val="00801F54"/>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A2AA1"/>
    <w:rsid w:val="00AB6B1C"/>
    <w:rsid w:val="00AD1BA6"/>
    <w:rsid w:val="00AE6E0B"/>
    <w:rsid w:val="00AF4C0C"/>
    <w:rsid w:val="00B14475"/>
    <w:rsid w:val="00B21A31"/>
    <w:rsid w:val="00BB0594"/>
    <w:rsid w:val="00BB3B30"/>
    <w:rsid w:val="00BD41AC"/>
    <w:rsid w:val="00C11574"/>
    <w:rsid w:val="00C210C7"/>
    <w:rsid w:val="00C35DA7"/>
    <w:rsid w:val="00C415C5"/>
    <w:rsid w:val="00CA10A1"/>
    <w:rsid w:val="00CE76BC"/>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4324"/>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99"/>
    <w:rsid w:val="00763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2AA1"/>
    <w:rPr>
      <w:sz w:val="16"/>
      <w:szCs w:val="16"/>
    </w:rPr>
  </w:style>
  <w:style w:type="paragraph" w:styleId="CommentText">
    <w:name w:val="annotation text"/>
    <w:basedOn w:val="Normal"/>
    <w:link w:val="CommentTextChar"/>
    <w:uiPriority w:val="99"/>
    <w:semiHidden/>
    <w:unhideWhenUsed/>
    <w:rsid w:val="00AA2AA1"/>
    <w:pPr>
      <w:spacing w:line="240" w:lineRule="auto"/>
    </w:pPr>
    <w:rPr>
      <w:sz w:val="20"/>
      <w:szCs w:val="20"/>
    </w:rPr>
  </w:style>
  <w:style w:type="character" w:customStyle="1" w:styleId="CommentTextChar">
    <w:name w:val="Comment Text Char"/>
    <w:basedOn w:val="DefaultParagraphFont"/>
    <w:link w:val="CommentText"/>
    <w:uiPriority w:val="99"/>
    <w:semiHidden/>
    <w:rsid w:val="00AA2AA1"/>
    <w:rPr>
      <w:rFonts w:ascii="Arial" w:eastAsia="MS Gothic" w:hAnsi="Arial"/>
    </w:rPr>
  </w:style>
  <w:style w:type="paragraph" w:styleId="CommentSubject">
    <w:name w:val="annotation subject"/>
    <w:basedOn w:val="CommentText"/>
    <w:next w:val="CommentText"/>
    <w:link w:val="CommentSubjectChar"/>
    <w:uiPriority w:val="99"/>
    <w:semiHidden/>
    <w:unhideWhenUsed/>
    <w:rsid w:val="00AA2AA1"/>
    <w:rPr>
      <w:b/>
      <w:bCs/>
    </w:rPr>
  </w:style>
  <w:style w:type="character" w:customStyle="1" w:styleId="CommentSubjectChar">
    <w:name w:val="Comment Subject Char"/>
    <w:basedOn w:val="CommentTextChar"/>
    <w:link w:val="CommentSubject"/>
    <w:uiPriority w:val="99"/>
    <w:semiHidden/>
    <w:rsid w:val="00AA2AA1"/>
    <w:rPr>
      <w:rFonts w:ascii="Arial" w:eastAsia="MS Gothic" w:hAnsi="Arial"/>
      <w:b/>
      <w:bCs/>
    </w:rPr>
  </w:style>
  <w:style w:type="character" w:styleId="FollowedHyperlink">
    <w:name w:val="FollowedHyperlink"/>
    <w:basedOn w:val="DefaultParagraphFont"/>
    <w:uiPriority w:val="99"/>
    <w:semiHidden/>
    <w:unhideWhenUsed/>
    <w:rsid w:val="006C52A1"/>
    <w:rPr>
      <w:color w:val="FFFFFF" w:themeColor="followedHyperlink"/>
      <w:u w:val="single"/>
    </w:rPr>
  </w:style>
  <w:style w:type="paragraph" w:styleId="ListParagraph">
    <w:name w:val="List Paragraph"/>
    <w:basedOn w:val="Normal"/>
    <w:uiPriority w:val="34"/>
    <w:qFormat/>
    <w:rsid w:val="0009126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99"/>
    <w:rsid w:val="00763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2AA1"/>
    <w:rPr>
      <w:sz w:val="16"/>
      <w:szCs w:val="16"/>
    </w:rPr>
  </w:style>
  <w:style w:type="paragraph" w:styleId="CommentText">
    <w:name w:val="annotation text"/>
    <w:basedOn w:val="Normal"/>
    <w:link w:val="CommentTextChar"/>
    <w:uiPriority w:val="99"/>
    <w:semiHidden/>
    <w:unhideWhenUsed/>
    <w:rsid w:val="00AA2AA1"/>
    <w:pPr>
      <w:spacing w:line="240" w:lineRule="auto"/>
    </w:pPr>
    <w:rPr>
      <w:sz w:val="20"/>
      <w:szCs w:val="20"/>
    </w:rPr>
  </w:style>
  <w:style w:type="character" w:customStyle="1" w:styleId="CommentTextChar">
    <w:name w:val="Comment Text Char"/>
    <w:basedOn w:val="DefaultParagraphFont"/>
    <w:link w:val="CommentText"/>
    <w:uiPriority w:val="99"/>
    <w:semiHidden/>
    <w:rsid w:val="00AA2AA1"/>
    <w:rPr>
      <w:rFonts w:ascii="Arial" w:eastAsia="MS Gothic" w:hAnsi="Arial"/>
    </w:rPr>
  </w:style>
  <w:style w:type="paragraph" w:styleId="CommentSubject">
    <w:name w:val="annotation subject"/>
    <w:basedOn w:val="CommentText"/>
    <w:next w:val="CommentText"/>
    <w:link w:val="CommentSubjectChar"/>
    <w:uiPriority w:val="99"/>
    <w:semiHidden/>
    <w:unhideWhenUsed/>
    <w:rsid w:val="00AA2AA1"/>
    <w:rPr>
      <w:b/>
      <w:bCs/>
    </w:rPr>
  </w:style>
  <w:style w:type="character" w:customStyle="1" w:styleId="CommentSubjectChar">
    <w:name w:val="Comment Subject Char"/>
    <w:basedOn w:val="CommentTextChar"/>
    <w:link w:val="CommentSubject"/>
    <w:uiPriority w:val="99"/>
    <w:semiHidden/>
    <w:rsid w:val="00AA2AA1"/>
    <w:rPr>
      <w:rFonts w:ascii="Arial" w:eastAsia="MS Gothic" w:hAnsi="Arial"/>
      <w:b/>
      <w:bCs/>
    </w:rPr>
  </w:style>
  <w:style w:type="character" w:styleId="FollowedHyperlink">
    <w:name w:val="FollowedHyperlink"/>
    <w:basedOn w:val="DefaultParagraphFont"/>
    <w:uiPriority w:val="99"/>
    <w:semiHidden/>
    <w:unhideWhenUsed/>
    <w:rsid w:val="006C52A1"/>
    <w:rPr>
      <w:color w:val="FFFFFF" w:themeColor="followedHyperlink"/>
      <w:u w:val="single"/>
    </w:rPr>
  </w:style>
  <w:style w:type="paragraph" w:styleId="ListParagraph">
    <w:name w:val="List Paragraph"/>
    <w:basedOn w:val="Normal"/>
    <w:uiPriority w:val="34"/>
    <w:qFormat/>
    <w:rsid w:val="000912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8E0BA-118B-47D7-9C48-CF1FFD97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1</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3953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2017-04-26T01:41:00Z</dcterms:created>
  <dcterms:modified xsi:type="dcterms:W3CDTF">2017-05-04T04:22:00Z</dcterms:modified>
</cp:coreProperties>
</file>