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F743C6" w:rsidRPr="004A30A4" w:rsidTr="00644BD2">
        <w:trPr>
          <w:trHeight w:val="520"/>
        </w:trPr>
        <w:tc>
          <w:tcPr>
            <w:tcW w:w="9279" w:type="dxa"/>
            <w:tcBorders>
              <w:bottom w:val="single" w:sz="4" w:space="0" w:color="94C634"/>
            </w:tcBorders>
            <w:tcMar>
              <w:bottom w:w="0" w:type="dxa"/>
              <w:right w:w="0" w:type="dxa"/>
            </w:tcMar>
            <w:vAlign w:val="bottom"/>
          </w:tcPr>
          <w:p w:rsidR="00F743C6" w:rsidRPr="004A30A4" w:rsidRDefault="00F743C6" w:rsidP="00644BD2">
            <w:pPr>
              <w:pStyle w:val="Resourcetitle"/>
            </w:pPr>
          </w:p>
        </w:tc>
        <w:tc>
          <w:tcPr>
            <w:tcW w:w="1040" w:type="dxa"/>
            <w:vMerge w:val="restart"/>
            <w:tcBorders>
              <w:bottom w:val="nil"/>
            </w:tcBorders>
            <w:tcMar>
              <w:left w:w="0" w:type="dxa"/>
              <w:bottom w:w="0" w:type="dxa"/>
              <w:right w:w="0" w:type="dxa"/>
            </w:tcMar>
            <w:vAlign w:val="center"/>
          </w:tcPr>
          <w:p w:rsidR="00F743C6" w:rsidRPr="004A30A4" w:rsidRDefault="00F743C6" w:rsidP="00644BD2">
            <w:pPr>
              <w:pStyle w:val="Resourcetitle"/>
              <w:jc w:val="center"/>
            </w:pPr>
            <w:r w:rsidRPr="004A30A4">
              <w:rPr>
                <w:noProof/>
              </w:rPr>
              <w:drawing>
                <wp:inline distT="0" distB="0" distL="0" distR="0" wp14:anchorId="11C73D73" wp14:editId="238D2C56">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F743C6" w:rsidRPr="004A30A4" w:rsidTr="00644BD2">
        <w:trPr>
          <w:trHeight w:val="520"/>
        </w:trPr>
        <w:tc>
          <w:tcPr>
            <w:tcW w:w="9279" w:type="dxa"/>
            <w:tcBorders>
              <w:top w:val="single" w:sz="4" w:space="0" w:color="94C634"/>
              <w:bottom w:val="nil"/>
            </w:tcBorders>
            <w:tcMar>
              <w:bottom w:w="0" w:type="dxa"/>
              <w:right w:w="0" w:type="dxa"/>
            </w:tcMar>
            <w:vAlign w:val="center"/>
          </w:tcPr>
          <w:p w:rsidR="00F743C6" w:rsidRPr="004A30A4" w:rsidRDefault="00F743C6" w:rsidP="00644BD2">
            <w:pPr>
              <w:pStyle w:val="Resourcetitle"/>
            </w:pPr>
            <w:r w:rsidRPr="00F743C6">
              <w:t>Researching significant weather events: Teacher note</w:t>
            </w:r>
          </w:p>
        </w:tc>
        <w:tc>
          <w:tcPr>
            <w:tcW w:w="1040" w:type="dxa"/>
            <w:vMerge/>
            <w:tcBorders>
              <w:bottom w:val="nil"/>
            </w:tcBorders>
            <w:tcMar>
              <w:left w:w="0" w:type="dxa"/>
              <w:bottom w:w="0" w:type="dxa"/>
              <w:right w:w="0" w:type="dxa"/>
            </w:tcMar>
            <w:vAlign w:val="center"/>
          </w:tcPr>
          <w:p w:rsidR="00F743C6" w:rsidRPr="004A30A4" w:rsidRDefault="00F743C6" w:rsidP="00644BD2">
            <w:pPr>
              <w:pStyle w:val="Resourcetitle"/>
              <w:jc w:val="center"/>
              <w:rPr>
                <w:noProof/>
                <w:lang w:val="en-US"/>
              </w:rPr>
            </w:pPr>
          </w:p>
        </w:tc>
      </w:tr>
    </w:tbl>
    <w:p w:rsidR="00026B3D" w:rsidRPr="0049010A" w:rsidRDefault="00026B3D" w:rsidP="00F743C6">
      <w:pPr>
        <w:autoSpaceDE w:val="0"/>
        <w:autoSpaceDN w:val="0"/>
        <w:adjustRightInd w:val="0"/>
        <w:spacing w:before="240" w:after="120"/>
        <w:rPr>
          <w:rFonts w:eastAsia="MS Mincho" w:cs="Arial"/>
          <w:color w:val="000000"/>
        </w:rPr>
      </w:pPr>
      <w:r w:rsidRPr="0049010A">
        <w:rPr>
          <w:rFonts w:eastAsia="MS Mincho" w:cs="Arial"/>
          <w:color w:val="000000"/>
        </w:rPr>
        <w:t>Scientists learn about the weather by using instruments to take measurements and make observations.</w:t>
      </w:r>
    </w:p>
    <w:p w:rsidR="00026B3D" w:rsidRPr="0049010A" w:rsidRDefault="00026B3D" w:rsidP="00026B3D">
      <w:pPr>
        <w:autoSpaceDE w:val="0"/>
        <w:autoSpaceDN w:val="0"/>
        <w:adjustRightInd w:val="0"/>
        <w:spacing w:before="120" w:after="120"/>
        <w:rPr>
          <w:rFonts w:eastAsia="MS Mincho" w:cs="Arial"/>
          <w:color w:val="000000"/>
        </w:rPr>
      </w:pPr>
      <w:r w:rsidRPr="0049010A">
        <w:rPr>
          <w:rFonts w:eastAsia="MS Mincho" w:cs="Arial"/>
          <w:color w:val="000000"/>
        </w:rPr>
        <w:t>In this lesson</w:t>
      </w:r>
      <w:r w:rsidR="0049010A" w:rsidRPr="0049010A">
        <w:rPr>
          <w:rFonts w:eastAsia="MS Mincho" w:cs="Arial"/>
          <w:color w:val="000000"/>
        </w:rPr>
        <w:t>,</w:t>
      </w:r>
      <w:r w:rsidRPr="0049010A">
        <w:rPr>
          <w:rFonts w:eastAsia="MS Mincho" w:cs="Arial"/>
          <w:color w:val="000000"/>
        </w:rPr>
        <w:t xml:space="preserve"> students will first explore the behaviour of a recorded cyclone. Students will need to interpret data provided on a cyclone tracker map. When discussing the map ensure students know how to read the key and understand lines of latitude and longitude.</w:t>
      </w:r>
    </w:p>
    <w:p w:rsidR="00026B3D" w:rsidRPr="0049010A" w:rsidRDefault="00026B3D" w:rsidP="00026B3D">
      <w:pPr>
        <w:autoSpaceDE w:val="0"/>
        <w:autoSpaceDN w:val="0"/>
        <w:adjustRightInd w:val="0"/>
        <w:spacing w:before="120" w:after="120"/>
        <w:rPr>
          <w:rFonts w:eastAsia="MS Mincho" w:cs="Arial"/>
          <w:color w:val="000000"/>
        </w:rPr>
      </w:pPr>
      <w:r w:rsidRPr="0049010A">
        <w:rPr>
          <w:rFonts w:eastAsia="MS Mincho" w:cs="Arial"/>
          <w:color w:val="000000"/>
        </w:rPr>
        <w:t>Lines of latitude and longitude are used to describe the position of a country or place in the world. Lines of latitude run across the globe (from left to right) and lines of longitude run from the top of Earth to the bottom (pole to pole).</w:t>
      </w:r>
    </w:p>
    <w:p w:rsidR="00026B3D" w:rsidRPr="0049010A" w:rsidRDefault="00026B3D" w:rsidP="00026B3D">
      <w:pPr>
        <w:autoSpaceDE w:val="0"/>
        <w:autoSpaceDN w:val="0"/>
        <w:adjustRightInd w:val="0"/>
        <w:spacing w:before="120" w:after="120"/>
        <w:jc w:val="center"/>
        <w:rPr>
          <w:rFonts w:eastAsia="MS Mincho" w:cs="Arial"/>
          <w:color w:val="000000"/>
        </w:rPr>
      </w:pPr>
      <w:r w:rsidRPr="0049010A">
        <w:rPr>
          <w:rFonts w:eastAsia="MS Mincho" w:cs="Arial"/>
          <w:noProof/>
          <w:color w:val="000000"/>
        </w:rPr>
        <w:drawing>
          <wp:inline distT="0" distB="0" distL="0" distR="0" wp14:anchorId="097CC9D1" wp14:editId="13570456">
            <wp:extent cx="3457575" cy="126725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_Y06_U3_ILM_Ph2_ArtRequest_LP15_LatitudeLongitud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2778" cy="1272828"/>
                    </a:xfrm>
                    <a:prstGeom prst="rect">
                      <a:avLst/>
                    </a:prstGeom>
                  </pic:spPr>
                </pic:pic>
              </a:graphicData>
            </a:graphic>
          </wp:inline>
        </w:drawing>
      </w:r>
    </w:p>
    <w:p w:rsidR="00026B3D" w:rsidRPr="0049010A" w:rsidRDefault="00026B3D" w:rsidP="00026B3D">
      <w:pPr>
        <w:autoSpaceDE w:val="0"/>
        <w:autoSpaceDN w:val="0"/>
        <w:adjustRightInd w:val="0"/>
        <w:spacing w:before="120" w:after="120"/>
        <w:rPr>
          <w:rFonts w:eastAsia="MS Mincho" w:cs="Arial"/>
          <w:color w:val="000000"/>
        </w:rPr>
      </w:pPr>
      <w:r w:rsidRPr="0049010A">
        <w:rPr>
          <w:rFonts w:eastAsia="MS Mincho" w:cs="Arial"/>
          <w:color w:val="000000"/>
        </w:rPr>
        <w:t xml:space="preserve">In the second activity, students will compare and contrast the behaviour of </w:t>
      </w:r>
      <w:r w:rsidR="0065508E" w:rsidRPr="0049010A">
        <w:rPr>
          <w:rFonts w:eastAsia="MS Mincho" w:cs="Arial"/>
          <w:color w:val="000000"/>
        </w:rPr>
        <w:t xml:space="preserve">significant </w:t>
      </w:r>
      <w:r w:rsidRPr="0049010A">
        <w:rPr>
          <w:rFonts w:eastAsia="MS Mincho" w:cs="Arial"/>
          <w:color w:val="000000"/>
        </w:rPr>
        <w:t xml:space="preserve">weather events by considering measurements and observations recorded. Students may choose to research their own </w:t>
      </w:r>
      <w:r w:rsidR="0065508E" w:rsidRPr="0049010A">
        <w:rPr>
          <w:rFonts w:eastAsia="MS Mincho" w:cs="Arial"/>
          <w:color w:val="000000"/>
        </w:rPr>
        <w:t xml:space="preserve">significant </w:t>
      </w:r>
      <w:r w:rsidRPr="0049010A">
        <w:rPr>
          <w:rFonts w:eastAsia="MS Mincho" w:cs="Arial"/>
          <w:color w:val="000000"/>
        </w:rPr>
        <w:t xml:space="preserve">weather events that have impacted on the Australian region or may use the summarised research provided in the supporting learning resource </w:t>
      </w:r>
      <w:r w:rsidRPr="0049010A">
        <w:rPr>
          <w:rFonts w:eastAsia="MS Mincho" w:cs="Arial"/>
          <w:i/>
          <w:color w:val="000000"/>
        </w:rPr>
        <w:t xml:space="preserve">The behaviour of two </w:t>
      </w:r>
      <w:r w:rsidR="00944485" w:rsidRPr="0049010A">
        <w:rPr>
          <w:rFonts w:eastAsia="MS Mincho" w:cs="Arial"/>
          <w:i/>
          <w:color w:val="000000"/>
        </w:rPr>
        <w:t>significant weather</w:t>
      </w:r>
      <w:r w:rsidRPr="0049010A">
        <w:rPr>
          <w:rFonts w:eastAsia="MS Mincho" w:cs="Arial"/>
          <w:i/>
          <w:color w:val="000000"/>
        </w:rPr>
        <w:t xml:space="preserve"> events</w:t>
      </w:r>
      <w:r w:rsidRPr="0049010A">
        <w:rPr>
          <w:rFonts w:eastAsia="MS Mincho" w:cs="Arial"/>
          <w:b/>
          <w:color w:val="000000"/>
        </w:rPr>
        <w:t xml:space="preserve"> </w:t>
      </w:r>
      <w:r w:rsidRPr="0049010A">
        <w:rPr>
          <w:rFonts w:eastAsia="MS Mincho" w:cs="Arial"/>
          <w:color w:val="000000"/>
        </w:rPr>
        <w:t xml:space="preserve">plus the data provided in the first activity on </w:t>
      </w:r>
      <w:r w:rsidR="0049010A" w:rsidRPr="0049010A">
        <w:rPr>
          <w:rFonts w:eastAsia="MS Mincho" w:cs="Arial"/>
          <w:color w:val="000000"/>
        </w:rPr>
        <w:t>S</w:t>
      </w:r>
      <w:r w:rsidRPr="0049010A">
        <w:rPr>
          <w:rFonts w:eastAsia="MS Mincho" w:cs="Arial"/>
          <w:color w:val="000000"/>
        </w:rPr>
        <w:t>evere Tropical Cyclone Marcia.</w:t>
      </w:r>
    </w:p>
    <w:p w:rsidR="00026B3D" w:rsidRPr="0049010A" w:rsidRDefault="00026B3D" w:rsidP="00026B3D">
      <w:pPr>
        <w:autoSpaceDE w:val="0"/>
        <w:autoSpaceDN w:val="0"/>
        <w:adjustRightInd w:val="0"/>
        <w:spacing w:before="120" w:after="120"/>
        <w:rPr>
          <w:rFonts w:eastAsia="MS Mincho" w:cs="Arial"/>
          <w:color w:val="000000"/>
        </w:rPr>
      </w:pPr>
      <w:r w:rsidRPr="0049010A">
        <w:rPr>
          <w:rFonts w:eastAsia="MS Mincho" w:cs="Arial"/>
          <w:color w:val="000000"/>
        </w:rPr>
        <w:t>The following websites may be useful for students’ own research.</w:t>
      </w:r>
    </w:p>
    <w:p w:rsidR="00026B3D" w:rsidRPr="00E541EF" w:rsidRDefault="00026B3D" w:rsidP="00F743C6">
      <w:pPr>
        <w:autoSpaceDE w:val="0"/>
        <w:autoSpaceDN w:val="0"/>
        <w:adjustRightInd w:val="0"/>
        <w:spacing w:before="120" w:after="120"/>
        <w:rPr>
          <w:rFonts w:eastAsia="MS Mincho" w:cs="Arial"/>
          <w:color w:val="A6A6A6"/>
        </w:rPr>
      </w:pPr>
      <w:r w:rsidRPr="00E541EF">
        <w:rPr>
          <w:rFonts w:eastAsia="MS Mincho" w:cs="Arial"/>
        </w:rPr>
        <w:t>Website —</w:t>
      </w:r>
      <w:r w:rsidRPr="00E541EF">
        <w:rPr>
          <w:rFonts w:eastAsia="MS Mincho" w:cs="Arial"/>
          <w:i/>
        </w:rPr>
        <w:t xml:space="preserve"> Severe weather events </w:t>
      </w:r>
      <w:r w:rsidRPr="00E541EF">
        <w:rPr>
          <w:rFonts w:eastAsia="MS Mincho" w:cs="Arial"/>
          <w:szCs w:val="21"/>
        </w:rPr>
        <w:t>(Australian Government, Bureau of Meteorology)</w:t>
      </w:r>
      <w:r w:rsidRPr="00E541EF">
        <w:rPr>
          <w:rFonts w:eastAsia="MS Mincho" w:cs="Arial"/>
          <w:color w:val="A6A6A6"/>
        </w:rPr>
        <w:t xml:space="preserve"> </w:t>
      </w:r>
      <w:r w:rsidRPr="00E16DD2">
        <w:rPr>
          <w:rFonts w:eastAsia="MS Mincho" w:cs="Arial"/>
          <w:color w:val="A6A6A6"/>
          <w:sz w:val="16"/>
        </w:rPr>
        <w:t>http://reg.bom.gov.au/announcements/sevwx/</w:t>
      </w:r>
    </w:p>
    <w:p w:rsidR="00026B3D" w:rsidRPr="00E541EF" w:rsidRDefault="00026B3D" w:rsidP="00F743C6">
      <w:pPr>
        <w:spacing w:before="120" w:after="120"/>
        <w:rPr>
          <w:rFonts w:eastAsia="Times New Roman" w:cs="Arial"/>
          <w:color w:val="A6A6A6"/>
          <w:lang w:eastAsia="en-AU"/>
        </w:rPr>
      </w:pPr>
      <w:r w:rsidRPr="00E541EF">
        <w:rPr>
          <w:rFonts w:eastAsia="Times New Roman" w:cs="Arial"/>
          <w:szCs w:val="21"/>
          <w:lang w:eastAsia="en-US"/>
        </w:rPr>
        <w:t>Website —</w:t>
      </w:r>
      <w:r w:rsidRPr="00E541EF">
        <w:rPr>
          <w:rFonts w:eastAsia="Times New Roman" w:cs="Arial"/>
          <w:i/>
          <w:szCs w:val="21"/>
          <w:lang w:eastAsia="en-US"/>
        </w:rPr>
        <w:t xml:space="preserve"> Previous tropical cyclones </w:t>
      </w:r>
      <w:r w:rsidRPr="00E541EF">
        <w:rPr>
          <w:rFonts w:eastAsia="Times New Roman" w:cs="Arial"/>
          <w:szCs w:val="21"/>
          <w:lang w:eastAsia="en-AU"/>
        </w:rPr>
        <w:t>(Australian Government, Bureau of Meteorology)</w:t>
      </w:r>
      <w:r w:rsidRPr="00E541EF">
        <w:rPr>
          <w:rFonts w:eastAsia="Times New Roman" w:cs="Arial"/>
          <w:color w:val="A6A6A6"/>
          <w:szCs w:val="21"/>
          <w:lang w:eastAsia="en-AU"/>
        </w:rPr>
        <w:t xml:space="preserve"> </w:t>
      </w:r>
      <w:r w:rsidRPr="00E16DD2">
        <w:rPr>
          <w:rFonts w:eastAsia="Times New Roman" w:cs="Arial"/>
          <w:color w:val="A6A6A6"/>
          <w:sz w:val="16"/>
          <w:lang w:eastAsia="en-AU"/>
        </w:rPr>
        <w:t>http://www.bom.gov.au/cyclone/history/index.shtml</w:t>
      </w:r>
    </w:p>
    <w:p w:rsidR="00026B3D" w:rsidRPr="0049010A" w:rsidRDefault="00026B3D" w:rsidP="00026B3D">
      <w:pPr>
        <w:shd w:val="clear" w:color="auto" w:fill="D3EC9E"/>
        <w:autoSpaceDE w:val="0"/>
        <w:autoSpaceDN w:val="0"/>
        <w:adjustRightInd w:val="0"/>
        <w:spacing w:before="120" w:after="120"/>
        <w:rPr>
          <w:rFonts w:eastAsia="MS Mincho" w:cs="Arial"/>
          <w:b/>
          <w:color w:val="000000"/>
        </w:rPr>
      </w:pPr>
      <w:r w:rsidRPr="0049010A">
        <w:rPr>
          <w:rFonts w:eastAsia="MS Mincho" w:cs="Arial"/>
          <w:b/>
          <w:color w:val="000000"/>
        </w:rPr>
        <w:t xml:space="preserve">Cyclones — </w:t>
      </w:r>
      <w:r w:rsidR="0049010A" w:rsidRPr="0049010A">
        <w:rPr>
          <w:rFonts w:eastAsia="MS Mincho" w:cs="Arial"/>
          <w:b/>
          <w:color w:val="000000"/>
        </w:rPr>
        <w:t>B</w:t>
      </w:r>
      <w:r w:rsidRPr="0049010A">
        <w:rPr>
          <w:rFonts w:eastAsia="MS Mincho" w:cs="Arial"/>
          <w:b/>
          <w:color w:val="000000"/>
        </w:rPr>
        <w:t>ackground information</w:t>
      </w:r>
    </w:p>
    <w:p w:rsidR="00026B3D" w:rsidRPr="00E541EF" w:rsidRDefault="00026B3D" w:rsidP="00026B3D">
      <w:pPr>
        <w:autoSpaceDE w:val="0"/>
        <w:autoSpaceDN w:val="0"/>
        <w:adjustRightInd w:val="0"/>
        <w:spacing w:before="120" w:after="120"/>
        <w:rPr>
          <w:rFonts w:eastAsia="MS Mincho" w:cs="Arial"/>
          <w:color w:val="000000"/>
          <w:szCs w:val="21"/>
        </w:rPr>
      </w:pPr>
      <w:r w:rsidRPr="00E541EF">
        <w:rPr>
          <w:rFonts w:eastAsia="MS Mincho" w:cs="Arial"/>
          <w:color w:val="000000"/>
          <w:szCs w:val="21"/>
        </w:rPr>
        <w:t>A cyclone is a violent tropical storm characterised by high-velocity winds and torrential rain swirling around an area of low pressure. Cyclones can be categorised in the following ways according to wind speed:</w:t>
      </w:r>
    </w:p>
    <w:p w:rsidR="00026B3D" w:rsidRPr="00E541EF" w:rsidRDefault="00026B3D" w:rsidP="00026B3D">
      <w:pPr>
        <w:autoSpaceDE w:val="0"/>
        <w:autoSpaceDN w:val="0"/>
        <w:adjustRightInd w:val="0"/>
        <w:spacing w:before="120" w:after="120"/>
        <w:rPr>
          <w:rFonts w:eastAsia="MS Mincho" w:cs="Arial"/>
          <w:color w:val="000000"/>
          <w:szCs w:val="21"/>
        </w:rPr>
      </w:pPr>
      <w:r w:rsidRPr="00E541EF">
        <w:rPr>
          <w:rFonts w:eastAsia="MS Mincho" w:cs="Arial"/>
          <w:color w:val="000000"/>
          <w:szCs w:val="21"/>
        </w:rPr>
        <w:t>Category 1 — wind gusts less than 125 km/h</w:t>
      </w:r>
    </w:p>
    <w:p w:rsidR="00026B3D" w:rsidRPr="00E541EF" w:rsidRDefault="00026B3D" w:rsidP="00026B3D">
      <w:pPr>
        <w:autoSpaceDE w:val="0"/>
        <w:autoSpaceDN w:val="0"/>
        <w:adjustRightInd w:val="0"/>
        <w:spacing w:before="120" w:after="120"/>
        <w:rPr>
          <w:rFonts w:eastAsia="MS Mincho" w:cs="Arial"/>
          <w:color w:val="000000"/>
          <w:szCs w:val="21"/>
        </w:rPr>
      </w:pPr>
      <w:r w:rsidRPr="00E541EF">
        <w:rPr>
          <w:rFonts w:eastAsia="MS Mincho" w:cs="Arial"/>
          <w:color w:val="000000"/>
          <w:szCs w:val="21"/>
        </w:rPr>
        <w:t>Category 2 — wind gusts 125 to 169 km/h</w:t>
      </w:r>
    </w:p>
    <w:p w:rsidR="00026B3D" w:rsidRPr="00E541EF" w:rsidRDefault="00026B3D" w:rsidP="00026B3D">
      <w:pPr>
        <w:autoSpaceDE w:val="0"/>
        <w:autoSpaceDN w:val="0"/>
        <w:adjustRightInd w:val="0"/>
        <w:spacing w:before="120" w:after="120"/>
        <w:rPr>
          <w:rFonts w:eastAsia="MS Mincho" w:cs="Arial"/>
          <w:color w:val="000000"/>
          <w:szCs w:val="21"/>
        </w:rPr>
      </w:pPr>
      <w:r w:rsidRPr="00E541EF">
        <w:rPr>
          <w:rFonts w:eastAsia="MS Mincho" w:cs="Arial"/>
          <w:color w:val="000000"/>
          <w:szCs w:val="21"/>
        </w:rPr>
        <w:t>Category 3 — wind gusts 170 to 224 km/h</w:t>
      </w:r>
    </w:p>
    <w:p w:rsidR="00026B3D" w:rsidRPr="00E541EF" w:rsidRDefault="00026B3D" w:rsidP="00026B3D">
      <w:pPr>
        <w:autoSpaceDE w:val="0"/>
        <w:autoSpaceDN w:val="0"/>
        <w:adjustRightInd w:val="0"/>
        <w:spacing w:before="120" w:after="120"/>
        <w:rPr>
          <w:rFonts w:eastAsia="MS Mincho" w:cs="Arial"/>
          <w:color w:val="000000"/>
          <w:szCs w:val="21"/>
        </w:rPr>
      </w:pPr>
      <w:r w:rsidRPr="00E541EF">
        <w:rPr>
          <w:rFonts w:eastAsia="MS Mincho" w:cs="Arial"/>
          <w:color w:val="000000"/>
          <w:szCs w:val="21"/>
        </w:rPr>
        <w:t>Category 4 — wind gusts 225 to 279 km/h</w:t>
      </w:r>
    </w:p>
    <w:p w:rsidR="00026B3D" w:rsidRPr="00E541EF" w:rsidRDefault="00026B3D" w:rsidP="00026B3D">
      <w:pPr>
        <w:autoSpaceDE w:val="0"/>
        <w:autoSpaceDN w:val="0"/>
        <w:adjustRightInd w:val="0"/>
        <w:spacing w:before="120" w:after="120"/>
        <w:rPr>
          <w:rFonts w:eastAsia="MS Mincho" w:cs="Arial"/>
          <w:color w:val="000000"/>
          <w:szCs w:val="21"/>
        </w:rPr>
      </w:pPr>
      <w:r w:rsidRPr="00E541EF">
        <w:rPr>
          <w:rFonts w:eastAsia="MS Mincho" w:cs="Arial"/>
          <w:color w:val="000000"/>
          <w:szCs w:val="21"/>
        </w:rPr>
        <w:t>Category 5 — wind gusts of 280 km/h or greater</w:t>
      </w:r>
    </w:p>
    <w:p w:rsidR="00026B3D" w:rsidRPr="00E541EF" w:rsidRDefault="00026B3D" w:rsidP="00026B3D">
      <w:pPr>
        <w:autoSpaceDE w:val="0"/>
        <w:autoSpaceDN w:val="0"/>
        <w:adjustRightInd w:val="0"/>
        <w:spacing w:before="120" w:after="120"/>
        <w:rPr>
          <w:rFonts w:eastAsia="MS Mincho" w:cs="Arial"/>
          <w:color w:val="000000"/>
          <w:szCs w:val="21"/>
        </w:rPr>
      </w:pPr>
      <w:r w:rsidRPr="00E541EF">
        <w:rPr>
          <w:rFonts w:eastAsia="MS Mincho" w:cs="Arial"/>
          <w:color w:val="000000"/>
          <w:szCs w:val="21"/>
        </w:rPr>
        <w:t>Each time a new cyclone develops</w:t>
      </w:r>
      <w:r w:rsidR="008461A9" w:rsidRPr="00E541EF">
        <w:rPr>
          <w:rFonts w:eastAsia="MS Mincho" w:cs="Arial"/>
          <w:color w:val="000000"/>
          <w:szCs w:val="21"/>
        </w:rPr>
        <w:t>,</w:t>
      </w:r>
      <w:r w:rsidRPr="00E541EF">
        <w:rPr>
          <w:rFonts w:eastAsia="MS Mincho" w:cs="Arial"/>
          <w:color w:val="000000"/>
          <w:szCs w:val="21"/>
        </w:rPr>
        <w:t xml:space="preserve"> the Bureau of Meteorology (BOM) selects its name from a list of 104 names that alternate between male and female names. The first name for a cyclone in Australia for </w:t>
      </w:r>
      <w:r w:rsidR="0065508E" w:rsidRPr="00E541EF">
        <w:rPr>
          <w:rFonts w:eastAsia="MS Mincho" w:cs="Arial"/>
          <w:color w:val="000000"/>
          <w:szCs w:val="21"/>
        </w:rPr>
        <w:t>2016</w:t>
      </w:r>
      <w:r w:rsidRPr="00E541EF">
        <w:rPr>
          <w:rFonts w:eastAsia="MS Mincho" w:cs="Arial"/>
          <w:color w:val="000000"/>
          <w:szCs w:val="21"/>
        </w:rPr>
        <w:t>–</w:t>
      </w:r>
      <w:r w:rsidR="0065508E" w:rsidRPr="00E541EF">
        <w:rPr>
          <w:rFonts w:eastAsia="MS Mincho" w:cs="Arial"/>
          <w:color w:val="000000"/>
          <w:szCs w:val="21"/>
        </w:rPr>
        <w:t xml:space="preserve">2017 </w:t>
      </w:r>
      <w:r w:rsidRPr="00E541EF">
        <w:rPr>
          <w:rFonts w:eastAsia="MS Mincho" w:cs="Arial"/>
          <w:color w:val="000000"/>
          <w:szCs w:val="21"/>
        </w:rPr>
        <w:t xml:space="preserve">cyclone season </w:t>
      </w:r>
      <w:r w:rsidR="00117ABC" w:rsidRPr="00E541EF">
        <w:rPr>
          <w:rFonts w:eastAsia="MS Mincho" w:cs="Arial"/>
          <w:color w:val="000000"/>
          <w:szCs w:val="21"/>
        </w:rPr>
        <w:t xml:space="preserve">was </w:t>
      </w:r>
      <w:r w:rsidR="0065508E" w:rsidRPr="00E541EF">
        <w:rPr>
          <w:rFonts w:eastAsia="MS Mincho" w:cs="Arial"/>
          <w:color w:val="000000"/>
          <w:szCs w:val="21"/>
        </w:rPr>
        <w:t>Yvette</w:t>
      </w:r>
      <w:r w:rsidRPr="00E541EF">
        <w:rPr>
          <w:rFonts w:eastAsia="MS Mincho" w:cs="Arial"/>
          <w:color w:val="000000"/>
          <w:szCs w:val="21"/>
        </w:rPr>
        <w:t>.</w:t>
      </w:r>
    </w:p>
    <w:p w:rsidR="00F11D4D" w:rsidRPr="0049010A" w:rsidRDefault="00026B3D" w:rsidP="00E541EF">
      <w:pPr>
        <w:autoSpaceDE w:val="0"/>
        <w:autoSpaceDN w:val="0"/>
        <w:adjustRightInd w:val="0"/>
        <w:spacing w:before="120" w:after="120"/>
      </w:pPr>
      <w:r w:rsidRPr="00E541EF">
        <w:rPr>
          <w:rFonts w:eastAsia="MS Mincho" w:cs="Arial"/>
          <w:color w:val="000000"/>
          <w:szCs w:val="21"/>
        </w:rPr>
        <w:t>To find out more about cyclone names</w:t>
      </w:r>
      <w:r w:rsidR="0049010A" w:rsidRPr="00E541EF">
        <w:rPr>
          <w:rFonts w:eastAsia="MS Mincho" w:cs="Arial"/>
          <w:color w:val="000000"/>
          <w:szCs w:val="21"/>
        </w:rPr>
        <w:t>,</w:t>
      </w:r>
      <w:r w:rsidRPr="00E541EF">
        <w:rPr>
          <w:rFonts w:eastAsia="MS Mincho" w:cs="Arial"/>
          <w:color w:val="000000"/>
          <w:szCs w:val="21"/>
        </w:rPr>
        <w:t xml:space="preserve"> visit </w:t>
      </w:r>
      <w:r w:rsidR="008461A9" w:rsidRPr="00E541EF">
        <w:rPr>
          <w:rFonts w:eastAsia="MS Mincho" w:cs="Arial"/>
          <w:color w:val="000000"/>
          <w:szCs w:val="21"/>
        </w:rPr>
        <w:t xml:space="preserve">the </w:t>
      </w:r>
      <w:r w:rsidRPr="00E541EF">
        <w:rPr>
          <w:rFonts w:eastAsia="MS Mincho" w:cs="Arial"/>
          <w:color w:val="000000"/>
          <w:szCs w:val="21"/>
        </w:rPr>
        <w:t xml:space="preserve">website </w:t>
      </w:r>
      <w:r w:rsidRPr="00E541EF">
        <w:rPr>
          <w:rFonts w:eastAsia="MS Mincho" w:cs="Arial"/>
          <w:i/>
          <w:color w:val="000000"/>
          <w:szCs w:val="21"/>
        </w:rPr>
        <w:t>Tropical cyclone names</w:t>
      </w:r>
      <w:r w:rsidRPr="00E541EF">
        <w:rPr>
          <w:rFonts w:eastAsia="MS Mincho" w:cs="Arial"/>
          <w:color w:val="000000"/>
          <w:szCs w:val="21"/>
        </w:rPr>
        <w:t xml:space="preserve"> (Australian Government, Bureau of Meteorology) </w:t>
      </w:r>
      <w:bookmarkStart w:id="0" w:name="_GoBack"/>
      <w:r w:rsidRPr="00E16DD2">
        <w:rPr>
          <w:rFonts w:eastAsia="MS Mincho" w:cs="Arial"/>
          <w:color w:val="A6A6A6"/>
          <w:sz w:val="16"/>
          <w:szCs w:val="21"/>
        </w:rPr>
        <w:t>http://www.bom.gov.au/cyclone/about/names.shtml</w:t>
      </w:r>
      <w:bookmarkEnd w:id="0"/>
      <w:r w:rsidRPr="00E541EF">
        <w:rPr>
          <w:rFonts w:eastAsia="MS Mincho" w:cs="Arial"/>
          <w:color w:val="000000"/>
          <w:szCs w:val="21"/>
        </w:rPr>
        <w:t>.</w:t>
      </w:r>
    </w:p>
    <w:sectPr w:rsidR="00F11D4D" w:rsidRPr="0049010A" w:rsidSect="00F743C6">
      <w:headerReference w:type="default" r:id="rId11"/>
      <w:footerReference w:type="default" r:id="rId12"/>
      <w:headerReference w:type="first" r:id="rId13"/>
      <w:footerReference w:type="first" r:id="rId14"/>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6B3D" w:rsidRDefault="00026B3D" w:rsidP="009336AD">
      <w:pPr>
        <w:spacing w:line="240" w:lineRule="auto"/>
      </w:pPr>
      <w:r>
        <w:separator/>
      </w:r>
    </w:p>
  </w:endnote>
  <w:endnote w:type="continuationSeparator" w:id="0">
    <w:p w:rsidR="00026B3D" w:rsidRDefault="00026B3D"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43C6" w:rsidRPr="00F743C6" w:rsidRDefault="00F743C6" w:rsidP="00F743C6">
    <w:pPr>
      <w:spacing w:after="40" w:line="240" w:lineRule="auto"/>
      <w:rPr>
        <w:noProof/>
        <w:sz w:val="14"/>
        <w:lang w:val="en-US" w:eastAsia="en-US"/>
      </w:rPr>
    </w:pPr>
    <w:r w:rsidRPr="00F743C6">
      <w:rPr>
        <w:noProof/>
        <w:sz w:val="14"/>
      </w:rPr>
      <w:drawing>
        <wp:anchor distT="0" distB="0" distL="114300" distR="114300" simplePos="0" relativeHeight="251665408" behindDoc="1" locked="0" layoutInCell="1" allowOverlap="0" wp14:anchorId="06AA77D8" wp14:editId="54C45FAD">
          <wp:simplePos x="0" y="0"/>
          <wp:positionH relativeFrom="column">
            <wp:align>right</wp:align>
          </wp:positionH>
          <wp:positionV relativeFrom="paragraph">
            <wp:posOffset>-25400</wp:posOffset>
          </wp:positionV>
          <wp:extent cx="1587500" cy="274320"/>
          <wp:effectExtent l="0" t="0" r="0" b="0"/>
          <wp:wrapNone/>
          <wp:docPr id="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43C6">
      <w:rPr>
        <w:noProof/>
        <w:sz w:val="14"/>
      </w:rPr>
      <w:drawing>
        <wp:anchor distT="0" distB="0" distL="114300" distR="114300" simplePos="0" relativeHeight="251666432" behindDoc="0" locked="0" layoutInCell="1" allowOverlap="0" wp14:anchorId="0C975142" wp14:editId="2415098D">
          <wp:simplePos x="0" y="0"/>
          <wp:positionH relativeFrom="column">
            <wp:align>center</wp:align>
          </wp:positionH>
          <wp:positionV relativeFrom="paragraph">
            <wp:posOffset>-17780</wp:posOffset>
          </wp:positionV>
          <wp:extent cx="2052000" cy="248400"/>
          <wp:effectExtent l="0" t="0" r="5715" b="0"/>
          <wp:wrapNone/>
          <wp:docPr id="5" name="Picture 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43C6">
      <w:rPr>
        <w:noProof/>
        <w:sz w:val="14"/>
      </w:rPr>
      <w:drawing>
        <wp:inline distT="0" distB="0" distL="0" distR="0" wp14:anchorId="561C1F04" wp14:editId="0FDED085">
          <wp:extent cx="424150" cy="184018"/>
          <wp:effectExtent l="0" t="0" r="8255" b="0"/>
          <wp:docPr id="6"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F743C6" w:rsidRPr="00F743C6" w:rsidRDefault="00F743C6" w:rsidP="00F743C6">
    <w:pPr>
      <w:spacing w:line="240" w:lineRule="auto"/>
      <w:rPr>
        <w:noProof/>
        <w:color w:val="808080"/>
        <w:sz w:val="14"/>
        <w:lang w:val="en-US" w:eastAsia="en-US"/>
      </w:rPr>
    </w:pPr>
    <w:r w:rsidRPr="00F743C6">
      <w:rPr>
        <w:noProof/>
        <w:color w:val="808080"/>
        <w:sz w:val="14"/>
        <w:lang w:val="en-US" w:eastAsia="en-US"/>
      </w:rPr>
      <w:fldChar w:fldCharType="begin"/>
    </w:r>
    <w:r w:rsidRPr="00F743C6">
      <w:rPr>
        <w:noProof/>
        <w:color w:val="808080"/>
        <w:sz w:val="14"/>
        <w:lang w:val="en-US" w:eastAsia="en-US"/>
      </w:rPr>
      <w:instrText xml:space="preserve"> PAGE </w:instrText>
    </w:r>
    <w:r w:rsidRPr="00F743C6">
      <w:rPr>
        <w:noProof/>
        <w:color w:val="808080"/>
        <w:sz w:val="14"/>
        <w:lang w:val="en-US" w:eastAsia="en-US"/>
      </w:rPr>
      <w:fldChar w:fldCharType="separate"/>
    </w:r>
    <w:r w:rsidR="00E16DD2">
      <w:rPr>
        <w:noProof/>
        <w:color w:val="808080"/>
        <w:sz w:val="14"/>
        <w:lang w:val="en-US" w:eastAsia="en-US"/>
      </w:rPr>
      <w:t>1</w:t>
    </w:r>
    <w:r w:rsidRPr="00F743C6">
      <w:rPr>
        <w:noProof/>
        <w:color w:val="808080"/>
        <w:sz w:val="14"/>
        <w:lang w:val="en-US" w:eastAsia="en-US"/>
      </w:rPr>
      <w:fldChar w:fldCharType="end"/>
    </w:r>
    <w:r w:rsidRPr="00F743C6">
      <w:rPr>
        <w:noProof/>
        <w:color w:val="808080"/>
        <w:sz w:val="14"/>
        <w:lang w:val="en-US" w:eastAsia="en-US"/>
      </w:rPr>
      <w:t xml:space="preserve"> of </w:t>
    </w:r>
    <w:r w:rsidRPr="00F743C6">
      <w:rPr>
        <w:noProof/>
        <w:color w:val="808080"/>
        <w:sz w:val="14"/>
        <w:lang w:val="en-US" w:eastAsia="en-US"/>
      </w:rPr>
      <w:fldChar w:fldCharType="begin"/>
    </w:r>
    <w:r w:rsidRPr="00F743C6">
      <w:rPr>
        <w:noProof/>
        <w:color w:val="808080"/>
        <w:sz w:val="14"/>
        <w:lang w:val="en-US" w:eastAsia="en-US"/>
      </w:rPr>
      <w:instrText xml:space="preserve"> NUMPAGES </w:instrText>
    </w:r>
    <w:r w:rsidRPr="00F743C6">
      <w:rPr>
        <w:noProof/>
        <w:color w:val="808080"/>
        <w:sz w:val="14"/>
        <w:lang w:val="en-US" w:eastAsia="en-US"/>
      </w:rPr>
      <w:fldChar w:fldCharType="separate"/>
    </w:r>
    <w:r w:rsidR="00E16DD2">
      <w:rPr>
        <w:noProof/>
        <w:color w:val="808080"/>
        <w:sz w:val="14"/>
        <w:lang w:val="en-US" w:eastAsia="en-US"/>
      </w:rPr>
      <w:t>1</w:t>
    </w:r>
    <w:r w:rsidRPr="00F743C6">
      <w:rPr>
        <w:noProof/>
        <w:color w:val="808080"/>
        <w:sz w:val="14"/>
        <w:lang w:val="en-US" w:eastAsia="en-US"/>
      </w:rPr>
      <w:fldChar w:fldCharType="end"/>
    </w:r>
  </w:p>
  <w:p w:rsidR="00744AB0" w:rsidRPr="00F743C6" w:rsidRDefault="00F743C6" w:rsidP="00F743C6">
    <w:pPr>
      <w:spacing w:line="240" w:lineRule="auto"/>
      <w:rPr>
        <w:noProof/>
        <w:color w:val="808080"/>
        <w:sz w:val="14"/>
        <w:szCs w:val="14"/>
        <w:lang w:val="en-US" w:eastAsia="en-US"/>
      </w:rPr>
    </w:pPr>
    <w:r w:rsidRPr="00F743C6">
      <w:rPr>
        <w:noProof/>
        <w:color w:val="808080"/>
        <w:sz w:val="14"/>
        <w:lang w:val="en-US" w:eastAsia="en-US"/>
      </w:rPr>
      <w:t>Sci_Y06_U3_SLR_ResearchSigWeath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32B5FBAE" wp14:editId="0A84FFCE">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2B564127" wp14:editId="270E3B4D">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026B3D">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6B3D" w:rsidRDefault="00026B3D" w:rsidP="009336AD">
      <w:pPr>
        <w:spacing w:line="240" w:lineRule="auto"/>
      </w:pPr>
      <w:r>
        <w:separator/>
      </w:r>
    </w:p>
  </w:footnote>
  <w:footnote w:type="continuationSeparator" w:id="0">
    <w:p w:rsidR="00026B3D" w:rsidRDefault="00026B3D"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09182E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0329C98"/>
    <w:lvl w:ilvl="0">
      <w:start w:val="1"/>
      <w:numFmt w:val="decimal"/>
      <w:lvlText w:val="%1."/>
      <w:lvlJc w:val="left"/>
      <w:pPr>
        <w:tabs>
          <w:tab w:val="num" w:pos="1492"/>
        </w:tabs>
        <w:ind w:left="1492" w:hanging="360"/>
      </w:pPr>
    </w:lvl>
  </w:abstractNum>
  <w:abstractNum w:abstractNumId="2">
    <w:nsid w:val="FFFFFF7D"/>
    <w:multiLevelType w:val="singleLevel"/>
    <w:tmpl w:val="147C3B78"/>
    <w:lvl w:ilvl="0">
      <w:start w:val="1"/>
      <w:numFmt w:val="decimal"/>
      <w:lvlText w:val="%1."/>
      <w:lvlJc w:val="left"/>
      <w:pPr>
        <w:tabs>
          <w:tab w:val="num" w:pos="1209"/>
        </w:tabs>
        <w:ind w:left="1209" w:hanging="360"/>
      </w:pPr>
    </w:lvl>
  </w:abstractNum>
  <w:abstractNum w:abstractNumId="3">
    <w:nsid w:val="FFFFFF7E"/>
    <w:multiLevelType w:val="singleLevel"/>
    <w:tmpl w:val="BE764A9E"/>
    <w:lvl w:ilvl="0">
      <w:start w:val="1"/>
      <w:numFmt w:val="decimal"/>
      <w:lvlText w:val="%1."/>
      <w:lvlJc w:val="left"/>
      <w:pPr>
        <w:tabs>
          <w:tab w:val="num" w:pos="926"/>
        </w:tabs>
        <w:ind w:left="926" w:hanging="360"/>
      </w:pPr>
    </w:lvl>
  </w:abstractNum>
  <w:abstractNum w:abstractNumId="4">
    <w:nsid w:val="FFFFFF7F"/>
    <w:multiLevelType w:val="singleLevel"/>
    <w:tmpl w:val="E5A45338"/>
    <w:lvl w:ilvl="0">
      <w:start w:val="1"/>
      <w:numFmt w:val="decimal"/>
      <w:lvlText w:val="%1."/>
      <w:lvlJc w:val="left"/>
      <w:pPr>
        <w:tabs>
          <w:tab w:val="num" w:pos="643"/>
        </w:tabs>
        <w:ind w:left="643" w:hanging="360"/>
      </w:pPr>
    </w:lvl>
  </w:abstractNum>
  <w:abstractNum w:abstractNumId="5">
    <w:nsid w:val="FFFFFF80"/>
    <w:multiLevelType w:val="singleLevel"/>
    <w:tmpl w:val="38A45F2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ADC63968"/>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D08C387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8FE6C12"/>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F17E0118"/>
    <w:lvl w:ilvl="0">
      <w:start w:val="1"/>
      <w:numFmt w:val="decimal"/>
      <w:lvlText w:val="%1."/>
      <w:lvlJc w:val="left"/>
      <w:pPr>
        <w:tabs>
          <w:tab w:val="num" w:pos="360"/>
        </w:tabs>
        <w:ind w:left="360" w:hanging="360"/>
      </w:pPr>
    </w:lvl>
  </w:abstractNum>
  <w:abstractNum w:abstractNumId="10">
    <w:nsid w:val="FFFFFF89"/>
    <w:multiLevelType w:val="singleLevel"/>
    <w:tmpl w:val="8FBE0EA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8">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2"/>
  </w:num>
  <w:num w:numId="3">
    <w:abstractNumId w:val="19"/>
  </w:num>
  <w:num w:numId="4">
    <w:abstractNumId w:val="28"/>
  </w:num>
  <w:num w:numId="5">
    <w:abstractNumId w:val="22"/>
  </w:num>
  <w:num w:numId="6">
    <w:abstractNumId w:val="20"/>
  </w:num>
  <w:num w:numId="7">
    <w:abstractNumId w:val="31"/>
  </w:num>
  <w:num w:numId="8">
    <w:abstractNumId w:val="22"/>
  </w:num>
  <w:num w:numId="9">
    <w:abstractNumId w:val="22"/>
  </w:num>
  <w:num w:numId="10">
    <w:abstractNumId w:val="13"/>
  </w:num>
  <w:num w:numId="11">
    <w:abstractNumId w:val="22"/>
  </w:num>
  <w:num w:numId="12">
    <w:abstractNumId w:val="22"/>
  </w:num>
  <w:num w:numId="13">
    <w:abstractNumId w:val="27"/>
  </w:num>
  <w:num w:numId="14">
    <w:abstractNumId w:val="22"/>
  </w:num>
  <w:num w:numId="15">
    <w:abstractNumId w:val="34"/>
  </w:num>
  <w:num w:numId="16">
    <w:abstractNumId w:val="25"/>
  </w:num>
  <w:num w:numId="17">
    <w:abstractNumId w:val="30"/>
  </w:num>
  <w:num w:numId="18">
    <w:abstractNumId w:val="22"/>
  </w:num>
  <w:num w:numId="19">
    <w:abstractNumId w:val="11"/>
  </w:num>
  <w:num w:numId="20">
    <w:abstractNumId w:val="36"/>
  </w:num>
  <w:num w:numId="21">
    <w:abstractNumId w:val="15"/>
  </w:num>
  <w:num w:numId="22">
    <w:abstractNumId w:val="22"/>
  </w:num>
  <w:num w:numId="23">
    <w:abstractNumId w:val="22"/>
  </w:num>
  <w:num w:numId="24">
    <w:abstractNumId w:val="17"/>
  </w:num>
  <w:num w:numId="25">
    <w:abstractNumId w:val="22"/>
  </w:num>
  <w:num w:numId="26">
    <w:abstractNumId w:val="35"/>
  </w:num>
  <w:num w:numId="27">
    <w:abstractNumId w:val="16"/>
  </w:num>
  <w:num w:numId="28">
    <w:abstractNumId w:val="23"/>
  </w:num>
  <w:num w:numId="29">
    <w:abstractNumId w:val="21"/>
  </w:num>
  <w:num w:numId="30">
    <w:abstractNumId w:val="14"/>
  </w:num>
  <w:num w:numId="31">
    <w:abstractNumId w:val="14"/>
  </w:num>
  <w:num w:numId="32">
    <w:abstractNumId w:val="26"/>
  </w:num>
  <w:num w:numId="33">
    <w:abstractNumId w:val="18"/>
  </w:num>
  <w:num w:numId="34">
    <w:abstractNumId w:val="24"/>
  </w:num>
  <w:num w:numId="35">
    <w:abstractNumId w:val="33"/>
  </w:num>
  <w:num w:numId="36">
    <w:abstractNumId w:val="26"/>
    <w:lvlOverride w:ilvl="0">
      <w:startOverride w:val="1"/>
    </w:lvlOverride>
  </w:num>
  <w:num w:numId="37">
    <w:abstractNumId w:val="29"/>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B3D"/>
    <w:rsid w:val="00002EC6"/>
    <w:rsid w:val="00026B3D"/>
    <w:rsid w:val="00027E98"/>
    <w:rsid w:val="000E0C12"/>
    <w:rsid w:val="000E68A3"/>
    <w:rsid w:val="00104D4A"/>
    <w:rsid w:val="00115940"/>
    <w:rsid w:val="00117ABC"/>
    <w:rsid w:val="0013627B"/>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A044D"/>
    <w:rsid w:val="003C4A66"/>
    <w:rsid w:val="00401ACE"/>
    <w:rsid w:val="00421DD3"/>
    <w:rsid w:val="00430A46"/>
    <w:rsid w:val="00450004"/>
    <w:rsid w:val="0045230A"/>
    <w:rsid w:val="00473BEA"/>
    <w:rsid w:val="0049010A"/>
    <w:rsid w:val="004A24A2"/>
    <w:rsid w:val="004A30A4"/>
    <w:rsid w:val="004C32B1"/>
    <w:rsid w:val="004E22D9"/>
    <w:rsid w:val="00517391"/>
    <w:rsid w:val="0053643B"/>
    <w:rsid w:val="00542B02"/>
    <w:rsid w:val="00544C5C"/>
    <w:rsid w:val="0058063E"/>
    <w:rsid w:val="005A0A87"/>
    <w:rsid w:val="005C03F0"/>
    <w:rsid w:val="005C19EB"/>
    <w:rsid w:val="005E4A05"/>
    <w:rsid w:val="005F4120"/>
    <w:rsid w:val="00614E93"/>
    <w:rsid w:val="00640C8E"/>
    <w:rsid w:val="0065508E"/>
    <w:rsid w:val="0065661A"/>
    <w:rsid w:val="006820E2"/>
    <w:rsid w:val="006A3E06"/>
    <w:rsid w:val="006D44F0"/>
    <w:rsid w:val="006E178B"/>
    <w:rsid w:val="006F115F"/>
    <w:rsid w:val="00736F05"/>
    <w:rsid w:val="00744AB0"/>
    <w:rsid w:val="00761373"/>
    <w:rsid w:val="00794BC4"/>
    <w:rsid w:val="00801F54"/>
    <w:rsid w:val="008461A9"/>
    <w:rsid w:val="0086013C"/>
    <w:rsid w:val="00874E9F"/>
    <w:rsid w:val="00887E6C"/>
    <w:rsid w:val="008944FD"/>
    <w:rsid w:val="008B6794"/>
    <w:rsid w:val="008C00E3"/>
    <w:rsid w:val="008D71C4"/>
    <w:rsid w:val="008E29AA"/>
    <w:rsid w:val="008E6468"/>
    <w:rsid w:val="008F2037"/>
    <w:rsid w:val="00902BD2"/>
    <w:rsid w:val="00910C53"/>
    <w:rsid w:val="009336AD"/>
    <w:rsid w:val="00944485"/>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C7D17"/>
    <w:rsid w:val="00BD41AC"/>
    <w:rsid w:val="00C210C7"/>
    <w:rsid w:val="00C35DA7"/>
    <w:rsid w:val="00C415C5"/>
    <w:rsid w:val="00C94BB0"/>
    <w:rsid w:val="00CA10A1"/>
    <w:rsid w:val="00CE7A43"/>
    <w:rsid w:val="00D00A71"/>
    <w:rsid w:val="00D02C1E"/>
    <w:rsid w:val="00D12D83"/>
    <w:rsid w:val="00D316F4"/>
    <w:rsid w:val="00D95FBD"/>
    <w:rsid w:val="00DD2059"/>
    <w:rsid w:val="00DE138A"/>
    <w:rsid w:val="00DE7750"/>
    <w:rsid w:val="00E16DD2"/>
    <w:rsid w:val="00E541EF"/>
    <w:rsid w:val="00E622F1"/>
    <w:rsid w:val="00E66893"/>
    <w:rsid w:val="00E72819"/>
    <w:rsid w:val="00EA542A"/>
    <w:rsid w:val="00EE73C1"/>
    <w:rsid w:val="00EF0EEC"/>
    <w:rsid w:val="00F02EAA"/>
    <w:rsid w:val="00F11D4D"/>
    <w:rsid w:val="00F569C7"/>
    <w:rsid w:val="00F64581"/>
    <w:rsid w:val="00F65A4D"/>
    <w:rsid w:val="00F743C6"/>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7.emf"/><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DC2245-649F-4136-BFA5-E91484D3A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0</TotalTime>
  <Pages>1</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2331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SZWERYN, Lex</cp:lastModifiedBy>
  <cp:revision>3</cp:revision>
  <dcterms:created xsi:type="dcterms:W3CDTF">2017-04-25T22:53:00Z</dcterms:created>
  <dcterms:modified xsi:type="dcterms:W3CDTF">2017-05-04T04:24:00Z</dcterms:modified>
</cp:coreProperties>
</file>