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CB0BD8" w:rsidRDefault="009921AE" w:rsidP="009921AE">
      <w:r w:rsidRPr="00CB0BD8">
        <w:rPr>
          <w:noProof/>
        </w:rPr>
        <w:drawing>
          <wp:inline distT="0" distB="0" distL="0" distR="0" wp14:anchorId="1E5CDCE5" wp14:editId="6B93105C">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CB0BD8"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023CD2" w:rsidRDefault="00F32E93" w:rsidP="00544481">
            <w:pPr>
              <w:pStyle w:val="Whiteheaderbanner"/>
              <w:rPr>
                <w:color w:val="auto"/>
              </w:rPr>
            </w:pPr>
            <w:r w:rsidRPr="00023CD2">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23CD2" w:rsidRDefault="009921AE" w:rsidP="00F32E93">
            <w:pPr>
              <w:pStyle w:val="Whiteheaderbanner"/>
              <w:jc w:val="right"/>
              <w:rPr>
                <w:color w:val="auto"/>
              </w:rPr>
            </w:pPr>
            <w:r w:rsidRPr="00023CD2">
              <w:rPr>
                <w:color w:val="auto"/>
              </w:rPr>
              <w:t xml:space="preserve">Year </w:t>
            </w:r>
            <w:r w:rsidR="00F32E93" w:rsidRPr="00023CD2">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23CD2" w:rsidRDefault="009921AE" w:rsidP="00F32E93">
            <w:pPr>
              <w:pStyle w:val="Whiteheaderbanner"/>
              <w:jc w:val="right"/>
              <w:rPr>
                <w:color w:val="auto"/>
              </w:rPr>
            </w:pPr>
            <w:r w:rsidRPr="00023CD2">
              <w:rPr>
                <w:color w:val="auto"/>
              </w:rPr>
              <w:t xml:space="preserve">Unit </w:t>
            </w:r>
            <w:r w:rsidR="00F32E93" w:rsidRPr="00023CD2">
              <w:rPr>
                <w:color w:val="auto"/>
              </w:rPr>
              <w:t>3</w:t>
            </w:r>
          </w:p>
        </w:tc>
      </w:tr>
      <w:tr w:rsidR="009921AE" w:rsidRPr="00CB0BD8"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CB0BD8" w:rsidRDefault="009921AE" w:rsidP="00C77F79">
            <w:pPr>
              <w:pStyle w:val="Blackheaderbanner"/>
            </w:pPr>
            <w:r w:rsidRPr="00CB0BD8">
              <w:t>Lesson</w:t>
            </w:r>
            <w:r w:rsidR="00C77F79" w:rsidRPr="00CB0BD8">
              <w:t>s</w:t>
            </w:r>
            <w:r w:rsidRPr="00CB0BD8">
              <w:t xml:space="preserve"> </w:t>
            </w:r>
            <w:r w:rsidR="00F32E93" w:rsidRPr="00CB0BD8">
              <w:t>6</w:t>
            </w:r>
            <w:r w:rsidR="00C77F79" w:rsidRPr="00CB0BD8">
              <w:t>–</w:t>
            </w:r>
            <w:r w:rsidR="00F32E93" w:rsidRPr="00CB0BD8">
              <w:t>8</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CB0BD8" w:rsidRDefault="00F32E93" w:rsidP="00544481">
            <w:pPr>
              <w:pStyle w:val="Blackheaderbanner"/>
            </w:pPr>
            <w:r w:rsidRPr="00CB0BD8">
              <w:t>Meteorological events</w:t>
            </w:r>
            <w:r w:rsidR="009921AE" w:rsidRPr="00CB0BD8">
              <w:t xml:space="preserve"> — </w:t>
            </w:r>
            <w:r w:rsidRPr="00CB0BD8">
              <w:t>Investigating the formation of tropical cyclones</w:t>
            </w:r>
          </w:p>
        </w:tc>
      </w:tr>
      <w:tr w:rsidR="0002668A" w:rsidRPr="00CB0BD8"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CB0BD8" w:rsidRDefault="0002668A" w:rsidP="009424C1">
            <w:pPr>
              <w:pStyle w:val="Blueheader"/>
              <w:spacing w:after="0"/>
            </w:pPr>
            <w:r w:rsidRPr="00CB0BD8">
              <w:t xml:space="preserve">Lesson concepts </w:t>
            </w:r>
          </w:p>
        </w:tc>
        <w:tc>
          <w:tcPr>
            <w:tcW w:w="7144" w:type="dxa"/>
            <w:gridSpan w:val="3"/>
            <w:vMerge w:val="restart"/>
            <w:tcBorders>
              <w:top w:val="nil"/>
              <w:left w:val="nil"/>
              <w:bottom w:val="nil"/>
              <w:right w:val="nil"/>
            </w:tcBorders>
            <w:tcMar>
              <w:left w:w="340" w:type="dxa"/>
            </w:tcMar>
          </w:tcPr>
          <w:p w:rsidR="00F32E93" w:rsidRPr="00CB0BD8" w:rsidRDefault="00F32E93" w:rsidP="00023CD2">
            <w:pPr>
              <w:pStyle w:val="Heading4"/>
              <w:snapToGrid w:val="0"/>
              <w:spacing w:before="120" w:after="120"/>
              <w:rPr>
                <w:rFonts w:eastAsia="MS ????" w:cs="Arial"/>
                <w:b w:val="0"/>
                <w:bCs w:val="0"/>
                <w:iCs/>
                <w:sz w:val="21"/>
                <w:szCs w:val="21"/>
              </w:rPr>
            </w:pPr>
            <w:r w:rsidRPr="00CB0BD8">
              <w:rPr>
                <w:rFonts w:eastAsia="MS ????" w:cs="Arial"/>
                <w:bCs w:val="0"/>
                <w:iCs/>
                <w:sz w:val="21"/>
                <w:szCs w:val="21"/>
              </w:rPr>
              <w:t>Note:</w:t>
            </w:r>
            <w:r w:rsidRPr="00CB0BD8">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CB0BD8" w:rsidRDefault="0002668A" w:rsidP="009424C1">
            <w:pPr>
              <w:pStyle w:val="Blackheader"/>
            </w:pPr>
            <w:r w:rsidRPr="00CB0BD8">
              <w:t>Example learning sequence</w:t>
            </w:r>
          </w:p>
          <w:p w:rsidR="00F32E93" w:rsidRPr="00CB0BD8" w:rsidRDefault="00F32E93" w:rsidP="00023CD2">
            <w:pPr>
              <w:pStyle w:val="Blueheader"/>
            </w:pPr>
            <w:r w:rsidRPr="00CB0BD8">
              <w:t>Introduce cyclones</w:t>
            </w:r>
          </w:p>
          <w:p w:rsidR="00E658C3" w:rsidRPr="00CB0BD8" w:rsidRDefault="008424ED" w:rsidP="00DE2A11">
            <w:pPr>
              <w:pStyle w:val="Bullet3space"/>
            </w:pPr>
            <w:r w:rsidRPr="00CB0BD8">
              <w:t>S</w:t>
            </w:r>
            <w:r w:rsidR="00E658C3" w:rsidRPr="00CB0BD8">
              <w:t>how</w:t>
            </w:r>
            <w:r w:rsidRPr="00CB0BD8">
              <w:t>, using a video,</w:t>
            </w:r>
            <w:r w:rsidR="00E658C3" w:rsidRPr="00CB0BD8">
              <w:t xml:space="preserve"> the movement and rotation of Tropical Cyclone Yasi.</w:t>
            </w:r>
          </w:p>
          <w:p w:rsidR="00E658C3" w:rsidRPr="00CB0BD8" w:rsidRDefault="00E658C3" w:rsidP="00DE2A11">
            <w:pPr>
              <w:pStyle w:val="Bullet3space"/>
            </w:pPr>
            <w:r w:rsidRPr="00CB0BD8">
              <w:t>Understand how tropical cyclones move and rotate.</w:t>
            </w:r>
          </w:p>
          <w:p w:rsidR="00E658C3" w:rsidRPr="00CB0BD8" w:rsidRDefault="00E658C3" w:rsidP="00DE2A11">
            <w:pPr>
              <w:pStyle w:val="Bullet3space"/>
            </w:pPr>
            <w:r w:rsidRPr="00CB0BD8">
              <w:t>Distinguish between cyclones (in the southern hemisphere) and hurricanes and typhoons (in the northern hemisphere).</w:t>
            </w:r>
          </w:p>
          <w:p w:rsidR="00E658C3" w:rsidRPr="00CB0BD8" w:rsidRDefault="00E658C3" w:rsidP="00DE2A11">
            <w:pPr>
              <w:pStyle w:val="Bullet3space"/>
            </w:pPr>
            <w:r w:rsidRPr="00CB0BD8">
              <w:t>Describe the differences between cyclones (and hurricanes and typhoons) and tornadoes.</w:t>
            </w:r>
          </w:p>
          <w:p w:rsidR="00E658C3" w:rsidRPr="00CB0BD8" w:rsidRDefault="00E658C3" w:rsidP="00DE2A11">
            <w:pPr>
              <w:pStyle w:val="Bullet3space"/>
            </w:pPr>
            <w:r w:rsidRPr="00CB0BD8">
              <w:t>View a video about tropical cyclones to explore the requirements for the formation of cyclones with respect to location and sea temperature.</w:t>
            </w:r>
          </w:p>
          <w:p w:rsidR="00E658C3" w:rsidRPr="00CB0BD8" w:rsidRDefault="00E658C3" w:rsidP="00DE2A11">
            <w:pPr>
              <w:pStyle w:val="Bullet3space"/>
            </w:pPr>
            <w:r w:rsidRPr="00CB0BD8">
              <w:t>Identify cyclones as low pressure systems with a wind speed of greater than 62 km/h and relate cyclone categories to wind speed.</w:t>
            </w:r>
          </w:p>
          <w:p w:rsidR="00E658C3" w:rsidRPr="00CB0BD8" w:rsidRDefault="00E658C3" w:rsidP="00DE2A11">
            <w:pPr>
              <w:pStyle w:val="Bullet3space"/>
            </w:pPr>
            <w:r w:rsidRPr="00CB0BD8">
              <w:t>Discuss personal accounts of the effects of tropical cyclones on Earth’s surface and communities.</w:t>
            </w:r>
          </w:p>
          <w:p w:rsidR="00E658C3" w:rsidRPr="00CB0BD8" w:rsidRDefault="00E658C3" w:rsidP="00023CD2">
            <w:pPr>
              <w:pStyle w:val="Blueheader"/>
            </w:pPr>
            <w:r w:rsidRPr="00CB0BD8">
              <w:t>Identify the main features of a cyclone</w:t>
            </w:r>
          </w:p>
          <w:p w:rsidR="006E2337" w:rsidRPr="00CB0BD8" w:rsidRDefault="00DE2A11" w:rsidP="00DE2A11">
            <w:pPr>
              <w:pStyle w:val="Bullet3space"/>
            </w:pPr>
            <w:r w:rsidRPr="00CB0BD8">
              <w:t>Recall</w:t>
            </w:r>
            <w:r w:rsidR="006E2337" w:rsidRPr="00CB0BD8">
              <w:t xml:space="preserve"> the difference between a labelled and an annotated diagram.</w:t>
            </w:r>
          </w:p>
          <w:p w:rsidR="00E658C3" w:rsidRPr="00CB0BD8" w:rsidRDefault="00E658C3" w:rsidP="00DE2A11">
            <w:pPr>
              <w:pStyle w:val="Bullet3space"/>
            </w:pPr>
            <w:r w:rsidRPr="00CB0BD8">
              <w:t xml:space="preserve">Label an annotated diagram of a tropical cyclone identifying the </w:t>
            </w:r>
            <w:r w:rsidR="006E2337" w:rsidRPr="00CB0BD8">
              <w:t>processes involved in the formation of the cyclone</w:t>
            </w:r>
            <w:r w:rsidRPr="00CB0BD8">
              <w:t>.</w:t>
            </w:r>
          </w:p>
          <w:p w:rsidR="00E658C3" w:rsidRPr="00CB0BD8" w:rsidRDefault="00E658C3" w:rsidP="00DE2A11">
            <w:pPr>
              <w:pStyle w:val="Bullet3space"/>
            </w:pPr>
            <w:r w:rsidRPr="00CB0BD8">
              <w:t>Discuss how the model of the tropical cyclone differs from the real event.</w:t>
            </w:r>
          </w:p>
          <w:p w:rsidR="00E658C3" w:rsidRPr="00CB0BD8" w:rsidRDefault="00E658C3" w:rsidP="00023CD2">
            <w:pPr>
              <w:pStyle w:val="Blueheader"/>
            </w:pPr>
            <w:r w:rsidRPr="00CB0BD8">
              <w:t>Investigate convection currents in water</w:t>
            </w:r>
          </w:p>
          <w:p w:rsidR="00E658C3" w:rsidRPr="00CB0BD8" w:rsidRDefault="00E658C3" w:rsidP="00DE2A11">
            <w:pPr>
              <w:pStyle w:val="Bullet3space"/>
            </w:pPr>
            <w:r w:rsidRPr="00CB0BD8">
              <w:t>Conduct an investigation that demonstrates the role of heat in the development of convection currents in water (and air)</w:t>
            </w:r>
            <w:r w:rsidR="00714AFE" w:rsidRPr="00CB0BD8">
              <w:t>.</w:t>
            </w:r>
          </w:p>
          <w:p w:rsidR="00E658C3" w:rsidRPr="00CB0BD8" w:rsidRDefault="00E658C3" w:rsidP="00DE2A11">
            <w:pPr>
              <w:pStyle w:val="Bullet3space"/>
            </w:pPr>
            <w:r w:rsidRPr="00CB0BD8">
              <w:t>Predict the outcome of the investigation.</w:t>
            </w:r>
          </w:p>
          <w:p w:rsidR="00E658C3" w:rsidRPr="00CB0BD8" w:rsidRDefault="00E658C3" w:rsidP="00DE2A11">
            <w:pPr>
              <w:pStyle w:val="Bullet3space"/>
            </w:pPr>
            <w:r w:rsidRPr="00CB0BD8">
              <w:t>Assess risk involved in the procedure.</w:t>
            </w:r>
          </w:p>
          <w:p w:rsidR="00E658C3" w:rsidRPr="00CB0BD8" w:rsidRDefault="00E658C3" w:rsidP="00DE2A11">
            <w:pPr>
              <w:pStyle w:val="Bullet3space"/>
            </w:pPr>
            <w:r w:rsidRPr="00CB0BD8">
              <w:t>Follow a method to investigate movement of water due to heating.</w:t>
            </w:r>
          </w:p>
          <w:p w:rsidR="00E658C3" w:rsidRPr="00CB0BD8" w:rsidRDefault="00E658C3" w:rsidP="00DE2A11">
            <w:pPr>
              <w:pStyle w:val="Bullet3space"/>
            </w:pPr>
            <w:r w:rsidRPr="00CB0BD8">
              <w:t>Draw an annotated diagram showing the convection currents in water.</w:t>
            </w:r>
          </w:p>
          <w:p w:rsidR="00E658C3" w:rsidRPr="00CB0BD8" w:rsidRDefault="00E658C3" w:rsidP="00DE2A11">
            <w:pPr>
              <w:pStyle w:val="Bullet3space"/>
            </w:pPr>
            <w:r w:rsidRPr="00CB0BD8">
              <w:t>Discuss observations and investigation results.</w:t>
            </w:r>
          </w:p>
          <w:p w:rsidR="00E658C3" w:rsidRPr="00CB0BD8" w:rsidRDefault="00E658C3" w:rsidP="00DE2A11">
            <w:pPr>
              <w:pStyle w:val="Bullet3space"/>
            </w:pPr>
            <w:r w:rsidRPr="00CB0BD8">
              <w:t>Discuss how the movement of water in this investigation explains convection current.</w:t>
            </w:r>
          </w:p>
          <w:p w:rsidR="00E658C3" w:rsidRPr="00CB0BD8" w:rsidRDefault="00E658C3" w:rsidP="00DE2A11">
            <w:pPr>
              <w:pStyle w:val="Bullet3space"/>
            </w:pPr>
            <w:r w:rsidRPr="00CB0BD8">
              <w:t>Recognise that convection currents also form in air through the same process of warm air rising and cool air sinking.</w:t>
            </w:r>
          </w:p>
          <w:p w:rsidR="00E658C3" w:rsidRPr="00CB0BD8" w:rsidRDefault="00E658C3" w:rsidP="00DE2A11">
            <w:pPr>
              <w:pStyle w:val="Bullet3space"/>
            </w:pPr>
            <w:r w:rsidRPr="00CB0BD8">
              <w:t>Define convection currents as vertical movements of hot and cold air or water.</w:t>
            </w:r>
          </w:p>
          <w:p w:rsidR="00F32E93" w:rsidRPr="00CB0BD8" w:rsidRDefault="00F32E93" w:rsidP="00023CD2">
            <w:pPr>
              <w:pStyle w:val="Blueheader"/>
            </w:pPr>
            <w:r w:rsidRPr="00CB0BD8">
              <w:lastRenderedPageBreak/>
              <w:t>Link convection currents to cyclone formation</w:t>
            </w:r>
          </w:p>
          <w:p w:rsidR="00E658C3" w:rsidRPr="00CB0BD8" w:rsidRDefault="00E658C3" w:rsidP="00DE2A11">
            <w:pPr>
              <w:pStyle w:val="Bullet3space"/>
            </w:pPr>
            <w:r w:rsidRPr="00CB0BD8">
              <w:t>Compare the movement of water and air due to heat differences.</w:t>
            </w:r>
          </w:p>
          <w:p w:rsidR="00E658C3" w:rsidRPr="00CB0BD8" w:rsidRDefault="00E658C3" w:rsidP="00DE2A11">
            <w:pPr>
              <w:pStyle w:val="Bullet3space"/>
            </w:pPr>
            <w:r w:rsidRPr="00CB0BD8">
              <w:t>Explain that convection currents in air contribute to the formation of cyclones as the cool air falls and warm air rises referring to the annotated drawing of a tropical cyclone.</w:t>
            </w:r>
          </w:p>
          <w:p w:rsidR="00E658C3" w:rsidRPr="00CB0BD8" w:rsidRDefault="00E658C3" w:rsidP="00023CD2">
            <w:pPr>
              <w:pStyle w:val="Blueheader"/>
            </w:pPr>
            <w:r w:rsidRPr="00CB0BD8">
              <w:t>Investigate how cyclones are formed using a model</w:t>
            </w:r>
          </w:p>
          <w:p w:rsidR="00E658C3" w:rsidRPr="00CB0BD8" w:rsidRDefault="00E658C3" w:rsidP="00DE2A11">
            <w:pPr>
              <w:pStyle w:val="Bullet3space"/>
            </w:pPr>
            <w:r w:rsidRPr="00CB0BD8">
              <w:t>Explore the rotational direction of a tropical cyclone.</w:t>
            </w:r>
          </w:p>
          <w:p w:rsidR="00E658C3" w:rsidRPr="00CB0BD8" w:rsidRDefault="00E658C3" w:rsidP="00DE2A11">
            <w:pPr>
              <w:pStyle w:val="Bullet3space"/>
            </w:pPr>
            <w:r w:rsidRPr="00CB0BD8">
              <w:t>Model the formation of a tropical cyclone</w:t>
            </w:r>
            <w:r w:rsidR="00714AFE" w:rsidRPr="00CB0BD8">
              <w:t>.</w:t>
            </w:r>
          </w:p>
          <w:p w:rsidR="00E658C3" w:rsidRPr="00CB0BD8" w:rsidRDefault="00E658C3" w:rsidP="00DE2A11">
            <w:pPr>
              <w:pStyle w:val="Bullet3space"/>
            </w:pPr>
            <w:r w:rsidRPr="00CB0BD8">
              <w:t>Predict the outcomes of the model.</w:t>
            </w:r>
          </w:p>
          <w:p w:rsidR="00E658C3" w:rsidRPr="00CB0BD8" w:rsidRDefault="00E658C3" w:rsidP="00DE2A11">
            <w:pPr>
              <w:pStyle w:val="Bullet3space"/>
            </w:pPr>
            <w:r w:rsidRPr="00CB0BD8">
              <w:t>Identify potential safety risks associated with the activity.</w:t>
            </w:r>
          </w:p>
          <w:p w:rsidR="00E658C3" w:rsidRPr="00CB0BD8" w:rsidRDefault="00E658C3" w:rsidP="00DE2A11">
            <w:pPr>
              <w:pStyle w:val="Bullet3space"/>
            </w:pPr>
            <w:r w:rsidRPr="00CB0BD8">
              <w:t>Use equipment to model the formation of a tropical cyclone.</w:t>
            </w:r>
          </w:p>
          <w:p w:rsidR="00E658C3" w:rsidRPr="00CB0BD8" w:rsidRDefault="00E658C3" w:rsidP="00DE2A11">
            <w:pPr>
              <w:pStyle w:val="Bullet3space"/>
            </w:pPr>
            <w:r w:rsidRPr="00CB0BD8">
              <w:t>Draw an annotated diagram showing the vortex and direction the water spins in the model.</w:t>
            </w:r>
          </w:p>
          <w:p w:rsidR="00E658C3" w:rsidRPr="00CB0BD8" w:rsidRDefault="00E658C3" w:rsidP="00DE2A11">
            <w:pPr>
              <w:pStyle w:val="Bullet3space"/>
            </w:pPr>
            <w:r w:rsidRPr="00CB0BD8">
              <w:t>Compare observations made while modelling with predictions.</w:t>
            </w:r>
          </w:p>
          <w:p w:rsidR="00E658C3" w:rsidRPr="00CB0BD8" w:rsidRDefault="00E658C3" w:rsidP="00D74AC6">
            <w:pPr>
              <w:pStyle w:val="Bulletindent3space"/>
              <w:numPr>
                <w:ilvl w:val="0"/>
                <w:numId w:val="0"/>
              </w:numPr>
            </w:pPr>
          </w:p>
          <w:p w:rsidR="0002668A" w:rsidRPr="00CB0BD8" w:rsidRDefault="00E7656E" w:rsidP="009424C1">
            <w:pPr>
              <w:pStyle w:val="Blackheader"/>
            </w:pPr>
            <w:r w:rsidRPr="00CB0BD8">
              <w:t>R</w:t>
            </w:r>
            <w:r w:rsidR="002D74A1" w:rsidRPr="00CB0BD8">
              <w:t>esources</w:t>
            </w:r>
          </w:p>
          <w:p w:rsidR="00F32E93" w:rsidRPr="00CB0BD8" w:rsidRDefault="00F32E93" w:rsidP="00023CD2">
            <w:pPr>
              <w:spacing w:before="120" w:line="240" w:lineRule="auto"/>
              <w:rPr>
                <w:rStyle w:val="Hyperlink"/>
                <w:rFonts w:eastAsia="Times New Roman" w:cs="Arial"/>
                <w:lang w:eastAsia="en-US"/>
              </w:rPr>
            </w:pPr>
            <w:r w:rsidRPr="00CB0BD8">
              <w:rPr>
                <w:rFonts w:eastAsia="Times New Roman" w:cs="Arial"/>
                <w:szCs w:val="21"/>
                <w:lang w:eastAsia="en-US"/>
              </w:rPr>
              <w:t>Supporting learning resource —</w:t>
            </w:r>
            <w:r w:rsidRPr="00CB0BD8">
              <w:rPr>
                <w:rFonts w:cs="Arial"/>
                <w:szCs w:val="21"/>
              </w:rPr>
              <w:t xml:space="preserve"> </w:t>
            </w:r>
            <w:hyperlink r:id="rId9" w:history="1">
              <w:r w:rsidRPr="00CB0BD8">
                <w:rPr>
                  <w:rStyle w:val="Hyperlink"/>
                  <w:rFonts w:eastAsia="Times New Roman" w:cs="Arial"/>
                  <w:lang w:eastAsia="en-US"/>
                </w:rPr>
                <w:t>Materials and equipment list</w:t>
              </w:r>
            </w:hyperlink>
            <w:bookmarkStart w:id="0" w:name="_GoBack"/>
            <w:bookmarkEnd w:id="0"/>
          </w:p>
          <w:p w:rsidR="00F32E93" w:rsidRPr="00CB0BD8" w:rsidRDefault="00F32E93" w:rsidP="00023CD2">
            <w:pPr>
              <w:spacing w:before="120" w:line="240" w:lineRule="auto"/>
              <w:rPr>
                <w:rFonts w:eastAsia="Times New Roman" w:cs="Arial"/>
                <w:szCs w:val="21"/>
                <w:lang w:eastAsia="en-US"/>
              </w:rPr>
            </w:pPr>
            <w:r w:rsidRPr="00CB0BD8">
              <w:rPr>
                <w:rFonts w:eastAsia="Times New Roman" w:cs="Arial"/>
                <w:szCs w:val="21"/>
              </w:rPr>
              <w:t>Video —</w:t>
            </w:r>
            <w:r w:rsidRPr="00CB0BD8">
              <w:rPr>
                <w:rFonts w:cs="Arial"/>
                <w:szCs w:val="21"/>
              </w:rPr>
              <w:t xml:space="preserve"> </w:t>
            </w:r>
            <w:hyperlink r:id="rId10" w:history="1">
              <w:r w:rsidRPr="00CB0BD8">
                <w:rPr>
                  <w:rStyle w:val="Hyperlink"/>
                  <w:rFonts w:cs="Arial"/>
                </w:rPr>
                <w:t>Severe Tropical Cyclone Yasi: Satellite loop</w:t>
              </w:r>
            </w:hyperlink>
            <w:r w:rsidRPr="00CB0BD8">
              <w:rPr>
                <w:rFonts w:cs="Arial"/>
                <w:szCs w:val="21"/>
              </w:rPr>
              <w:t xml:space="preserve"> </w:t>
            </w:r>
            <w:r w:rsidRPr="00CB0BD8">
              <w:rPr>
                <w:rFonts w:eastAsia="Times New Roman" w:cs="Arial"/>
                <w:szCs w:val="21"/>
                <w:lang w:eastAsia="en-US"/>
              </w:rPr>
              <w:t>(Australian Government. Bureau of Meteorology)</w:t>
            </w:r>
          </w:p>
          <w:p w:rsidR="00F32E93" w:rsidRPr="00CB0BD8" w:rsidRDefault="00F32E93" w:rsidP="00023CD2">
            <w:pPr>
              <w:spacing w:before="120" w:line="240" w:lineRule="auto"/>
              <w:rPr>
                <w:rStyle w:val="Hyperlink"/>
                <w:rFonts w:eastAsia="Times New Roman" w:cs="Arial"/>
                <w:lang w:eastAsia="en-US"/>
              </w:rPr>
            </w:pPr>
            <w:r w:rsidRPr="00CB0BD8">
              <w:rPr>
                <w:rFonts w:eastAsia="Times New Roman" w:cs="Arial"/>
                <w:szCs w:val="21"/>
                <w:lang w:eastAsia="en-US"/>
              </w:rPr>
              <w:t xml:space="preserve">Video — </w:t>
            </w:r>
            <w:hyperlink r:id="rId11" w:history="1">
              <w:r w:rsidRPr="00CB0BD8">
                <w:rPr>
                  <w:rStyle w:val="Hyperlink"/>
                  <w:rFonts w:eastAsia="Times New Roman" w:cs="Arial"/>
                  <w:lang w:eastAsia="en-US"/>
                </w:rPr>
                <w:t>Tropical cyclones</w:t>
              </w:r>
            </w:hyperlink>
          </w:p>
          <w:p w:rsidR="00F32E93" w:rsidRPr="00CB0BD8" w:rsidRDefault="00F32E93" w:rsidP="00023CD2">
            <w:pPr>
              <w:spacing w:before="120" w:line="240" w:lineRule="auto"/>
              <w:rPr>
                <w:rFonts w:eastAsia="Times New Roman" w:cs="Arial"/>
                <w:szCs w:val="21"/>
                <w:lang w:eastAsia="en-US"/>
              </w:rPr>
            </w:pPr>
            <w:r w:rsidRPr="00CB0BD8">
              <w:rPr>
                <w:rFonts w:eastAsia="Times New Roman" w:cs="Arial"/>
                <w:szCs w:val="21"/>
                <w:lang w:eastAsia="en-US"/>
              </w:rPr>
              <w:t xml:space="preserve">Supporting learning resource — </w:t>
            </w:r>
            <w:hyperlink r:id="rId12" w:history="1">
              <w:r w:rsidRPr="00CB0BD8">
                <w:rPr>
                  <w:rStyle w:val="Hyperlink"/>
                  <w:rFonts w:eastAsia="Times New Roman" w:cs="Arial"/>
                  <w:lang w:eastAsia="en-US"/>
                </w:rPr>
                <w:t>Tropical cyclones: Teacher note</w:t>
              </w:r>
            </w:hyperlink>
          </w:p>
          <w:p w:rsidR="00F32E93" w:rsidRPr="00CB0BD8" w:rsidRDefault="00F32E93" w:rsidP="00023CD2">
            <w:pPr>
              <w:spacing w:before="120" w:line="240" w:lineRule="auto"/>
              <w:rPr>
                <w:rFonts w:eastAsia="Times New Roman" w:cs="Arial"/>
                <w:szCs w:val="21"/>
                <w:lang w:eastAsia="en-US"/>
              </w:rPr>
            </w:pPr>
            <w:r w:rsidRPr="00CB0BD8">
              <w:rPr>
                <w:rFonts w:cs="Arial"/>
                <w:szCs w:val="21"/>
              </w:rPr>
              <w:t xml:space="preserve">Audio — </w:t>
            </w:r>
            <w:hyperlink r:id="rId13" w:history="1">
              <w:r w:rsidRPr="00CB0BD8">
                <w:rPr>
                  <w:rStyle w:val="Hyperlink"/>
                  <w:rFonts w:cs="Arial"/>
                </w:rPr>
                <w:t xml:space="preserve">Kerry </w:t>
              </w:r>
              <w:proofErr w:type="spellStart"/>
              <w:r w:rsidRPr="00CB0BD8">
                <w:rPr>
                  <w:rStyle w:val="Hyperlink"/>
                  <w:rFonts w:cs="Arial"/>
                </w:rPr>
                <w:t>Alcock</w:t>
              </w:r>
              <w:proofErr w:type="spellEnd"/>
              <w:r w:rsidRPr="00CB0BD8">
                <w:rPr>
                  <w:rStyle w:val="Hyperlink"/>
                  <w:rFonts w:cs="Arial"/>
                </w:rPr>
                <w:t xml:space="preserve"> describes his cyclone Larry experience, 2008</w:t>
              </w:r>
            </w:hyperlink>
            <w:r w:rsidRPr="00CB0BD8">
              <w:rPr>
                <w:rFonts w:cs="Arial"/>
                <w:szCs w:val="21"/>
              </w:rPr>
              <w:t xml:space="preserve"> (TLF R8856) © Education Services Australia 2013 CC BY-SA</w:t>
            </w:r>
            <w:r w:rsidRPr="00CB0BD8">
              <w:rPr>
                <w:rStyle w:val="Hyperlink"/>
                <w:rFonts w:cs="Arial"/>
                <w:color w:val="auto"/>
                <w:u w:val="none"/>
              </w:rPr>
              <w:t xml:space="preserve"> 3.0</w:t>
            </w:r>
            <w:r w:rsidRPr="00CB0BD8">
              <w:rPr>
                <w:rStyle w:val="Hyperlink"/>
                <w:rFonts w:cs="Arial"/>
                <w:color w:val="auto"/>
              </w:rPr>
              <w:t xml:space="preserve"> </w:t>
            </w:r>
            <w:r w:rsidRPr="00387CAD">
              <w:rPr>
                <w:rStyle w:val="Hyperlink"/>
                <w:rFonts w:cs="Arial"/>
                <w:color w:val="A6A6A6" w:themeColor="background1" w:themeShade="A6"/>
                <w:sz w:val="16"/>
                <w:u w:val="none"/>
              </w:rPr>
              <w:t>creativecommons.org/licenses/by-</w:t>
            </w:r>
            <w:proofErr w:type="spellStart"/>
            <w:r w:rsidRPr="00387CAD">
              <w:rPr>
                <w:rStyle w:val="Hyperlink"/>
                <w:rFonts w:cs="Arial"/>
                <w:color w:val="A6A6A6" w:themeColor="background1" w:themeShade="A6"/>
                <w:sz w:val="16"/>
                <w:u w:val="none"/>
              </w:rPr>
              <w:t>sa</w:t>
            </w:r>
            <w:proofErr w:type="spellEnd"/>
            <w:r w:rsidRPr="00387CAD">
              <w:rPr>
                <w:rStyle w:val="Hyperlink"/>
                <w:rFonts w:cs="Arial"/>
                <w:color w:val="A6A6A6" w:themeColor="background1" w:themeShade="A6"/>
                <w:sz w:val="16"/>
                <w:u w:val="none"/>
              </w:rPr>
              <w:t>/3.0/au/</w:t>
            </w:r>
          </w:p>
          <w:p w:rsidR="00F32E93" w:rsidRPr="00CB0BD8" w:rsidRDefault="00F32E93" w:rsidP="00023CD2">
            <w:pPr>
              <w:spacing w:before="120" w:line="240" w:lineRule="auto"/>
              <w:rPr>
                <w:rFonts w:eastAsia="Times New Roman" w:cs="Arial"/>
                <w:szCs w:val="21"/>
                <w:lang w:eastAsia="en-US"/>
              </w:rPr>
            </w:pPr>
            <w:r w:rsidRPr="00CB0BD8">
              <w:rPr>
                <w:rFonts w:cs="Arial"/>
                <w:szCs w:val="21"/>
              </w:rPr>
              <w:t xml:space="preserve">Video — </w:t>
            </w:r>
            <w:hyperlink r:id="rId14" w:history="1">
              <w:r w:rsidRPr="00CB0BD8">
                <w:rPr>
                  <w:rStyle w:val="Hyperlink"/>
                  <w:rFonts w:cs="Arial"/>
                  <w:bCs/>
                </w:rPr>
                <w:t>Eye spy</w:t>
              </w:r>
            </w:hyperlink>
            <w:r w:rsidRPr="00CB0BD8">
              <w:rPr>
                <w:rStyle w:val="Hyperlink"/>
                <w:rFonts w:cs="Arial"/>
                <w:bCs/>
                <w:color w:val="auto"/>
                <w:u w:val="none"/>
              </w:rPr>
              <w:t xml:space="preserve"> (</w:t>
            </w:r>
            <w:r w:rsidRPr="00CB0BD8">
              <w:rPr>
                <w:rFonts w:cs="Arial"/>
                <w:szCs w:val="21"/>
              </w:rPr>
              <w:t xml:space="preserve">Emergency </w:t>
            </w:r>
            <w:r w:rsidRPr="00CB0BD8">
              <w:rPr>
                <w:rFonts w:cs="Arial"/>
                <w:color w:val="000000"/>
                <w:szCs w:val="21"/>
              </w:rPr>
              <w:t>Management Queensland</w:t>
            </w:r>
            <w:r w:rsidR="006A6664">
              <w:rPr>
                <w:rFonts w:cs="Arial"/>
                <w:color w:val="000000"/>
                <w:szCs w:val="21"/>
              </w:rPr>
              <w:t xml:space="preserve">, </w:t>
            </w:r>
            <w:r w:rsidR="006A6664" w:rsidRPr="00CB0BD8">
              <w:rPr>
                <w:rFonts w:cs="Arial"/>
                <w:color w:val="000000"/>
                <w:szCs w:val="21"/>
              </w:rPr>
              <w:t>Queensland Fire and Emergency Services</w:t>
            </w:r>
            <w:r w:rsidRPr="00CB0BD8">
              <w:rPr>
                <w:rFonts w:cs="Arial"/>
                <w:color w:val="000000"/>
                <w:szCs w:val="21"/>
              </w:rPr>
              <w:t xml:space="preserve">) </w:t>
            </w:r>
            <w:r w:rsidRPr="00CB0BD8">
              <w:rPr>
                <w:rFonts w:cs="Arial"/>
                <w:szCs w:val="21"/>
              </w:rPr>
              <w:t xml:space="preserve">CC BY 4.0 </w:t>
            </w:r>
            <w:r w:rsidRPr="00387CAD">
              <w:rPr>
                <w:rFonts w:cs="Arial"/>
                <w:color w:val="A6A6A6" w:themeColor="background1" w:themeShade="A6"/>
                <w:sz w:val="16"/>
                <w:szCs w:val="21"/>
              </w:rPr>
              <w:t>creativecommons.org/licenses/by/4.0/</w:t>
            </w:r>
            <w:proofErr w:type="spellStart"/>
            <w:r w:rsidRPr="00387CAD">
              <w:rPr>
                <w:rFonts w:cs="Arial"/>
                <w:color w:val="A6A6A6" w:themeColor="background1" w:themeShade="A6"/>
                <w:sz w:val="16"/>
                <w:szCs w:val="21"/>
              </w:rPr>
              <w:t>deed.en</w:t>
            </w:r>
            <w:proofErr w:type="spellEnd"/>
          </w:p>
          <w:p w:rsidR="00F32E93" w:rsidRPr="00CB0BD8" w:rsidRDefault="00F32E93" w:rsidP="00023CD2">
            <w:pPr>
              <w:spacing w:before="120" w:line="240" w:lineRule="auto"/>
              <w:rPr>
                <w:rStyle w:val="Hyperlink"/>
                <w:rFonts w:eastAsia="Times New Roman" w:cs="Arial"/>
                <w:lang w:eastAsia="en-US"/>
              </w:rPr>
            </w:pPr>
            <w:r w:rsidRPr="00CB0BD8">
              <w:rPr>
                <w:rFonts w:eastAsia="Times New Roman" w:cs="Arial"/>
                <w:szCs w:val="21"/>
                <w:lang w:eastAsia="en-US"/>
              </w:rPr>
              <w:t xml:space="preserve">Sheet — </w:t>
            </w:r>
            <w:hyperlink r:id="rId15" w:history="1">
              <w:r w:rsidRPr="00CB0BD8">
                <w:rPr>
                  <w:rStyle w:val="Hyperlink"/>
                  <w:rFonts w:eastAsia="Times New Roman" w:cs="Arial"/>
                  <w:lang w:eastAsia="en-US"/>
                </w:rPr>
                <w:t>Tropical cyclones</w:t>
              </w:r>
            </w:hyperlink>
          </w:p>
          <w:p w:rsidR="00F32E93" w:rsidRPr="00CB0BD8" w:rsidRDefault="00F32E93" w:rsidP="00023CD2">
            <w:pPr>
              <w:spacing w:before="120" w:line="240" w:lineRule="auto"/>
              <w:rPr>
                <w:rStyle w:val="Hyperlink"/>
                <w:rFonts w:eastAsia="Times New Roman" w:cs="Arial"/>
                <w:lang w:eastAsia="en-US"/>
              </w:rPr>
            </w:pPr>
            <w:r w:rsidRPr="00CB0BD8">
              <w:rPr>
                <w:rFonts w:eastAsia="Times New Roman" w:cs="Arial"/>
                <w:szCs w:val="21"/>
                <w:lang w:eastAsia="en-US"/>
              </w:rPr>
              <w:t xml:space="preserve">Sheet — </w:t>
            </w:r>
            <w:hyperlink r:id="rId16" w:history="1">
              <w:r w:rsidRPr="00CB0BD8">
                <w:rPr>
                  <w:rStyle w:val="Hyperlink"/>
                  <w:rFonts w:eastAsia="Times New Roman" w:cs="Arial"/>
                  <w:lang w:eastAsia="en-US"/>
                </w:rPr>
                <w:t>Investigation: Convection currents</w:t>
              </w:r>
            </w:hyperlink>
          </w:p>
          <w:p w:rsidR="00F32E93" w:rsidRPr="00CB0BD8" w:rsidRDefault="00F32E93" w:rsidP="00023CD2">
            <w:pPr>
              <w:spacing w:before="120" w:line="240" w:lineRule="auto"/>
              <w:rPr>
                <w:rFonts w:eastAsia="Times New Roman" w:cs="Arial"/>
                <w:szCs w:val="21"/>
                <w:lang w:eastAsia="en-US"/>
              </w:rPr>
            </w:pPr>
            <w:r w:rsidRPr="00CB0BD8">
              <w:rPr>
                <w:rFonts w:eastAsia="Times New Roman" w:cs="Arial"/>
                <w:szCs w:val="21"/>
                <w:lang w:eastAsia="en-US"/>
              </w:rPr>
              <w:t xml:space="preserve">Sheet — </w:t>
            </w:r>
            <w:hyperlink r:id="rId17" w:history="1">
              <w:r w:rsidRPr="00CB0BD8">
                <w:rPr>
                  <w:rStyle w:val="Hyperlink"/>
                  <w:rFonts w:eastAsia="Times New Roman" w:cs="Arial"/>
                  <w:lang w:eastAsia="en-US"/>
                </w:rPr>
                <w:t>Investigation: Cyclone in a bottle</w:t>
              </w:r>
            </w:hyperlink>
          </w:p>
          <w:p w:rsidR="00F32E93" w:rsidRPr="00CB0BD8" w:rsidRDefault="00F32E93" w:rsidP="00023CD2">
            <w:pPr>
              <w:spacing w:before="120" w:line="240" w:lineRule="auto"/>
              <w:rPr>
                <w:rFonts w:cs="Arial"/>
                <w:szCs w:val="21"/>
              </w:rPr>
            </w:pPr>
            <w:r w:rsidRPr="00CB0BD8">
              <w:rPr>
                <w:rFonts w:cs="Arial"/>
                <w:szCs w:val="21"/>
              </w:rPr>
              <w:t xml:space="preserve">Supporting learning resource — </w:t>
            </w:r>
            <w:hyperlink r:id="rId18" w:history="1">
              <w:r w:rsidRPr="00CB0BD8">
                <w:rPr>
                  <w:rStyle w:val="Hyperlink"/>
                  <w:rFonts w:cs="Arial"/>
                </w:rPr>
                <w:t>Science inquiry skills poster Years 3–6</w:t>
              </w:r>
            </w:hyperlink>
          </w:p>
          <w:p w:rsidR="00714AFE" w:rsidRPr="00CB0BD8" w:rsidRDefault="0002668A" w:rsidP="00023CD2">
            <w:pPr>
              <w:pStyle w:val="Blackheaderitalic"/>
              <w:spacing w:line="240" w:lineRule="auto"/>
            </w:pPr>
            <w:r w:rsidRPr="00CB0BD8">
              <w:t>Helpful information</w:t>
            </w:r>
          </w:p>
          <w:p w:rsidR="00F32E93" w:rsidRPr="00CB0BD8" w:rsidRDefault="00F32E93" w:rsidP="00023CD2">
            <w:pPr>
              <w:spacing w:before="120" w:line="240" w:lineRule="auto"/>
              <w:rPr>
                <w:rFonts w:eastAsia="Times New Roman" w:cs="Arial"/>
                <w:szCs w:val="21"/>
                <w:lang w:eastAsia="en-US"/>
              </w:rPr>
            </w:pPr>
            <w:r w:rsidRPr="00CB0BD8">
              <w:rPr>
                <w:rFonts w:eastAsia="Times New Roman" w:cs="Arial"/>
                <w:szCs w:val="21"/>
                <w:lang w:eastAsia="en-US"/>
              </w:rPr>
              <w:t xml:space="preserve">Video — </w:t>
            </w:r>
            <w:r w:rsidRPr="00CB0BD8">
              <w:rPr>
                <w:rFonts w:eastAsia="Times New Roman" w:cs="Arial"/>
                <w:i/>
                <w:szCs w:val="21"/>
                <w:lang w:eastAsia="en-US"/>
              </w:rPr>
              <w:t>Convection: a fun, at-home science experiment</w:t>
            </w:r>
            <w:r w:rsidRPr="00CB0BD8">
              <w:rPr>
                <w:rFonts w:eastAsia="Times New Roman" w:cs="Arial"/>
                <w:szCs w:val="21"/>
                <w:lang w:eastAsia="en-US"/>
              </w:rPr>
              <w:t xml:space="preserve"> (YouTube, Science Beyond) </w:t>
            </w:r>
            <w:r w:rsidRPr="00387CAD">
              <w:rPr>
                <w:rFonts w:eastAsia="Times New Roman" w:cs="Arial"/>
                <w:color w:val="A6A6A6" w:themeColor="background1" w:themeShade="A6"/>
                <w:sz w:val="16"/>
                <w:szCs w:val="21"/>
                <w:lang w:eastAsia="en-US"/>
              </w:rPr>
              <w:t>http://www.youtube.com/watch?feature=player_popout&amp;v=xPl3foajmcw</w:t>
            </w:r>
          </w:p>
          <w:p w:rsidR="00F32E93" w:rsidRPr="00CB0BD8" w:rsidRDefault="00F32E93" w:rsidP="00023CD2">
            <w:pPr>
              <w:spacing w:before="120" w:line="240" w:lineRule="auto"/>
              <w:rPr>
                <w:rFonts w:eastAsia="Times New Roman" w:cs="Arial"/>
                <w:color w:val="A6A6A6" w:themeColor="background1" w:themeShade="A6"/>
                <w:szCs w:val="21"/>
                <w:lang w:eastAsia="en-US"/>
              </w:rPr>
            </w:pPr>
            <w:r w:rsidRPr="00CB0BD8">
              <w:rPr>
                <w:rFonts w:eastAsia="Times New Roman" w:cs="Arial"/>
                <w:szCs w:val="21"/>
                <w:lang w:eastAsia="en-US"/>
              </w:rPr>
              <w:t xml:space="preserve">Video </w:t>
            </w:r>
            <w:r w:rsidRPr="00CB0BD8">
              <w:rPr>
                <w:rFonts w:eastAsia="Times New Roman" w:cs="Arial"/>
                <w:i/>
                <w:szCs w:val="21"/>
                <w:lang w:eastAsia="en-US"/>
              </w:rPr>
              <w:t>— How to make a water tornado vortex — Kids science project idea</w:t>
            </w:r>
            <w:r w:rsidRPr="00CB0BD8">
              <w:rPr>
                <w:rFonts w:eastAsia="Times New Roman" w:cs="Arial"/>
                <w:szCs w:val="21"/>
                <w:lang w:eastAsia="en-US"/>
              </w:rPr>
              <w:t xml:space="preserve"> (YouTube, </w:t>
            </w:r>
            <w:proofErr w:type="spellStart"/>
            <w:r w:rsidRPr="00CB0BD8">
              <w:rPr>
                <w:rFonts w:eastAsia="Times New Roman" w:cs="Arial"/>
                <w:szCs w:val="21"/>
                <w:lang w:eastAsia="en-US"/>
              </w:rPr>
              <w:t>FoxPail</w:t>
            </w:r>
            <w:proofErr w:type="spellEnd"/>
            <w:r w:rsidRPr="00CB0BD8">
              <w:rPr>
                <w:rFonts w:eastAsia="Times New Roman" w:cs="Arial"/>
                <w:szCs w:val="21"/>
                <w:lang w:eastAsia="en-US"/>
              </w:rPr>
              <w:t xml:space="preserve">) </w:t>
            </w:r>
            <w:r w:rsidR="00D74AC6" w:rsidRPr="00387CAD">
              <w:rPr>
                <w:rFonts w:eastAsia="Times New Roman" w:cs="Arial"/>
                <w:color w:val="A6A6A6" w:themeColor="background1" w:themeShade="A6"/>
                <w:sz w:val="16"/>
                <w:szCs w:val="21"/>
                <w:lang w:eastAsia="en-US"/>
              </w:rPr>
              <w:t>https://www.youtube.com/watch?v=0YeohecMNyk</w:t>
            </w:r>
          </w:p>
          <w:p w:rsidR="00023CD2" w:rsidRPr="00587570" w:rsidRDefault="00F32E93" w:rsidP="00587570">
            <w:pPr>
              <w:spacing w:before="120" w:line="240" w:lineRule="auto"/>
              <w:rPr>
                <w:rFonts w:eastAsia="Times New Roman" w:cs="Arial"/>
                <w:color w:val="A6A6A6" w:themeColor="background1" w:themeShade="A6"/>
                <w:szCs w:val="21"/>
                <w:lang w:eastAsia="en-US"/>
              </w:rPr>
            </w:pPr>
            <w:r w:rsidRPr="00CB0BD8">
              <w:rPr>
                <w:rFonts w:eastAsia="Times New Roman" w:cs="Arial"/>
                <w:szCs w:val="21"/>
                <w:lang w:eastAsia="en-US"/>
              </w:rPr>
              <w:t xml:space="preserve">Video — </w:t>
            </w:r>
            <w:r w:rsidRPr="00CB0BD8">
              <w:rPr>
                <w:rFonts w:eastAsia="Times New Roman" w:cs="Arial"/>
                <w:i/>
                <w:szCs w:val="21"/>
                <w:lang w:eastAsia="en-US"/>
              </w:rPr>
              <w:t>Tornado tube — Cool science experiment</w:t>
            </w:r>
            <w:r w:rsidRPr="00CB0BD8">
              <w:rPr>
                <w:rFonts w:eastAsia="Times New Roman" w:cs="Arial"/>
                <w:szCs w:val="21"/>
                <w:lang w:eastAsia="en-US"/>
              </w:rPr>
              <w:t xml:space="preserve"> (YouTube, Sick Science!) </w:t>
            </w:r>
            <w:r w:rsidRPr="00387CAD">
              <w:rPr>
                <w:rFonts w:eastAsia="Times New Roman" w:cs="Arial"/>
                <w:color w:val="A6A6A6" w:themeColor="background1" w:themeShade="A6"/>
                <w:sz w:val="16"/>
                <w:szCs w:val="21"/>
                <w:lang w:eastAsia="en-US"/>
              </w:rPr>
              <w:t>http://www.youtube.com/watch?feature=player_popout&amp;v=mzw3DcDblIg</w:t>
            </w:r>
          </w:p>
          <w:p w:rsidR="009921AE" w:rsidRPr="00CB0BD8" w:rsidRDefault="009921AE" w:rsidP="009921AE">
            <w:pPr>
              <w:pStyle w:val="Blueheader"/>
            </w:pPr>
            <w:r w:rsidRPr="00CB0BD8">
              <w:t>Safety</w:t>
            </w:r>
          </w:p>
          <w:p w:rsidR="009921AE" w:rsidRPr="00CB0BD8" w:rsidRDefault="009921AE" w:rsidP="00023CD2">
            <w:pPr>
              <w:pStyle w:val="Bodytext0space"/>
              <w:spacing w:before="120" w:after="120" w:line="240" w:lineRule="auto"/>
            </w:pPr>
            <w:r w:rsidRPr="00CB0BD8">
              <w:t>Teachers need to:</w:t>
            </w:r>
          </w:p>
          <w:p w:rsidR="00023CD2" w:rsidRDefault="009921AE" w:rsidP="00587570">
            <w:pPr>
              <w:pStyle w:val="Bullet3space"/>
              <w:rPr>
                <w:i/>
              </w:rPr>
            </w:pPr>
            <w:r w:rsidRPr="00CB0BD8">
              <w:t xml:space="preserve">refer to the </w:t>
            </w:r>
            <w:r w:rsidRPr="00587570">
              <w:rPr>
                <w:rFonts w:cs="Times New Roman"/>
                <w:i/>
              </w:rPr>
              <w:t>Health and Safety</w:t>
            </w:r>
            <w:r w:rsidRPr="00CB0BD8">
              <w:t xml:space="preserve"> </w:t>
            </w:r>
            <w:r w:rsidR="00587570" w:rsidRPr="00587570">
              <w:rPr>
                <w:color w:val="A6A6A6" w:themeColor="background1" w:themeShade="A6"/>
                <w:sz w:val="16"/>
              </w:rPr>
              <w:t xml:space="preserve">http://education.qld.gov.au/health/safety/index.html </w:t>
            </w:r>
            <w:r w:rsidRPr="00CB0BD8">
              <w:t>policy pertaining to schools</w:t>
            </w:r>
          </w:p>
          <w:p w:rsidR="009921AE" w:rsidRPr="00023CD2" w:rsidRDefault="00DE2A11" w:rsidP="00587570">
            <w:pPr>
              <w:pStyle w:val="Bullet3space"/>
              <w:rPr>
                <w:i/>
              </w:rPr>
            </w:pPr>
            <w:proofErr w:type="gramStart"/>
            <w:r w:rsidRPr="00CB0BD8">
              <w:rPr>
                <w:lang w:eastAsia="en-AU"/>
              </w:rPr>
              <w:t>consult</w:t>
            </w:r>
            <w:proofErr w:type="gramEnd"/>
            <w:r w:rsidRPr="00CB0BD8">
              <w:rPr>
                <w:lang w:eastAsia="en-AU"/>
              </w:rPr>
              <w:t xml:space="preserve"> the </w:t>
            </w:r>
            <w:r w:rsidRPr="00587570">
              <w:rPr>
                <w:rFonts w:cs="Times New Roman"/>
                <w:i/>
                <w:lang w:eastAsia="en-AU"/>
              </w:rPr>
              <w:t>Curriculum Activity Risk Management Guidelines</w:t>
            </w:r>
            <w:r w:rsidR="00587570">
              <w:rPr>
                <w:rFonts w:cs="Times New Roman"/>
                <w:lang w:eastAsia="en-AU"/>
              </w:rPr>
              <w:t xml:space="preserve"> </w:t>
            </w:r>
            <w:r w:rsidR="00587570" w:rsidRPr="00587570">
              <w:rPr>
                <w:rFonts w:cs="Times New Roman"/>
                <w:color w:val="A6A6A6" w:themeColor="background1" w:themeShade="A6"/>
                <w:sz w:val="16"/>
                <w:lang w:eastAsia="en-AU"/>
              </w:rPr>
              <w:t>http://education.qld.gov.au/curriculum/carmg/index.html</w:t>
            </w:r>
            <w:r w:rsidR="009921AE" w:rsidRPr="00CB0BD8">
              <w:t>.</w:t>
            </w:r>
          </w:p>
        </w:tc>
      </w:tr>
      <w:tr w:rsidR="0002668A" w:rsidRPr="00CB0BD8"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CB0BD8" w:rsidRDefault="00F32E93" w:rsidP="008B0676">
            <w:pPr>
              <w:pStyle w:val="Bodytext6space"/>
              <w:spacing w:after="0"/>
              <w:rPr>
                <w:rFonts w:cs="Arial"/>
                <w:b/>
                <w:color w:val="000099"/>
              </w:rPr>
            </w:pPr>
            <w:r w:rsidRPr="00CB0BD8">
              <w:rPr>
                <w:noProof/>
                <w:lang w:eastAsia="zh-CN"/>
              </w:rPr>
              <w:drawing>
                <wp:inline distT="0" distB="0" distL="0" distR="0" wp14:anchorId="03E78B18" wp14:editId="64CFB9F6">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B0BD8" w:rsidRDefault="00E658C3" w:rsidP="00D512A2">
            <w:pPr>
              <w:pStyle w:val="Bodytext6space"/>
              <w:spacing w:after="0"/>
              <w:rPr>
                <w:rFonts w:cs="Arial"/>
                <w:b/>
                <w:color w:val="000099"/>
              </w:rPr>
            </w:pPr>
            <w:r w:rsidRPr="00CB0BD8">
              <w:rPr>
                <w:szCs w:val="21"/>
              </w:rPr>
              <w:t xml:space="preserve">Extreme weather </w:t>
            </w:r>
            <w:r w:rsidR="00D512A2" w:rsidRPr="00CB0BD8">
              <w:rPr>
                <w:szCs w:val="21"/>
              </w:rPr>
              <w:t xml:space="preserve">events </w:t>
            </w:r>
            <w:r w:rsidRPr="00CB0BD8">
              <w:rPr>
                <w:szCs w:val="21"/>
              </w:rPr>
              <w:t>can affect Earth’s surface</w:t>
            </w:r>
          </w:p>
        </w:tc>
        <w:tc>
          <w:tcPr>
            <w:tcW w:w="7144" w:type="dxa"/>
            <w:gridSpan w:val="3"/>
            <w:vMerge/>
            <w:tcBorders>
              <w:left w:val="nil"/>
              <w:bottom w:val="nil"/>
              <w:right w:val="nil"/>
            </w:tcBorders>
            <w:tcMar>
              <w:left w:w="340" w:type="dxa"/>
            </w:tcMar>
          </w:tcPr>
          <w:p w:rsidR="0002668A" w:rsidRPr="00CB0BD8" w:rsidRDefault="0002668A" w:rsidP="006C7384">
            <w:pPr>
              <w:rPr>
                <w:rFonts w:eastAsia="MS ????" w:cs="Arial"/>
                <w:bCs/>
                <w:iCs/>
                <w:szCs w:val="24"/>
              </w:rPr>
            </w:pPr>
          </w:p>
        </w:tc>
      </w:tr>
      <w:tr w:rsidR="0002668A" w:rsidRPr="00CB0BD8"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CB0BD8" w:rsidRDefault="00F32E93" w:rsidP="008B0676">
            <w:pPr>
              <w:pStyle w:val="Bodytext6space"/>
              <w:spacing w:after="0"/>
              <w:rPr>
                <w:rFonts w:cs="Arial"/>
                <w:b/>
                <w:color w:val="000099"/>
              </w:rPr>
            </w:pPr>
            <w:r w:rsidRPr="00CB0BD8">
              <w:rPr>
                <w:noProof/>
                <w:lang w:eastAsia="zh-CN"/>
              </w:rPr>
              <w:drawing>
                <wp:inline distT="0" distB="0" distL="0" distR="0" wp14:anchorId="101DEC96" wp14:editId="6709DE47">
                  <wp:extent cx="214824" cy="214824"/>
                  <wp:effectExtent l="0" t="0" r="0" b="0"/>
                  <wp:docPr id="10" name="Picture 10"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B0BD8" w:rsidRDefault="00E658C3" w:rsidP="008B0676">
            <w:pPr>
              <w:pStyle w:val="Bodytext6space"/>
              <w:spacing w:after="0"/>
              <w:rPr>
                <w:rFonts w:cs="Arial"/>
                <w:b/>
                <w:color w:val="000099"/>
              </w:rPr>
            </w:pPr>
            <w:r w:rsidRPr="00CB0BD8">
              <w:rPr>
                <w:rFonts w:cs="Arial"/>
                <w:bCs/>
                <w:szCs w:val="21"/>
                <w:lang w:eastAsia="zh-CN"/>
              </w:rPr>
              <w:t>Predictions can be made</w:t>
            </w:r>
          </w:p>
        </w:tc>
        <w:tc>
          <w:tcPr>
            <w:tcW w:w="7144" w:type="dxa"/>
            <w:gridSpan w:val="3"/>
            <w:vMerge/>
            <w:tcBorders>
              <w:left w:val="nil"/>
              <w:bottom w:val="nil"/>
              <w:right w:val="nil"/>
            </w:tcBorders>
            <w:tcMar>
              <w:left w:w="340" w:type="dxa"/>
            </w:tcMar>
          </w:tcPr>
          <w:p w:rsidR="0002668A" w:rsidRPr="00CB0BD8" w:rsidRDefault="0002668A" w:rsidP="006C7384">
            <w:pPr>
              <w:rPr>
                <w:rFonts w:eastAsia="MS ????" w:cs="Arial"/>
                <w:bCs/>
                <w:iCs/>
                <w:szCs w:val="24"/>
              </w:rPr>
            </w:pPr>
          </w:p>
        </w:tc>
      </w:tr>
      <w:tr w:rsidR="0002668A" w:rsidRPr="00CB0BD8" w:rsidTr="00714AFE">
        <w:trPr>
          <w:trHeight w:val="213"/>
        </w:trPr>
        <w:tc>
          <w:tcPr>
            <w:tcW w:w="567" w:type="dxa"/>
            <w:tcBorders>
              <w:top w:val="nil"/>
              <w:left w:val="nil"/>
              <w:bottom w:val="nil"/>
              <w:right w:val="nil"/>
            </w:tcBorders>
            <w:shd w:val="clear" w:color="auto" w:fill="F2F2F2" w:themeFill="background1" w:themeFillShade="F2"/>
            <w:vAlign w:val="center"/>
          </w:tcPr>
          <w:p w:rsidR="0002668A" w:rsidRPr="00CB0BD8" w:rsidRDefault="00F32E93" w:rsidP="008B0676">
            <w:pPr>
              <w:pStyle w:val="Bodytext6space"/>
              <w:spacing w:after="0"/>
              <w:rPr>
                <w:rFonts w:cs="Arial"/>
                <w:b/>
                <w:color w:val="000099"/>
              </w:rPr>
            </w:pPr>
            <w:r w:rsidRPr="00CB0BD8">
              <w:rPr>
                <w:noProof/>
                <w:lang w:eastAsia="zh-CN"/>
              </w:rPr>
              <w:drawing>
                <wp:inline distT="0" distB="0" distL="0" distR="0" wp14:anchorId="00A134F2" wp14:editId="4378D1A6">
                  <wp:extent cx="214824" cy="214824"/>
                  <wp:effectExtent l="0" t="0" r="0" b="0"/>
                  <wp:docPr id="12" name="Picture 12"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B0BD8" w:rsidRDefault="00D512A2" w:rsidP="008B0676">
            <w:pPr>
              <w:pStyle w:val="Bodytext6space"/>
              <w:spacing w:after="0"/>
              <w:rPr>
                <w:rFonts w:cs="Arial"/>
                <w:b/>
                <w:color w:val="000099"/>
              </w:rPr>
            </w:pPr>
            <w:r w:rsidRPr="00CB0BD8">
              <w:rPr>
                <w:szCs w:val="21"/>
              </w:rPr>
              <w:t>Equipment and materials can be used safely, and risks identified</w:t>
            </w:r>
          </w:p>
        </w:tc>
        <w:tc>
          <w:tcPr>
            <w:tcW w:w="7144" w:type="dxa"/>
            <w:gridSpan w:val="3"/>
            <w:vMerge/>
            <w:tcBorders>
              <w:left w:val="nil"/>
              <w:bottom w:val="nil"/>
              <w:right w:val="nil"/>
            </w:tcBorders>
            <w:tcMar>
              <w:left w:w="340" w:type="dxa"/>
            </w:tcMar>
          </w:tcPr>
          <w:p w:rsidR="0002668A" w:rsidRPr="00CB0BD8" w:rsidRDefault="0002668A" w:rsidP="006C7384">
            <w:pPr>
              <w:rPr>
                <w:rFonts w:eastAsia="MS ????" w:cs="Arial"/>
                <w:bCs/>
                <w:iCs/>
                <w:szCs w:val="24"/>
              </w:rPr>
            </w:pPr>
          </w:p>
        </w:tc>
      </w:tr>
      <w:tr w:rsidR="0002668A" w:rsidRPr="00CB0BD8" w:rsidTr="00714AFE">
        <w:trPr>
          <w:trHeight w:val="45"/>
        </w:trPr>
        <w:tc>
          <w:tcPr>
            <w:tcW w:w="567" w:type="dxa"/>
            <w:tcBorders>
              <w:top w:val="nil"/>
              <w:left w:val="nil"/>
              <w:bottom w:val="nil"/>
              <w:right w:val="nil"/>
            </w:tcBorders>
            <w:shd w:val="clear" w:color="auto" w:fill="F2F2F2" w:themeFill="background1" w:themeFillShade="F2"/>
            <w:vAlign w:val="center"/>
          </w:tcPr>
          <w:p w:rsidR="0002668A" w:rsidRPr="00CB0BD8" w:rsidRDefault="00F32E93" w:rsidP="008B0676">
            <w:pPr>
              <w:pStyle w:val="Bodytext6space"/>
              <w:spacing w:after="0"/>
              <w:rPr>
                <w:rFonts w:cs="Arial"/>
                <w:b/>
                <w:color w:val="000099"/>
              </w:rPr>
            </w:pPr>
            <w:r w:rsidRPr="00CB0BD8">
              <w:rPr>
                <w:noProof/>
                <w:lang w:eastAsia="zh-CN"/>
              </w:rPr>
              <w:drawing>
                <wp:inline distT="0" distB="0" distL="0" distR="0" wp14:anchorId="0D0FADD1" wp14:editId="2D8BE812">
                  <wp:extent cx="214824" cy="214824"/>
                  <wp:effectExtent l="0" t="0" r="0" b="0"/>
                  <wp:docPr id="13" name="Picture 13"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B0BD8" w:rsidRDefault="00E658C3" w:rsidP="00D512A2">
            <w:pPr>
              <w:pStyle w:val="Bodytext6space"/>
              <w:spacing w:after="0"/>
              <w:rPr>
                <w:rFonts w:cs="Arial"/>
              </w:rPr>
            </w:pPr>
            <w:r w:rsidRPr="00CB0BD8">
              <w:rPr>
                <w:szCs w:val="21"/>
              </w:rPr>
              <w:t>Representations can be constructed and used to describe observations</w:t>
            </w:r>
          </w:p>
        </w:tc>
        <w:tc>
          <w:tcPr>
            <w:tcW w:w="7144" w:type="dxa"/>
            <w:gridSpan w:val="3"/>
            <w:vMerge/>
            <w:tcBorders>
              <w:left w:val="nil"/>
              <w:bottom w:val="nil"/>
              <w:right w:val="nil"/>
            </w:tcBorders>
            <w:tcMar>
              <w:left w:w="340" w:type="dxa"/>
            </w:tcMar>
          </w:tcPr>
          <w:p w:rsidR="0002668A" w:rsidRPr="00CB0BD8" w:rsidRDefault="0002668A" w:rsidP="006C7384">
            <w:pPr>
              <w:rPr>
                <w:rFonts w:eastAsia="MS ????" w:cs="Arial"/>
                <w:bCs/>
                <w:iCs/>
                <w:szCs w:val="24"/>
              </w:rPr>
            </w:pPr>
          </w:p>
        </w:tc>
      </w:tr>
      <w:tr w:rsidR="00F32E93" w:rsidRPr="00CB0BD8" w:rsidTr="00714AFE">
        <w:trPr>
          <w:trHeight w:val="45"/>
        </w:trPr>
        <w:tc>
          <w:tcPr>
            <w:tcW w:w="567" w:type="dxa"/>
            <w:tcBorders>
              <w:top w:val="nil"/>
              <w:left w:val="nil"/>
              <w:bottom w:val="nil"/>
              <w:right w:val="nil"/>
            </w:tcBorders>
            <w:shd w:val="clear" w:color="auto" w:fill="F2F2F2" w:themeFill="background1" w:themeFillShade="F2"/>
            <w:vAlign w:val="center"/>
          </w:tcPr>
          <w:p w:rsidR="00F32E93" w:rsidRPr="00CB0BD8" w:rsidRDefault="00F32E93" w:rsidP="008B0676">
            <w:pPr>
              <w:pStyle w:val="Bodytext6space"/>
              <w:spacing w:after="0"/>
            </w:pPr>
            <w:r w:rsidRPr="00CB0BD8">
              <w:rPr>
                <w:noProof/>
                <w:lang w:eastAsia="zh-CN"/>
              </w:rPr>
              <w:drawing>
                <wp:inline distT="0" distB="0" distL="0" distR="0" wp14:anchorId="6B52B668" wp14:editId="5F2C92A4">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F32E93" w:rsidRPr="00CB0BD8" w:rsidRDefault="00E658C3" w:rsidP="00D512A2">
            <w:pPr>
              <w:pStyle w:val="Bodytext6space"/>
              <w:spacing w:after="0"/>
            </w:pPr>
            <w:r w:rsidRPr="00CB0BD8">
              <w:rPr>
                <w:szCs w:val="21"/>
              </w:rPr>
              <w:t xml:space="preserve">Data can be compared with predictions and </w:t>
            </w:r>
            <w:r w:rsidR="00D512A2" w:rsidRPr="00CB0BD8">
              <w:rPr>
                <w:szCs w:val="21"/>
              </w:rPr>
              <w:t xml:space="preserve">used as </w:t>
            </w:r>
            <w:r w:rsidRPr="00CB0BD8">
              <w:rPr>
                <w:szCs w:val="21"/>
              </w:rPr>
              <w:t xml:space="preserve">evidence </w:t>
            </w:r>
            <w:r w:rsidR="00D512A2" w:rsidRPr="00CB0BD8">
              <w:rPr>
                <w:szCs w:val="21"/>
              </w:rPr>
              <w:t xml:space="preserve">in developing </w:t>
            </w:r>
            <w:r w:rsidRPr="00CB0BD8">
              <w:rPr>
                <w:szCs w:val="21"/>
              </w:rPr>
              <w:t>explanations</w:t>
            </w:r>
          </w:p>
        </w:tc>
        <w:tc>
          <w:tcPr>
            <w:tcW w:w="7144" w:type="dxa"/>
            <w:gridSpan w:val="3"/>
            <w:vMerge/>
            <w:tcBorders>
              <w:left w:val="nil"/>
              <w:bottom w:val="nil"/>
              <w:right w:val="nil"/>
            </w:tcBorders>
            <w:tcMar>
              <w:left w:w="340" w:type="dxa"/>
            </w:tcMar>
          </w:tcPr>
          <w:p w:rsidR="00F32E93" w:rsidRPr="00CB0BD8" w:rsidRDefault="00F32E93" w:rsidP="006C7384">
            <w:pPr>
              <w:rPr>
                <w:rFonts w:eastAsia="MS ????" w:cs="Arial"/>
                <w:bCs/>
                <w:iCs/>
                <w:szCs w:val="24"/>
              </w:rPr>
            </w:pPr>
          </w:p>
        </w:tc>
      </w:tr>
      <w:tr w:rsidR="00F32E93" w:rsidRPr="00CB0BD8" w:rsidTr="00134C80">
        <w:trPr>
          <w:trHeight w:val="45"/>
        </w:trPr>
        <w:tc>
          <w:tcPr>
            <w:tcW w:w="567" w:type="dxa"/>
            <w:tcBorders>
              <w:top w:val="nil"/>
              <w:left w:val="nil"/>
              <w:bottom w:val="single" w:sz="8" w:space="0" w:color="FFFFFF" w:themeColor="background1"/>
              <w:right w:val="nil"/>
            </w:tcBorders>
            <w:shd w:val="clear" w:color="auto" w:fill="F2F2F2" w:themeFill="background1" w:themeFillShade="F2"/>
            <w:vAlign w:val="center"/>
          </w:tcPr>
          <w:p w:rsidR="00F32E93" w:rsidRPr="00CB0BD8" w:rsidRDefault="00F32E93" w:rsidP="008B0676">
            <w:pPr>
              <w:pStyle w:val="Bodytext6space"/>
              <w:spacing w:after="0"/>
            </w:pPr>
            <w:r w:rsidRPr="00CB0BD8">
              <w:rPr>
                <w:noProof/>
                <w:lang w:eastAsia="zh-CN"/>
              </w:rPr>
              <w:drawing>
                <wp:inline distT="0" distB="0" distL="0" distR="0" wp14:anchorId="4C0275C5" wp14:editId="156CD864">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single" w:sz="8" w:space="0" w:color="FFFFFF" w:themeColor="background1"/>
              <w:right w:val="nil"/>
            </w:tcBorders>
            <w:shd w:val="clear" w:color="auto" w:fill="F2F2F2" w:themeFill="background1" w:themeFillShade="F2"/>
            <w:vAlign w:val="center"/>
          </w:tcPr>
          <w:p w:rsidR="00F32E93" w:rsidRPr="00CB0BD8" w:rsidRDefault="00E658C3" w:rsidP="008B0676">
            <w:pPr>
              <w:pStyle w:val="Bodytext6space"/>
              <w:spacing w:after="0"/>
            </w:pPr>
            <w:r w:rsidRPr="00CB0BD8">
              <w:rPr>
                <w:szCs w:val="21"/>
              </w:rPr>
              <w:t>Ideas, explanations and processes can be communicated</w:t>
            </w:r>
          </w:p>
        </w:tc>
        <w:tc>
          <w:tcPr>
            <w:tcW w:w="7144" w:type="dxa"/>
            <w:gridSpan w:val="3"/>
            <w:vMerge/>
            <w:tcBorders>
              <w:left w:val="nil"/>
              <w:bottom w:val="nil"/>
              <w:right w:val="nil"/>
            </w:tcBorders>
            <w:tcMar>
              <w:left w:w="340" w:type="dxa"/>
            </w:tcMar>
          </w:tcPr>
          <w:p w:rsidR="00F32E93" w:rsidRPr="00CB0BD8" w:rsidRDefault="00F32E93" w:rsidP="006C7384">
            <w:pPr>
              <w:rPr>
                <w:rFonts w:eastAsia="MS ????" w:cs="Arial"/>
                <w:bCs/>
                <w:iCs/>
                <w:szCs w:val="24"/>
              </w:rPr>
            </w:pPr>
          </w:p>
        </w:tc>
      </w:tr>
      <w:tr w:rsidR="0002668A" w:rsidRPr="00CB0BD8"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CB0BD8" w:rsidRDefault="000043C9" w:rsidP="00023CD2">
            <w:pPr>
              <w:pStyle w:val="Blackheaderbold"/>
              <w:spacing w:after="80"/>
            </w:pPr>
            <w:r w:rsidRPr="00CB0BD8">
              <w:t>Learning area specific language:</w:t>
            </w:r>
          </w:p>
          <w:p w:rsidR="00F32E93" w:rsidRPr="00CB0BD8" w:rsidRDefault="00F32E93" w:rsidP="00023CD2">
            <w:pPr>
              <w:pStyle w:val="Bodytext6space"/>
              <w:spacing w:after="80"/>
              <w:rPr>
                <w:iCs/>
              </w:rPr>
            </w:pPr>
            <w:r w:rsidRPr="00CB0BD8">
              <w:t>cyclone, convection current</w:t>
            </w:r>
            <w:r w:rsidRPr="00CB0BD8">
              <w:rPr>
                <w:iCs/>
              </w:rPr>
              <w:t xml:space="preserve">, </w:t>
            </w:r>
            <w:r w:rsidRPr="00CB0BD8">
              <w:t>vortex</w:t>
            </w:r>
          </w:p>
          <w:p w:rsidR="0002668A" w:rsidRPr="00CB0BD8" w:rsidRDefault="0002668A" w:rsidP="00023CD2">
            <w:pPr>
              <w:pStyle w:val="Blueheader"/>
              <w:spacing w:after="80"/>
            </w:pPr>
            <w:r w:rsidRPr="00CB0BD8">
              <w:t>Lesson objectives</w:t>
            </w:r>
          </w:p>
          <w:p w:rsidR="0002668A" w:rsidRPr="00CB0BD8" w:rsidRDefault="0002668A" w:rsidP="00023CD2">
            <w:pPr>
              <w:pStyle w:val="Blackheaderbold"/>
              <w:spacing w:after="80"/>
            </w:pPr>
            <w:r w:rsidRPr="00CB0BD8">
              <w:t>Students will:</w:t>
            </w:r>
          </w:p>
          <w:p w:rsidR="00F32E93" w:rsidRPr="00CB0BD8" w:rsidRDefault="00F32E93" w:rsidP="00023CD2">
            <w:pPr>
              <w:pStyle w:val="Bodytext6space"/>
              <w:spacing w:after="80"/>
            </w:pPr>
            <w:r w:rsidRPr="00CB0BD8">
              <w:t>Understand the structure of a tropical cyclone.</w:t>
            </w:r>
          </w:p>
          <w:p w:rsidR="00F32E93" w:rsidRPr="00CB0BD8" w:rsidRDefault="00F32E93" w:rsidP="00023CD2">
            <w:pPr>
              <w:pStyle w:val="Bodytext6space"/>
              <w:spacing w:after="80"/>
            </w:pPr>
            <w:r w:rsidRPr="00CB0BD8">
              <w:t>Understand the role of heat and convection currents in cyclone formation.</w:t>
            </w:r>
          </w:p>
          <w:p w:rsidR="0002668A" w:rsidRPr="00CB0BD8" w:rsidRDefault="0002668A" w:rsidP="00023CD2">
            <w:pPr>
              <w:pStyle w:val="Blueheader"/>
              <w:spacing w:after="80"/>
            </w:pPr>
            <w:r w:rsidRPr="00CB0BD8">
              <w:t>Evidence of learning</w:t>
            </w:r>
          </w:p>
          <w:p w:rsidR="00714AFE" w:rsidRPr="00CB0BD8" w:rsidRDefault="0002668A" w:rsidP="00023CD2">
            <w:pPr>
              <w:pStyle w:val="Blackheaderbold"/>
              <w:spacing w:after="80"/>
            </w:pPr>
            <w:r w:rsidRPr="00CB0BD8">
              <w:t>Can the student:</w:t>
            </w:r>
          </w:p>
          <w:p w:rsidR="00E658C3" w:rsidRPr="00CB0BD8" w:rsidRDefault="00E658C3" w:rsidP="00023CD2">
            <w:pPr>
              <w:pStyle w:val="Bodytext6space"/>
              <w:spacing w:after="80"/>
            </w:pPr>
            <w:r w:rsidRPr="00CB0BD8">
              <w:t>Explain why convection currents form?</w:t>
            </w:r>
          </w:p>
          <w:p w:rsidR="00E658C3" w:rsidRPr="00CB0BD8" w:rsidRDefault="00E658C3" w:rsidP="00023CD2">
            <w:pPr>
              <w:pStyle w:val="Bodytext6space"/>
              <w:spacing w:after="80"/>
              <w:rPr>
                <w:b/>
              </w:rPr>
            </w:pPr>
            <w:r w:rsidRPr="00CB0BD8">
              <w:t>Describe how convection currents affect the formation of a cyclone?</w:t>
            </w:r>
          </w:p>
          <w:p w:rsidR="00E658C3" w:rsidRPr="00CB0BD8" w:rsidRDefault="00E658C3" w:rsidP="00023CD2">
            <w:pPr>
              <w:pStyle w:val="Bodytext6space"/>
              <w:spacing w:after="80"/>
              <w:rPr>
                <w:b/>
              </w:rPr>
            </w:pPr>
            <w:r w:rsidRPr="00CB0BD8">
              <w:t>Relate features of the model to the features of tropical cyclones?</w:t>
            </w:r>
          </w:p>
          <w:p w:rsidR="0002668A" w:rsidRPr="00CB0BD8" w:rsidRDefault="0002668A" w:rsidP="00023CD2">
            <w:pPr>
              <w:pStyle w:val="Blueheader"/>
              <w:spacing w:after="80"/>
            </w:pPr>
            <w:r w:rsidRPr="00CB0BD8">
              <w:t>Ideas for monitoring</w:t>
            </w:r>
          </w:p>
          <w:p w:rsidR="0002668A" w:rsidRPr="00CB0BD8" w:rsidRDefault="0002668A" w:rsidP="00023CD2">
            <w:pPr>
              <w:pStyle w:val="Blackheaderbold"/>
              <w:spacing w:after="80"/>
              <w:rPr>
                <w:i/>
                <w:iCs/>
              </w:rPr>
            </w:pPr>
            <w:r w:rsidRPr="00CB0BD8">
              <w:t>Monitor students’ ability to:</w:t>
            </w:r>
          </w:p>
          <w:p w:rsidR="00E658C3" w:rsidRPr="00CB0BD8" w:rsidRDefault="00E658C3" w:rsidP="00023CD2">
            <w:pPr>
              <w:pStyle w:val="Bodytext6space"/>
              <w:spacing w:after="80"/>
            </w:pPr>
            <w:r w:rsidRPr="00CB0BD8">
              <w:t>Explain the role of heat in the formation of convection currents.</w:t>
            </w:r>
          </w:p>
          <w:p w:rsidR="00E658C3" w:rsidRPr="00CB0BD8" w:rsidRDefault="00E658C3" w:rsidP="00023CD2">
            <w:pPr>
              <w:pStyle w:val="Bodytext6space"/>
            </w:pPr>
            <w:r w:rsidRPr="00CB0BD8">
              <w:lastRenderedPageBreak/>
              <w:t>Relate the features and movement of a cyclone to a model.</w:t>
            </w:r>
          </w:p>
          <w:p w:rsidR="0002668A" w:rsidRPr="00CB0BD8" w:rsidRDefault="0002668A" w:rsidP="009424C1">
            <w:pPr>
              <w:pStyle w:val="Blueheader"/>
            </w:pPr>
            <w:r w:rsidRPr="00CB0BD8">
              <w:t>Learning alerts</w:t>
            </w:r>
          </w:p>
          <w:p w:rsidR="00714AFE" w:rsidRPr="00CB0BD8" w:rsidRDefault="0002668A" w:rsidP="00B35377">
            <w:pPr>
              <w:pStyle w:val="Blackheaderbold"/>
            </w:pPr>
            <w:r w:rsidRPr="00CB0BD8">
              <w:t>Be aware of:</w:t>
            </w:r>
          </w:p>
          <w:p w:rsidR="00E658C3" w:rsidRPr="00CB0BD8" w:rsidRDefault="00E658C3" w:rsidP="00023CD2">
            <w:pPr>
              <w:pStyle w:val="Bodytext6space"/>
            </w:pPr>
            <w:r w:rsidRPr="00CB0BD8">
              <w:t>Students thinking that tropical cyclones, hurricanes, typhoons and tornadoes are the same things.</w:t>
            </w:r>
          </w:p>
          <w:p w:rsidR="0002668A" w:rsidRPr="00CB0BD8" w:rsidRDefault="0002668A" w:rsidP="00B35377">
            <w:pPr>
              <w:pStyle w:val="Blackheaderbold"/>
            </w:pPr>
            <w:r w:rsidRPr="00CB0BD8">
              <w:t>Suggested next steps for learning</w:t>
            </w:r>
          </w:p>
          <w:p w:rsidR="00537715" w:rsidRPr="00CB0BD8" w:rsidRDefault="00537715" w:rsidP="00023CD2">
            <w:pPr>
              <w:pStyle w:val="Bodytext6space"/>
              <w:rPr>
                <w:b/>
              </w:rPr>
            </w:pPr>
            <w:r w:rsidRPr="00CB0BD8">
              <w:t>Explain to students that hurricanes, typhoons and cyclones are different names for the same kind of weather system in different hemispheres.</w:t>
            </w:r>
          </w:p>
          <w:p w:rsidR="0002668A" w:rsidRPr="00CB0BD8" w:rsidRDefault="00537715" w:rsidP="00023CD2">
            <w:pPr>
              <w:pStyle w:val="Bodytext6space"/>
            </w:pPr>
            <w:r w:rsidRPr="00CB0BD8">
              <w:t xml:space="preserve">Explain to students that tropical cyclones are much larger and last longer </w:t>
            </w:r>
            <w:r w:rsidRPr="00023CD2">
              <w:t>than</w:t>
            </w:r>
            <w:r w:rsidRPr="00CB0BD8">
              <w:t xml:space="preserve"> tornadoes. Tornadoes typically form over land, while tropical cyclones form over water.</w:t>
            </w:r>
          </w:p>
          <w:p w:rsidR="00714AFE" w:rsidRPr="00CB0BD8" w:rsidRDefault="0002668A" w:rsidP="009424C1">
            <w:pPr>
              <w:pStyle w:val="Blueheader"/>
            </w:pPr>
            <w:r w:rsidRPr="00CB0BD8">
              <w:t>Ideas for differentiation</w:t>
            </w:r>
          </w:p>
          <w:p w:rsidR="0002668A" w:rsidRPr="00CB0BD8" w:rsidRDefault="0002668A" w:rsidP="00B35377">
            <w:pPr>
              <w:pStyle w:val="Blackheaderbold"/>
            </w:pPr>
            <w:r w:rsidRPr="00CB0BD8">
              <w:t>Support</w:t>
            </w:r>
          </w:p>
          <w:p w:rsidR="0002668A" w:rsidRPr="00CB0BD8" w:rsidRDefault="00F32E93" w:rsidP="00023CD2">
            <w:pPr>
              <w:pStyle w:val="Bodytext6space"/>
            </w:pPr>
            <w:r w:rsidRPr="00CB0BD8">
              <w:t xml:space="preserve">Demonstrate </w:t>
            </w:r>
            <w:r w:rsidRPr="00023CD2">
              <w:t>the</w:t>
            </w:r>
            <w:r w:rsidRPr="00CB0BD8">
              <w:t xml:space="preserve"> modelling of the tropical cyclone for students</w:t>
            </w:r>
            <w:r w:rsidR="0006096E" w:rsidRPr="00CB0BD8">
              <w:t>.</w:t>
            </w:r>
          </w:p>
          <w:p w:rsidR="00714AFE" w:rsidRPr="00CB0BD8" w:rsidRDefault="0002668A" w:rsidP="00B35377">
            <w:pPr>
              <w:pStyle w:val="Blackheaderbold"/>
            </w:pPr>
            <w:r w:rsidRPr="00CB0BD8">
              <w:t>Extension</w:t>
            </w:r>
          </w:p>
          <w:p w:rsidR="00F32E93" w:rsidRPr="00CB0BD8" w:rsidRDefault="00F32E93" w:rsidP="00023CD2">
            <w:pPr>
              <w:pStyle w:val="Bodytext6space"/>
            </w:pPr>
            <w:r w:rsidRPr="00CB0BD8">
              <w:t>Ask students to investigate the differences between the formation and behaviour of tropical cyclones in the northern and southern hemispheres.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CB0BD8" w:rsidTr="00577D7D">
              <w:trPr>
                <w:trHeight w:val="340"/>
              </w:trPr>
              <w:tc>
                <w:tcPr>
                  <w:tcW w:w="449" w:type="dxa"/>
                  <w:shd w:val="clear" w:color="auto" w:fill="D9D9D9" w:themeFill="background1" w:themeFillShade="D9"/>
                  <w:vAlign w:val="center"/>
                </w:tcPr>
                <w:p w:rsidR="009921AE" w:rsidRPr="00CB0BD8" w:rsidRDefault="009921AE" w:rsidP="00AA07CB">
                  <w:pPr>
                    <w:pStyle w:val="Legend"/>
                  </w:pPr>
                  <w:r w:rsidRPr="00CB0BD8">
                    <w:rPr>
                      <w:noProof/>
                    </w:rPr>
                    <w:drawing>
                      <wp:inline distT="0" distB="0" distL="0" distR="0" wp14:anchorId="0BB6354B" wp14:editId="6827443A">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New</w:t>
                  </w:r>
                </w:p>
              </w:tc>
            </w:tr>
            <w:tr w:rsidR="009921AE" w:rsidRPr="00CB0BD8" w:rsidTr="00577D7D">
              <w:trPr>
                <w:trHeight w:val="310"/>
              </w:trPr>
              <w:tc>
                <w:tcPr>
                  <w:tcW w:w="449" w:type="dxa"/>
                  <w:shd w:val="clear" w:color="auto" w:fill="D9D9D9" w:themeFill="background1" w:themeFillShade="D9"/>
                  <w:vAlign w:val="center"/>
                </w:tcPr>
                <w:p w:rsidR="009921AE" w:rsidRPr="00CB0BD8" w:rsidRDefault="009921AE" w:rsidP="00AA07CB">
                  <w:pPr>
                    <w:pStyle w:val="Legend"/>
                  </w:pPr>
                  <w:r w:rsidRPr="00CB0BD8">
                    <w:rPr>
                      <w:noProof/>
                    </w:rPr>
                    <w:drawing>
                      <wp:inline distT="0" distB="0" distL="0" distR="0" wp14:anchorId="457157EF" wp14:editId="28475720">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Ongoing</w:t>
                  </w:r>
                </w:p>
              </w:tc>
            </w:tr>
            <w:tr w:rsidR="009921AE" w:rsidRPr="00CB0BD8" w:rsidTr="00577D7D">
              <w:trPr>
                <w:trHeight w:val="310"/>
              </w:trPr>
              <w:tc>
                <w:tcPr>
                  <w:tcW w:w="449" w:type="dxa"/>
                  <w:shd w:val="clear" w:color="auto" w:fill="D9D9D9" w:themeFill="background1" w:themeFillShade="D9"/>
                  <w:vAlign w:val="center"/>
                </w:tcPr>
                <w:p w:rsidR="009921AE" w:rsidRPr="00CB0BD8" w:rsidRDefault="009921AE" w:rsidP="00AA07CB">
                  <w:pPr>
                    <w:pStyle w:val="Legend"/>
                  </w:pPr>
                  <w:r w:rsidRPr="00CB0BD8">
                    <w:rPr>
                      <w:noProof/>
                    </w:rPr>
                    <w:drawing>
                      <wp:inline distT="0" distB="0" distL="0" distR="0" wp14:anchorId="53E61E4C" wp14:editId="3E2521E0">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New &amp; building for</w:t>
                  </w:r>
                  <w:r w:rsidRPr="00CB0BD8">
                    <w:br/>
                    <w:t>assessment</w:t>
                  </w:r>
                </w:p>
              </w:tc>
            </w:tr>
            <w:tr w:rsidR="009921AE" w:rsidRPr="00CB0BD8" w:rsidTr="00577D7D">
              <w:trPr>
                <w:trHeight w:val="310"/>
              </w:trPr>
              <w:tc>
                <w:tcPr>
                  <w:tcW w:w="449" w:type="dxa"/>
                  <w:shd w:val="clear" w:color="auto" w:fill="D9D9D9" w:themeFill="background1" w:themeFillShade="D9"/>
                  <w:vAlign w:val="center"/>
                </w:tcPr>
                <w:p w:rsidR="009921AE" w:rsidRPr="00CB0BD8" w:rsidRDefault="009921AE" w:rsidP="00AA07CB">
                  <w:pPr>
                    <w:pStyle w:val="Legend"/>
                    <w:rPr>
                      <w:rFonts w:cs="Arial"/>
                    </w:rPr>
                  </w:pPr>
                  <w:r w:rsidRPr="00CB0BD8">
                    <w:rPr>
                      <w:noProof/>
                    </w:rPr>
                    <w:drawing>
                      <wp:inline distT="0" distB="0" distL="0" distR="0" wp14:anchorId="3191672B" wp14:editId="322F9977">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Ongoing &amp; building for assessment</w:t>
                  </w:r>
                </w:p>
              </w:tc>
            </w:tr>
            <w:tr w:rsidR="009921AE" w:rsidRPr="00CB0BD8" w:rsidTr="00577D7D">
              <w:trPr>
                <w:trHeight w:val="310"/>
              </w:trPr>
              <w:tc>
                <w:tcPr>
                  <w:tcW w:w="449" w:type="dxa"/>
                  <w:shd w:val="clear" w:color="auto" w:fill="D9D9D9" w:themeFill="background1" w:themeFillShade="D9"/>
                  <w:vAlign w:val="center"/>
                </w:tcPr>
                <w:p w:rsidR="009921AE" w:rsidRPr="00CB0BD8" w:rsidRDefault="009921AE" w:rsidP="00AA07CB">
                  <w:pPr>
                    <w:pStyle w:val="Legend"/>
                  </w:pPr>
                  <w:r w:rsidRPr="00CB0BD8">
                    <w:rPr>
                      <w:noProof/>
                    </w:rPr>
                    <w:drawing>
                      <wp:inline distT="0" distB="0" distL="0" distR="0" wp14:anchorId="671F3096" wp14:editId="3297D9D6">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New &amp; building for</w:t>
                  </w:r>
                  <w:r w:rsidRPr="00CB0BD8">
                    <w:br/>
                    <w:t>monitoring</w:t>
                  </w:r>
                </w:p>
              </w:tc>
            </w:tr>
            <w:tr w:rsidR="009921AE" w:rsidRPr="00CB0BD8" w:rsidTr="00577D7D">
              <w:trPr>
                <w:trHeight w:val="310"/>
              </w:trPr>
              <w:tc>
                <w:tcPr>
                  <w:tcW w:w="449" w:type="dxa"/>
                  <w:shd w:val="clear" w:color="auto" w:fill="D9D9D9" w:themeFill="background1" w:themeFillShade="D9"/>
                  <w:vAlign w:val="center"/>
                </w:tcPr>
                <w:p w:rsidR="009921AE" w:rsidRPr="00CB0BD8" w:rsidRDefault="009921AE" w:rsidP="00AA07CB">
                  <w:pPr>
                    <w:pStyle w:val="Legend"/>
                  </w:pPr>
                  <w:r w:rsidRPr="00CB0BD8">
                    <w:rPr>
                      <w:noProof/>
                    </w:rPr>
                    <w:drawing>
                      <wp:inline distT="0" distB="0" distL="0" distR="0" wp14:anchorId="068CBD70" wp14:editId="604C2B3B">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B0BD8" w:rsidRDefault="009921AE" w:rsidP="00AA07CB">
                  <w:pPr>
                    <w:pStyle w:val="Legend"/>
                  </w:pPr>
                  <w:r w:rsidRPr="00CB0BD8">
                    <w:t>Ongoing &amp; building for</w:t>
                  </w:r>
                  <w:r w:rsidRPr="00CB0BD8">
                    <w:br/>
                    <w:t>monitoring</w:t>
                  </w:r>
                </w:p>
              </w:tc>
            </w:tr>
          </w:tbl>
          <w:p w:rsidR="0002668A" w:rsidRPr="00CB0BD8"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CB0BD8" w:rsidRDefault="0002668A" w:rsidP="006C7384">
            <w:pPr>
              <w:rPr>
                <w:lang w:eastAsia="en-US"/>
              </w:rPr>
            </w:pPr>
          </w:p>
        </w:tc>
      </w:tr>
    </w:tbl>
    <w:p w:rsidR="00B35377" w:rsidRPr="00CB0BD8" w:rsidRDefault="00B35377" w:rsidP="009424C1">
      <w:pPr>
        <w:pStyle w:val="Blackheader"/>
        <w:rPr>
          <w:color w:val="000099"/>
        </w:rPr>
      </w:pPr>
      <w:r w:rsidRPr="00CB0BD8">
        <w:lastRenderedPageBreak/>
        <w:br w:type="page"/>
      </w:r>
      <w:r w:rsidRPr="00CB0BD8">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CB0BD8" w:rsidTr="00FA1C51">
        <w:tc>
          <w:tcPr>
            <w:tcW w:w="5210" w:type="dxa"/>
          </w:tcPr>
          <w:p w:rsidR="00FA1C51" w:rsidRPr="00CB0BD8" w:rsidRDefault="00FA1C51" w:rsidP="009424C1">
            <w:pPr>
              <w:pStyle w:val="Blueheader"/>
            </w:pPr>
            <w:r w:rsidRPr="00CB0BD8">
              <w:t xml:space="preserve">Year </w:t>
            </w:r>
            <w:r w:rsidR="00F32E93" w:rsidRPr="00CB0BD8">
              <w:t>6</w:t>
            </w:r>
            <w:r w:rsidRPr="00CB0BD8">
              <w:t xml:space="preserve"> </w:t>
            </w:r>
            <w:r w:rsidR="009921AE" w:rsidRPr="00CB0BD8">
              <w:t>Science</w:t>
            </w:r>
            <w:r w:rsidRPr="00CB0BD8">
              <w:t xml:space="preserve"> — Content descriptions</w:t>
            </w:r>
          </w:p>
          <w:p w:rsidR="00F32E93" w:rsidRPr="00CB0BD8" w:rsidRDefault="00F32E93" w:rsidP="00F32E93">
            <w:pPr>
              <w:keepNext/>
              <w:keepLines/>
              <w:snapToGrid w:val="0"/>
              <w:spacing w:before="120"/>
              <w:ind w:right="170"/>
              <w:outlineLvl w:val="3"/>
              <w:rPr>
                <w:rFonts w:eastAsia="MS Gothic"/>
                <w:b/>
                <w:bCs/>
                <w:iCs/>
                <w:color w:val="000099"/>
                <w:lang w:eastAsia="en-US"/>
              </w:rPr>
            </w:pPr>
            <w:r w:rsidRPr="00CB0BD8">
              <w:rPr>
                <w:rFonts w:eastAsia="MS Gothic"/>
                <w:b/>
                <w:bCs/>
                <w:iCs/>
                <w:color w:val="000099"/>
                <w:lang w:eastAsia="en-US"/>
              </w:rPr>
              <w:t>Science Understanding</w:t>
            </w:r>
          </w:p>
          <w:p w:rsidR="00F32E93" w:rsidRPr="00CB0BD8" w:rsidRDefault="00F32E93" w:rsidP="00F32E93">
            <w:pPr>
              <w:snapToGrid w:val="0"/>
              <w:spacing w:before="120"/>
              <w:outlineLvl w:val="2"/>
              <w:rPr>
                <w:b/>
                <w:iCs/>
                <w:szCs w:val="21"/>
              </w:rPr>
            </w:pPr>
            <w:r w:rsidRPr="00CB0BD8">
              <w:rPr>
                <w:b/>
                <w:iCs/>
                <w:szCs w:val="21"/>
              </w:rPr>
              <w:t>Earth and space sciences</w:t>
            </w:r>
          </w:p>
          <w:p w:rsidR="00F32E93" w:rsidRPr="00CB0BD8" w:rsidRDefault="00F32E93" w:rsidP="00F32E93">
            <w:pPr>
              <w:snapToGrid w:val="0"/>
              <w:spacing w:before="120"/>
              <w:rPr>
                <w:rFonts w:cs="Arial"/>
                <w:b/>
                <w:szCs w:val="21"/>
                <w:lang w:eastAsia="en-US"/>
              </w:rPr>
            </w:pPr>
            <w:r w:rsidRPr="00CB0BD8">
              <w:rPr>
                <w:color w:val="A6A6A6" w:themeColor="background1" w:themeShade="A6"/>
                <w:szCs w:val="21"/>
                <w:lang w:eastAsia="en-US"/>
              </w:rPr>
              <w:t xml:space="preserve">Sudden geological changes </w:t>
            </w:r>
            <w:r w:rsidR="005E47FA" w:rsidRPr="00CB0BD8">
              <w:rPr>
                <w:color w:val="A6A6A6" w:themeColor="background1" w:themeShade="A6"/>
                <w:szCs w:val="21"/>
                <w:lang w:eastAsia="en-US"/>
              </w:rPr>
              <w:t>and</w:t>
            </w:r>
            <w:r w:rsidR="005E47FA" w:rsidRPr="00CB0BD8">
              <w:rPr>
                <w:szCs w:val="21"/>
                <w:lang w:eastAsia="en-US"/>
              </w:rPr>
              <w:t xml:space="preserve"> </w:t>
            </w:r>
            <w:r w:rsidRPr="00CB0BD8">
              <w:rPr>
                <w:szCs w:val="21"/>
                <w:lang w:eastAsia="en-US"/>
              </w:rPr>
              <w:t xml:space="preserve">extreme weather </w:t>
            </w:r>
            <w:r w:rsidR="005E47FA" w:rsidRPr="00CB0BD8">
              <w:rPr>
                <w:szCs w:val="21"/>
                <w:lang w:eastAsia="en-US"/>
              </w:rPr>
              <w:t xml:space="preserve">events </w:t>
            </w:r>
            <w:r w:rsidRPr="00CB0BD8">
              <w:rPr>
                <w:szCs w:val="21"/>
                <w:lang w:eastAsia="en-US"/>
              </w:rPr>
              <w:t>can affect Earth’s surface (ACSSU096)</w:t>
            </w:r>
          </w:p>
          <w:p w:rsidR="00F32E93" w:rsidRPr="00CB0BD8" w:rsidRDefault="00F32E93" w:rsidP="00F32E93">
            <w:pPr>
              <w:keepNext/>
              <w:keepLines/>
              <w:snapToGrid w:val="0"/>
              <w:spacing w:before="120"/>
              <w:ind w:right="170"/>
              <w:outlineLvl w:val="3"/>
              <w:rPr>
                <w:rFonts w:eastAsia="MS Gothic"/>
                <w:b/>
                <w:bCs/>
                <w:iCs/>
                <w:color w:val="000099"/>
                <w:lang w:eastAsia="en-US"/>
              </w:rPr>
            </w:pPr>
            <w:r w:rsidRPr="00CB0BD8">
              <w:rPr>
                <w:rFonts w:eastAsia="MS Gothic"/>
                <w:b/>
                <w:bCs/>
                <w:iCs/>
                <w:color w:val="000099"/>
                <w:lang w:eastAsia="en-US"/>
              </w:rPr>
              <w:t>Science Inquiry Skills</w:t>
            </w:r>
          </w:p>
          <w:p w:rsidR="00F32E93" w:rsidRPr="00CB0BD8" w:rsidRDefault="00F32E93" w:rsidP="00F32E93">
            <w:pPr>
              <w:snapToGrid w:val="0"/>
              <w:spacing w:before="120"/>
              <w:outlineLvl w:val="2"/>
              <w:rPr>
                <w:szCs w:val="21"/>
                <w:lang w:eastAsia="en-US"/>
              </w:rPr>
            </w:pPr>
            <w:r w:rsidRPr="00CB0BD8">
              <w:rPr>
                <w:b/>
                <w:iCs/>
                <w:szCs w:val="21"/>
              </w:rPr>
              <w:t>Questioning and predicting</w:t>
            </w:r>
          </w:p>
          <w:p w:rsidR="00F32E93" w:rsidRPr="00CB0BD8" w:rsidRDefault="00F32E93" w:rsidP="00714AFE">
            <w:pPr>
              <w:snapToGrid w:val="0"/>
              <w:spacing w:after="0"/>
              <w:rPr>
                <w:szCs w:val="21"/>
                <w:lang w:eastAsia="en-US"/>
              </w:rPr>
            </w:pPr>
            <w:r w:rsidRPr="00CB0BD8">
              <w:rPr>
                <w:szCs w:val="21"/>
                <w:lang w:eastAsia="en-US"/>
              </w:rPr>
              <w:t xml:space="preserve">With guidance, </w:t>
            </w:r>
            <w:r w:rsidR="005E47FA" w:rsidRPr="00CB0BD8">
              <w:rPr>
                <w:color w:val="BFBFBF"/>
                <w:szCs w:val="21"/>
                <w:lang w:eastAsia="en-US"/>
              </w:rPr>
              <w:t>pose clarifying questions and make</w:t>
            </w:r>
            <w:r w:rsidR="00714AFE" w:rsidRPr="00CB0BD8">
              <w:rPr>
                <w:color w:val="BFBFBF"/>
                <w:szCs w:val="21"/>
                <w:lang w:eastAsia="en-US"/>
              </w:rPr>
              <w:t xml:space="preserve"> </w:t>
            </w:r>
            <w:r w:rsidR="005E47FA" w:rsidRPr="00CB0BD8">
              <w:rPr>
                <w:color w:val="BFBFBF"/>
                <w:szCs w:val="21"/>
                <w:lang w:eastAsia="en-US"/>
              </w:rPr>
              <w:t>predictions about scientific investigations</w:t>
            </w:r>
            <w:r w:rsidR="005E47FA" w:rsidRPr="00CB0BD8" w:rsidDel="005E47FA">
              <w:rPr>
                <w:color w:val="BFBFBF"/>
                <w:szCs w:val="21"/>
                <w:lang w:eastAsia="en-US"/>
              </w:rPr>
              <w:t xml:space="preserve"> </w:t>
            </w:r>
            <w:r w:rsidRPr="00CB0BD8">
              <w:rPr>
                <w:szCs w:val="21"/>
                <w:lang w:eastAsia="en-US"/>
              </w:rPr>
              <w:t>(ACSIS232)</w:t>
            </w:r>
          </w:p>
          <w:p w:rsidR="00F32E93" w:rsidRPr="00CB0BD8" w:rsidRDefault="00F32E93" w:rsidP="00F32E93">
            <w:pPr>
              <w:snapToGrid w:val="0"/>
              <w:spacing w:before="120"/>
              <w:outlineLvl w:val="2"/>
              <w:rPr>
                <w:b/>
                <w:iCs/>
                <w:szCs w:val="21"/>
              </w:rPr>
            </w:pPr>
            <w:r w:rsidRPr="00CB0BD8">
              <w:rPr>
                <w:b/>
                <w:iCs/>
                <w:szCs w:val="21"/>
              </w:rPr>
              <w:t>Planning and conducting</w:t>
            </w:r>
          </w:p>
          <w:p w:rsidR="00714AFE" w:rsidRPr="00CB0BD8" w:rsidRDefault="005E47FA" w:rsidP="00714AFE">
            <w:pPr>
              <w:snapToGrid w:val="0"/>
              <w:rPr>
                <w:szCs w:val="21"/>
                <w:lang w:eastAsia="en-US"/>
              </w:rPr>
            </w:pPr>
            <w:r w:rsidRPr="00CB0BD8">
              <w:rPr>
                <w:color w:val="A6A6A6" w:themeColor="background1" w:themeShade="A6"/>
                <w:szCs w:val="21"/>
                <w:lang w:eastAsia="en-US"/>
              </w:rPr>
              <w:t xml:space="preserve">Identify, plan and </w:t>
            </w:r>
            <w:r w:rsidRPr="00CB0BD8">
              <w:rPr>
                <w:szCs w:val="21"/>
                <w:lang w:eastAsia="en-US"/>
              </w:rPr>
              <w:t>apply the elements of scientific</w:t>
            </w:r>
            <w:r w:rsidR="00714AFE" w:rsidRPr="00CB0BD8">
              <w:rPr>
                <w:szCs w:val="21"/>
                <w:lang w:eastAsia="en-US"/>
              </w:rPr>
              <w:t xml:space="preserve"> </w:t>
            </w:r>
            <w:r w:rsidRPr="00CB0BD8">
              <w:rPr>
                <w:szCs w:val="21"/>
                <w:lang w:eastAsia="en-US"/>
              </w:rPr>
              <w:t xml:space="preserve">investigations to answer questions </w:t>
            </w:r>
            <w:r w:rsidRPr="00CB0BD8">
              <w:rPr>
                <w:color w:val="A6A6A6" w:themeColor="background1" w:themeShade="A6"/>
                <w:szCs w:val="21"/>
                <w:lang w:eastAsia="en-US"/>
              </w:rPr>
              <w:t xml:space="preserve">and solve problems </w:t>
            </w:r>
            <w:r w:rsidRPr="00CB0BD8">
              <w:rPr>
                <w:szCs w:val="21"/>
                <w:lang w:eastAsia="en-US"/>
              </w:rPr>
              <w:t>using equipment and materials safely and identifying potential risks (ACS</w:t>
            </w:r>
            <w:r w:rsidR="00714AFE" w:rsidRPr="00CB0BD8">
              <w:rPr>
                <w:szCs w:val="21"/>
                <w:lang w:eastAsia="en-US"/>
              </w:rPr>
              <w:t>I</w:t>
            </w:r>
            <w:r w:rsidRPr="00CB0BD8">
              <w:rPr>
                <w:szCs w:val="21"/>
                <w:lang w:eastAsia="en-US"/>
              </w:rPr>
              <w:t>S103)</w:t>
            </w:r>
          </w:p>
          <w:p w:rsidR="00F32E93" w:rsidRPr="00CB0BD8" w:rsidRDefault="00F32E93" w:rsidP="00714AFE">
            <w:pPr>
              <w:snapToGrid w:val="0"/>
              <w:spacing w:after="0"/>
              <w:rPr>
                <w:b/>
                <w:iCs/>
                <w:szCs w:val="21"/>
              </w:rPr>
            </w:pPr>
            <w:r w:rsidRPr="00CB0BD8">
              <w:rPr>
                <w:b/>
                <w:iCs/>
                <w:szCs w:val="21"/>
              </w:rPr>
              <w:t>Processing and analysing data and information</w:t>
            </w:r>
          </w:p>
          <w:p w:rsidR="00F32E93" w:rsidRPr="00CB0BD8" w:rsidRDefault="00F32E93" w:rsidP="00F32E93">
            <w:pPr>
              <w:snapToGrid w:val="0"/>
              <w:spacing w:before="120"/>
              <w:rPr>
                <w:szCs w:val="21"/>
                <w:lang w:eastAsia="en-US"/>
              </w:rPr>
            </w:pPr>
            <w:r w:rsidRPr="00CB0BD8">
              <w:rPr>
                <w:szCs w:val="21"/>
                <w:lang w:eastAsia="en-US"/>
              </w:rPr>
              <w:t>Construct and use a range of representations</w:t>
            </w:r>
            <w:r w:rsidRPr="00CB0BD8">
              <w:rPr>
                <w:color w:val="BFBFBF"/>
                <w:szCs w:val="21"/>
                <w:lang w:eastAsia="en-US"/>
              </w:rPr>
              <w:t xml:space="preserve">, </w:t>
            </w:r>
            <w:r w:rsidRPr="00CB0BD8">
              <w:rPr>
                <w:szCs w:val="21"/>
                <w:lang w:eastAsia="en-US"/>
              </w:rPr>
              <w:t xml:space="preserve">including tables </w:t>
            </w:r>
            <w:r w:rsidRPr="00CB0BD8">
              <w:rPr>
                <w:color w:val="BFBFBF"/>
                <w:szCs w:val="21"/>
                <w:lang w:eastAsia="en-US"/>
              </w:rPr>
              <w:t>and graphs,</w:t>
            </w:r>
            <w:r w:rsidRPr="00CB0BD8">
              <w:rPr>
                <w:szCs w:val="21"/>
                <w:lang w:eastAsia="en-US"/>
              </w:rPr>
              <w:t xml:space="preserve"> to represent and describe observations</w:t>
            </w:r>
            <w:r w:rsidRPr="00CB0BD8">
              <w:rPr>
                <w:color w:val="BFBFBF"/>
                <w:szCs w:val="21"/>
                <w:lang w:eastAsia="en-US"/>
              </w:rPr>
              <w:t xml:space="preserve">, patterns or relationships in data using digital technologies as appropriate </w:t>
            </w:r>
            <w:r w:rsidRPr="00CB0BD8">
              <w:rPr>
                <w:color w:val="000000" w:themeColor="text1"/>
                <w:szCs w:val="21"/>
                <w:lang w:eastAsia="en-US"/>
              </w:rPr>
              <w:t>(ACSIS107)</w:t>
            </w:r>
          </w:p>
          <w:p w:rsidR="00F32E93" w:rsidRPr="00CB0BD8" w:rsidRDefault="00F32E93" w:rsidP="00F32E93">
            <w:pPr>
              <w:snapToGrid w:val="0"/>
              <w:spacing w:before="120"/>
              <w:rPr>
                <w:rFonts w:cs="Arial"/>
                <w:b/>
                <w:szCs w:val="21"/>
                <w:lang w:eastAsia="en-US"/>
              </w:rPr>
            </w:pPr>
            <w:r w:rsidRPr="00CB0BD8">
              <w:rPr>
                <w:szCs w:val="21"/>
                <w:lang w:eastAsia="en-US"/>
              </w:rPr>
              <w:t>Compare data with predictions and use as evidence in developing explanations (ACSIS221)</w:t>
            </w:r>
          </w:p>
          <w:p w:rsidR="00F32E93" w:rsidRPr="00CB0BD8" w:rsidRDefault="00F32E93" w:rsidP="00F32E93">
            <w:pPr>
              <w:snapToGrid w:val="0"/>
              <w:spacing w:before="120"/>
              <w:outlineLvl w:val="2"/>
              <w:rPr>
                <w:rFonts w:eastAsia="Times New Roman"/>
                <w:szCs w:val="21"/>
                <w:lang w:eastAsia="en-US"/>
              </w:rPr>
            </w:pPr>
            <w:r w:rsidRPr="00CB0BD8">
              <w:rPr>
                <w:b/>
                <w:iCs/>
                <w:szCs w:val="21"/>
              </w:rPr>
              <w:t>Communicating</w:t>
            </w:r>
          </w:p>
          <w:p w:rsidR="00A4694C" w:rsidRPr="00CB0BD8" w:rsidRDefault="00F32E93" w:rsidP="00FE406E">
            <w:pPr>
              <w:snapToGrid w:val="0"/>
              <w:spacing w:before="120"/>
              <w:rPr>
                <w:color w:val="0000FF"/>
                <w:u w:val="single"/>
              </w:rPr>
            </w:pPr>
            <w:r w:rsidRPr="00CB0BD8">
              <w:rPr>
                <w:szCs w:val="21"/>
                <w:lang w:eastAsia="en-US"/>
              </w:rPr>
              <w:t xml:space="preserve">Communicate ideas, explanations and processes </w:t>
            </w:r>
            <w:r w:rsidR="005E47FA" w:rsidRPr="00CB0BD8">
              <w:rPr>
                <w:color w:val="BFBFBF"/>
                <w:szCs w:val="21"/>
                <w:lang w:eastAsia="en-US"/>
              </w:rPr>
              <w:t xml:space="preserve">using scientific representations </w:t>
            </w:r>
            <w:r w:rsidRPr="00CB0BD8">
              <w:rPr>
                <w:color w:val="BFBFBF"/>
                <w:szCs w:val="21"/>
                <w:lang w:eastAsia="en-US"/>
              </w:rPr>
              <w:t xml:space="preserve">in a variety of ways, including multi-modal texts </w:t>
            </w:r>
            <w:r w:rsidRPr="00CB0BD8">
              <w:rPr>
                <w:color w:val="000000" w:themeColor="text1"/>
                <w:szCs w:val="21"/>
                <w:lang w:eastAsia="en-US"/>
              </w:rPr>
              <w:t>(ACSIS110)</w:t>
            </w:r>
          </w:p>
        </w:tc>
        <w:tc>
          <w:tcPr>
            <w:tcW w:w="5210" w:type="dxa"/>
          </w:tcPr>
          <w:p w:rsidR="00B35377" w:rsidRPr="00CB0BD8" w:rsidRDefault="00B35377" w:rsidP="009424C1">
            <w:pPr>
              <w:pStyle w:val="Blueheader"/>
            </w:pPr>
            <w:r w:rsidRPr="00CB0BD8">
              <w:t>General capabilities</w:t>
            </w:r>
          </w:p>
          <w:p w:rsidR="00F32E93" w:rsidRPr="00CB0BD8" w:rsidRDefault="00F32E93" w:rsidP="00F32E93">
            <w:pPr>
              <w:keepNext/>
              <w:snapToGrid w:val="0"/>
              <w:spacing w:before="120" w:line="280" w:lineRule="atLeast"/>
              <w:outlineLvl w:val="3"/>
              <w:rPr>
                <w:b/>
                <w:bCs/>
                <w:szCs w:val="21"/>
                <w:lang w:eastAsia="en-US"/>
              </w:rPr>
            </w:pPr>
            <w:r w:rsidRPr="00CB0BD8">
              <w:rPr>
                <w:b/>
                <w:bCs/>
                <w:szCs w:val="21"/>
                <w:lang w:eastAsia="en-US"/>
              </w:rPr>
              <w:t>Literacy</w:t>
            </w:r>
          </w:p>
          <w:p w:rsidR="00F32E93" w:rsidRPr="00CB0BD8" w:rsidRDefault="00F32E93" w:rsidP="00F32E93">
            <w:pPr>
              <w:pStyle w:val="Bullet3space"/>
              <w:rPr>
                <w:lang w:eastAsia="en-US"/>
              </w:rPr>
            </w:pPr>
            <w:r w:rsidRPr="00CB0BD8">
              <w:rPr>
                <w:lang w:eastAsia="en-US"/>
              </w:rPr>
              <w:t>Comprehending texts through listening, reading and viewing</w:t>
            </w:r>
          </w:p>
          <w:p w:rsidR="00F32E93" w:rsidRPr="00CB0BD8" w:rsidRDefault="00F32E93" w:rsidP="00F32E93">
            <w:pPr>
              <w:pStyle w:val="Bullet3space"/>
              <w:rPr>
                <w:lang w:eastAsia="en-US"/>
              </w:rPr>
            </w:pPr>
            <w:r w:rsidRPr="00CB0BD8">
              <w:rPr>
                <w:lang w:eastAsia="en-US"/>
              </w:rPr>
              <w:t>Composing texts through speaking, writing and creating</w:t>
            </w:r>
          </w:p>
          <w:p w:rsidR="00F32E93" w:rsidRPr="00CB0BD8" w:rsidRDefault="00F32E93" w:rsidP="00F32E93">
            <w:pPr>
              <w:pStyle w:val="Bullet3space"/>
              <w:rPr>
                <w:lang w:eastAsia="en-US"/>
              </w:rPr>
            </w:pPr>
            <w:r w:rsidRPr="00CB0BD8">
              <w:rPr>
                <w:lang w:eastAsia="en-US"/>
              </w:rPr>
              <w:t>Word knowledge</w:t>
            </w:r>
          </w:p>
          <w:p w:rsidR="00F32E93" w:rsidRPr="00CB0BD8" w:rsidRDefault="00F32E93" w:rsidP="00F32E93">
            <w:pPr>
              <w:pStyle w:val="Bullet3space"/>
              <w:rPr>
                <w:lang w:eastAsia="en-US"/>
              </w:rPr>
            </w:pPr>
            <w:r w:rsidRPr="00CB0BD8">
              <w:rPr>
                <w:lang w:eastAsia="en-US"/>
              </w:rPr>
              <w:t>Visual knowledge</w:t>
            </w:r>
          </w:p>
          <w:p w:rsidR="00F32E93" w:rsidRPr="00CB0BD8" w:rsidRDefault="00F32E93" w:rsidP="00F32E93">
            <w:pPr>
              <w:keepNext/>
              <w:snapToGrid w:val="0"/>
              <w:spacing w:before="120" w:line="280" w:lineRule="atLeast"/>
              <w:outlineLvl w:val="3"/>
              <w:rPr>
                <w:b/>
                <w:bCs/>
                <w:szCs w:val="21"/>
                <w:lang w:eastAsia="en-US"/>
              </w:rPr>
            </w:pPr>
            <w:r w:rsidRPr="00CB0BD8">
              <w:rPr>
                <w:b/>
                <w:bCs/>
                <w:szCs w:val="21"/>
                <w:lang w:eastAsia="en-US"/>
              </w:rPr>
              <w:t>Critical and creative thinking</w:t>
            </w:r>
          </w:p>
          <w:p w:rsidR="00F32E93" w:rsidRPr="00CB0BD8" w:rsidRDefault="00F32E93" w:rsidP="00F32E93">
            <w:pPr>
              <w:pStyle w:val="Bullet3space"/>
              <w:rPr>
                <w:lang w:eastAsia="en-US"/>
              </w:rPr>
            </w:pPr>
            <w:r w:rsidRPr="00CB0BD8">
              <w:rPr>
                <w:lang w:eastAsia="en-US"/>
              </w:rPr>
              <w:t>Inquiring – identifying, exploring and organising information and ideas</w:t>
            </w:r>
          </w:p>
          <w:p w:rsidR="00F32E93" w:rsidRPr="00CB0BD8" w:rsidRDefault="00F32E93" w:rsidP="00F32E93">
            <w:pPr>
              <w:pStyle w:val="Bullet3space"/>
              <w:rPr>
                <w:lang w:eastAsia="en-US"/>
              </w:rPr>
            </w:pPr>
            <w:r w:rsidRPr="00CB0BD8">
              <w:rPr>
                <w:lang w:eastAsia="en-US"/>
              </w:rPr>
              <w:t>Reflecting on thinking and processes</w:t>
            </w:r>
          </w:p>
          <w:p w:rsidR="00F32E93" w:rsidRPr="00CB0BD8" w:rsidRDefault="00F32E93" w:rsidP="00F32E93">
            <w:pPr>
              <w:pStyle w:val="Bullet3space"/>
              <w:rPr>
                <w:lang w:eastAsia="en-US"/>
              </w:rPr>
            </w:pPr>
            <w:r w:rsidRPr="00CB0BD8">
              <w:rPr>
                <w:lang w:eastAsia="en-US"/>
              </w:rPr>
              <w:t>Analysing, synthesising and evaluating reasoning and procedures</w:t>
            </w:r>
          </w:p>
          <w:p w:rsidR="00F32E93" w:rsidRPr="00CB0BD8" w:rsidRDefault="00F32E93" w:rsidP="00F32E93">
            <w:pPr>
              <w:keepNext/>
              <w:snapToGrid w:val="0"/>
              <w:spacing w:before="120" w:line="280" w:lineRule="atLeast"/>
              <w:outlineLvl w:val="3"/>
              <w:rPr>
                <w:b/>
                <w:bCs/>
                <w:szCs w:val="21"/>
                <w:lang w:eastAsia="en-US"/>
              </w:rPr>
            </w:pPr>
            <w:r w:rsidRPr="00CB0BD8">
              <w:rPr>
                <w:b/>
                <w:bCs/>
                <w:szCs w:val="21"/>
                <w:lang w:eastAsia="en-US"/>
              </w:rPr>
              <w:t>Personal and social capability</w:t>
            </w:r>
          </w:p>
          <w:p w:rsidR="00F32E93" w:rsidRPr="00CB0BD8" w:rsidRDefault="00F32E93" w:rsidP="00F32E93">
            <w:pPr>
              <w:pStyle w:val="Bullet3space"/>
              <w:rPr>
                <w:lang w:eastAsia="en-US"/>
              </w:rPr>
            </w:pPr>
            <w:r w:rsidRPr="00CB0BD8">
              <w:rPr>
                <w:lang w:eastAsia="en-US"/>
              </w:rPr>
              <w:t>Self-management</w:t>
            </w:r>
          </w:p>
          <w:p w:rsidR="00F32E93" w:rsidRPr="00CB0BD8" w:rsidRDefault="00F32E93" w:rsidP="00F32E93">
            <w:pPr>
              <w:pStyle w:val="Bullet3space"/>
              <w:rPr>
                <w:lang w:eastAsia="en-US"/>
              </w:rPr>
            </w:pPr>
            <w:r w:rsidRPr="00CB0BD8">
              <w:rPr>
                <w:lang w:eastAsia="en-US"/>
              </w:rPr>
              <w:t>Social management</w:t>
            </w:r>
          </w:p>
          <w:p w:rsidR="00B35377" w:rsidRPr="00CB0BD8" w:rsidRDefault="00B35377" w:rsidP="00FE406E">
            <w:pPr>
              <w:pStyle w:val="AClogo"/>
              <w:rPr>
                <w:b/>
                <w:noProof w:val="0"/>
                <w:lang w:val="en-AU" w:eastAsia="en-US"/>
              </w:rPr>
            </w:pPr>
            <w:r w:rsidRPr="00CB0BD8">
              <w:rPr>
                <w:lang w:val="en-AU"/>
              </w:rPr>
              <w:drawing>
                <wp:inline distT="0" distB="0" distL="0" distR="0" wp14:anchorId="65236374" wp14:editId="19AB3DFF">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Pr="00CB0BD8" w:rsidRDefault="0002668A" w:rsidP="00A77122">
      <w:pPr>
        <w:spacing w:line="240" w:lineRule="auto"/>
        <w:rPr>
          <w:rFonts w:cs="Arial"/>
          <w:sz w:val="20"/>
          <w:szCs w:val="20"/>
        </w:rPr>
      </w:pPr>
    </w:p>
    <w:sectPr w:rsidR="0002668A" w:rsidRPr="00CB0BD8" w:rsidSect="00026540">
      <w:headerReference w:type="default" r:id="rId26"/>
      <w:footerReference w:type="default" r:id="rId27"/>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E93" w:rsidRDefault="00F32E93" w:rsidP="00AB207A">
      <w:pPr>
        <w:spacing w:after="0" w:line="240" w:lineRule="auto"/>
      </w:pPr>
      <w:r>
        <w:separator/>
      </w:r>
    </w:p>
    <w:p w:rsidR="00F32E93" w:rsidRDefault="00F32E93"/>
    <w:p w:rsidR="00F32E93" w:rsidRDefault="00F32E93"/>
  </w:endnote>
  <w:endnote w:type="continuationSeparator" w:id="0">
    <w:p w:rsidR="00F32E93" w:rsidRDefault="00F32E93" w:rsidP="00AB207A">
      <w:pPr>
        <w:spacing w:after="0" w:line="240" w:lineRule="auto"/>
      </w:pPr>
      <w:r>
        <w:continuationSeparator/>
      </w:r>
    </w:p>
    <w:p w:rsidR="00F32E93" w:rsidRDefault="00F32E93"/>
    <w:p w:rsidR="00F32E93" w:rsidRDefault="00F32E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5AB7D68A" wp14:editId="59AE46B8">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0DDBF1D7" wp14:editId="49D97549">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3569CB">
      <w:rPr>
        <w:noProof/>
      </w:rPr>
      <w:t>2</w:t>
    </w:r>
    <w:r w:rsidR="00D5348A" w:rsidRPr="00AB207A">
      <w:fldChar w:fldCharType="end"/>
    </w:r>
    <w:r w:rsidR="00D5348A" w:rsidRPr="00AB207A">
      <w:t xml:space="preserve"> of </w:t>
    </w:r>
    <w:fldSimple w:instr=" NUMPAGES ">
      <w:r w:rsidR="003569CB">
        <w:rPr>
          <w:noProof/>
        </w:rPr>
        <w:t>3</w:t>
      </w:r>
    </w:fldSimple>
  </w:p>
  <w:p w:rsidR="00D5348A" w:rsidRPr="000F41F4" w:rsidRDefault="009921AE" w:rsidP="000F41F4">
    <w:pPr>
      <w:pStyle w:val="Footergrey"/>
    </w:pPr>
    <w:r>
      <w:t>Sci</w:t>
    </w:r>
    <w:r w:rsidR="00D5348A">
      <w:t>_Y</w:t>
    </w:r>
    <w:r w:rsidR="00E658C3">
      <w:t>06</w:t>
    </w:r>
    <w:r w:rsidR="00D5348A">
      <w:t>_</w:t>
    </w:r>
    <w:r w:rsidR="00BC4FBE">
      <w:t>U</w:t>
    </w:r>
    <w:r w:rsidR="00E658C3">
      <w:t>3</w:t>
    </w:r>
    <w:r w:rsidR="00BC4FBE">
      <w:t>_</w:t>
    </w:r>
    <w:r w:rsidR="008E2E4D">
      <w:t>L</w:t>
    </w:r>
    <w:r w:rsidR="00D5348A">
      <w:t>P</w:t>
    </w:r>
    <w:r w:rsidR="00023CD2">
      <w:t>06_</w:t>
    </w:r>
    <w:r w:rsidR="00E658C3">
      <w:t>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E93" w:rsidRDefault="00F32E93" w:rsidP="00AB207A">
      <w:pPr>
        <w:spacing w:after="0" w:line="240" w:lineRule="auto"/>
      </w:pPr>
      <w:r>
        <w:separator/>
      </w:r>
    </w:p>
    <w:p w:rsidR="00F32E93" w:rsidRDefault="00F32E93"/>
    <w:p w:rsidR="00F32E93" w:rsidRDefault="00F32E93"/>
  </w:footnote>
  <w:footnote w:type="continuationSeparator" w:id="0">
    <w:p w:rsidR="00F32E93" w:rsidRDefault="00F32E93" w:rsidP="00AB207A">
      <w:pPr>
        <w:spacing w:after="0" w:line="240" w:lineRule="auto"/>
      </w:pPr>
      <w:r>
        <w:continuationSeparator/>
      </w:r>
    </w:p>
    <w:p w:rsidR="00F32E93" w:rsidRDefault="00F32E93"/>
    <w:p w:rsidR="00F32E93" w:rsidRDefault="00F32E9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pt;height:23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D1B2BED"/>
    <w:multiLevelType w:val="hybridMultilevel"/>
    <w:tmpl w:val="D4B496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4"/>
  </w:num>
  <w:num w:numId="4">
    <w:abstractNumId w:val="24"/>
  </w:num>
  <w:num w:numId="5">
    <w:abstractNumId w:val="4"/>
  </w:num>
  <w:num w:numId="6">
    <w:abstractNumId w:val="15"/>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8"/>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2"/>
  </w:num>
  <w:num w:numId="38">
    <w:abstractNumId w:val="20"/>
  </w:num>
  <w:num w:numId="39">
    <w:abstractNumId w:val="2"/>
  </w:num>
  <w:num w:numId="40">
    <w:abstractNumId w:val="20"/>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E93"/>
    <w:rsid w:val="000043C9"/>
    <w:rsid w:val="00014372"/>
    <w:rsid w:val="00023CD2"/>
    <w:rsid w:val="00026540"/>
    <w:rsid w:val="0002668A"/>
    <w:rsid w:val="00045F5D"/>
    <w:rsid w:val="000464F5"/>
    <w:rsid w:val="000560D4"/>
    <w:rsid w:val="0006096E"/>
    <w:rsid w:val="0006305E"/>
    <w:rsid w:val="00065792"/>
    <w:rsid w:val="0006752E"/>
    <w:rsid w:val="00075FF0"/>
    <w:rsid w:val="00085148"/>
    <w:rsid w:val="00092BCD"/>
    <w:rsid w:val="000933CF"/>
    <w:rsid w:val="00093C33"/>
    <w:rsid w:val="00096F3B"/>
    <w:rsid w:val="000B1CA8"/>
    <w:rsid w:val="000E5A28"/>
    <w:rsid w:val="000F122C"/>
    <w:rsid w:val="000F41F4"/>
    <w:rsid w:val="00121266"/>
    <w:rsid w:val="00125F41"/>
    <w:rsid w:val="0013485C"/>
    <w:rsid w:val="00134C80"/>
    <w:rsid w:val="001361FC"/>
    <w:rsid w:val="0014230D"/>
    <w:rsid w:val="00145D5A"/>
    <w:rsid w:val="00151DD2"/>
    <w:rsid w:val="0016270C"/>
    <w:rsid w:val="00166B48"/>
    <w:rsid w:val="00191EF3"/>
    <w:rsid w:val="00195CC0"/>
    <w:rsid w:val="001A2DF8"/>
    <w:rsid w:val="001A5C56"/>
    <w:rsid w:val="00200679"/>
    <w:rsid w:val="00201A2E"/>
    <w:rsid w:val="002162A8"/>
    <w:rsid w:val="00216B4B"/>
    <w:rsid w:val="00223A18"/>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569CB"/>
    <w:rsid w:val="00387CAD"/>
    <w:rsid w:val="00391378"/>
    <w:rsid w:val="00395F52"/>
    <w:rsid w:val="003A0B1C"/>
    <w:rsid w:val="003E3722"/>
    <w:rsid w:val="003E7E93"/>
    <w:rsid w:val="003F1D75"/>
    <w:rsid w:val="003F4851"/>
    <w:rsid w:val="0040384A"/>
    <w:rsid w:val="00404C9D"/>
    <w:rsid w:val="00413E2D"/>
    <w:rsid w:val="00424421"/>
    <w:rsid w:val="00427F27"/>
    <w:rsid w:val="004465FA"/>
    <w:rsid w:val="00456DFD"/>
    <w:rsid w:val="0045795B"/>
    <w:rsid w:val="004622D2"/>
    <w:rsid w:val="00474525"/>
    <w:rsid w:val="004B2A03"/>
    <w:rsid w:val="004C083C"/>
    <w:rsid w:val="004C687A"/>
    <w:rsid w:val="004D42B9"/>
    <w:rsid w:val="004E1841"/>
    <w:rsid w:val="004F042C"/>
    <w:rsid w:val="004F0978"/>
    <w:rsid w:val="00505D37"/>
    <w:rsid w:val="00510F18"/>
    <w:rsid w:val="005153DD"/>
    <w:rsid w:val="00536D7A"/>
    <w:rsid w:val="00537715"/>
    <w:rsid w:val="00544AAA"/>
    <w:rsid w:val="00544F61"/>
    <w:rsid w:val="005626ED"/>
    <w:rsid w:val="005641C9"/>
    <w:rsid w:val="00565EC4"/>
    <w:rsid w:val="0056792A"/>
    <w:rsid w:val="00567FD6"/>
    <w:rsid w:val="00573011"/>
    <w:rsid w:val="005738A9"/>
    <w:rsid w:val="00577D7D"/>
    <w:rsid w:val="00587570"/>
    <w:rsid w:val="00590BDD"/>
    <w:rsid w:val="005A177A"/>
    <w:rsid w:val="005B2920"/>
    <w:rsid w:val="005E47FA"/>
    <w:rsid w:val="0060123C"/>
    <w:rsid w:val="00632113"/>
    <w:rsid w:val="006460FA"/>
    <w:rsid w:val="00646D28"/>
    <w:rsid w:val="006472E7"/>
    <w:rsid w:val="00651946"/>
    <w:rsid w:val="00683707"/>
    <w:rsid w:val="00683B5B"/>
    <w:rsid w:val="00695682"/>
    <w:rsid w:val="006A0E33"/>
    <w:rsid w:val="006A6171"/>
    <w:rsid w:val="006A6664"/>
    <w:rsid w:val="006B2553"/>
    <w:rsid w:val="006B3512"/>
    <w:rsid w:val="006C7384"/>
    <w:rsid w:val="006D2620"/>
    <w:rsid w:val="006D6CFE"/>
    <w:rsid w:val="006E2337"/>
    <w:rsid w:val="006F45C6"/>
    <w:rsid w:val="007039F2"/>
    <w:rsid w:val="00714AFE"/>
    <w:rsid w:val="007300F6"/>
    <w:rsid w:val="00751E2E"/>
    <w:rsid w:val="007715FC"/>
    <w:rsid w:val="00783074"/>
    <w:rsid w:val="00787C27"/>
    <w:rsid w:val="00793529"/>
    <w:rsid w:val="007A3A1C"/>
    <w:rsid w:val="007B7C40"/>
    <w:rsid w:val="007C1695"/>
    <w:rsid w:val="007D5E14"/>
    <w:rsid w:val="007D5F6F"/>
    <w:rsid w:val="007E06A2"/>
    <w:rsid w:val="007E58EA"/>
    <w:rsid w:val="007E6765"/>
    <w:rsid w:val="007F361D"/>
    <w:rsid w:val="007F4508"/>
    <w:rsid w:val="008152AE"/>
    <w:rsid w:val="008424ED"/>
    <w:rsid w:val="00853014"/>
    <w:rsid w:val="00877525"/>
    <w:rsid w:val="0089609E"/>
    <w:rsid w:val="008B0676"/>
    <w:rsid w:val="008D35D3"/>
    <w:rsid w:val="008E2E4D"/>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B04203"/>
    <w:rsid w:val="00B0543F"/>
    <w:rsid w:val="00B35377"/>
    <w:rsid w:val="00B4363F"/>
    <w:rsid w:val="00B44934"/>
    <w:rsid w:val="00B46AD5"/>
    <w:rsid w:val="00B555A3"/>
    <w:rsid w:val="00B8573A"/>
    <w:rsid w:val="00B9029D"/>
    <w:rsid w:val="00BA6747"/>
    <w:rsid w:val="00BC056E"/>
    <w:rsid w:val="00BC4877"/>
    <w:rsid w:val="00BC4F3D"/>
    <w:rsid w:val="00BC4FBE"/>
    <w:rsid w:val="00BC6497"/>
    <w:rsid w:val="00BC72CD"/>
    <w:rsid w:val="00C2632D"/>
    <w:rsid w:val="00C33734"/>
    <w:rsid w:val="00C45601"/>
    <w:rsid w:val="00C4647F"/>
    <w:rsid w:val="00C77F79"/>
    <w:rsid w:val="00C8384B"/>
    <w:rsid w:val="00CA4508"/>
    <w:rsid w:val="00CB0BD8"/>
    <w:rsid w:val="00CE43BE"/>
    <w:rsid w:val="00CE71F8"/>
    <w:rsid w:val="00CE7EF8"/>
    <w:rsid w:val="00CF32CB"/>
    <w:rsid w:val="00D21223"/>
    <w:rsid w:val="00D319E6"/>
    <w:rsid w:val="00D512A2"/>
    <w:rsid w:val="00D5348A"/>
    <w:rsid w:val="00D63F1A"/>
    <w:rsid w:val="00D7335E"/>
    <w:rsid w:val="00D74AC6"/>
    <w:rsid w:val="00D753D1"/>
    <w:rsid w:val="00D800AB"/>
    <w:rsid w:val="00D871E4"/>
    <w:rsid w:val="00D879A4"/>
    <w:rsid w:val="00D96C60"/>
    <w:rsid w:val="00DB4799"/>
    <w:rsid w:val="00DB4B5B"/>
    <w:rsid w:val="00DC6925"/>
    <w:rsid w:val="00DE2A11"/>
    <w:rsid w:val="00DF34D7"/>
    <w:rsid w:val="00E02D5E"/>
    <w:rsid w:val="00E412F2"/>
    <w:rsid w:val="00E6229A"/>
    <w:rsid w:val="00E658C3"/>
    <w:rsid w:val="00E7656E"/>
    <w:rsid w:val="00E8285B"/>
    <w:rsid w:val="00E84EBD"/>
    <w:rsid w:val="00E908A8"/>
    <w:rsid w:val="00EA44D9"/>
    <w:rsid w:val="00EB1A2C"/>
    <w:rsid w:val="00EB4E3F"/>
    <w:rsid w:val="00EB57D5"/>
    <w:rsid w:val="00EC6148"/>
    <w:rsid w:val="00ED0BAB"/>
    <w:rsid w:val="00EF2B15"/>
    <w:rsid w:val="00F32E93"/>
    <w:rsid w:val="00F55FE6"/>
    <w:rsid w:val="00F661B0"/>
    <w:rsid w:val="00F96560"/>
    <w:rsid w:val="00FA1C51"/>
    <w:rsid w:val="00FB5A8F"/>
    <w:rsid w:val="00FB7C4C"/>
    <w:rsid w:val="00FC3BDE"/>
    <w:rsid w:val="00FC7061"/>
    <w:rsid w:val="00FD5C71"/>
    <w:rsid w:val="00FD5ED7"/>
    <w:rsid w:val="00FD6D74"/>
    <w:rsid w:val="00FE036C"/>
    <w:rsid w:val="00FE0E73"/>
    <w:rsid w:val="00FE406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F32E93"/>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D96C6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F32E93"/>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D96C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Resources/Interactives/Start_Kerry_Alcock_describes_his/index.html" TargetMode="External"/><Relationship Id="rId18" Type="http://schemas.openxmlformats.org/officeDocument/2006/relationships/hyperlink" Target="../Resources/Documents/Sci_Y36_Lvl3_SLR_ScienceInquirySkillsPoster.pdf" TargetMode="External"/><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Resources/Documents/Sci_Y06_U3_SLR_TropicalCyclones.docx" TargetMode="External"/><Relationship Id="rId17" Type="http://schemas.openxmlformats.org/officeDocument/2006/relationships/hyperlink" Target="../Resources/Documents/Sci_Y06_U3_SH_InvestCycloneBot.docx"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Resources/Documents/Sci_Y06_U3_SH_InvestConvect.docx"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Video/Sci_Y06_U3_tropicalcyclones.mp4"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Resources/Documents/Sci_Y06_U3_SH_TropCyclone.docx"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Resources/Video/Sci_Y06_U3_BOM_CycloneYasiSatLoop.mp4"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Resources/Documents/Sci_Y06_U3_SLR_MaterialsEquipmentList.docx" TargetMode="External"/><Relationship Id="rId14" Type="http://schemas.openxmlformats.org/officeDocument/2006/relationships/hyperlink" Target="../Resources/Video/Sci_Y06_U3_eyespy.mp4" TargetMode="External"/><Relationship Id="rId22" Type="http://schemas.openxmlformats.org/officeDocument/2006/relationships/image" Target="media/image6.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2</TotalTime>
  <Pages>3</Pages>
  <Words>1037</Words>
  <Characters>7389</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5</cp:revision>
  <cp:lastPrinted>2012-06-12T07:44:00Z</cp:lastPrinted>
  <dcterms:created xsi:type="dcterms:W3CDTF">2017-04-26T03:51:00Z</dcterms:created>
  <dcterms:modified xsi:type="dcterms:W3CDTF">2017-05-04T21:29:00Z</dcterms:modified>
</cp:coreProperties>
</file>