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nav1.8-孔道site-c抑制剂局部优化-workflow"/>
    <w:p>
      <w:pPr>
        <w:pStyle w:val="Heading1"/>
      </w:pPr>
      <w:r>
        <w:t xml:space="preserve">Nav1.8 </w:t>
      </w:r>
      <w:r>
        <w:rPr>
          <w:rFonts w:hint="eastAsia"/>
        </w:rPr>
        <w:t xml:space="preserve">孔道（site</w:t>
      </w:r>
      <w:r>
        <w:t xml:space="preserve"> </w:t>
      </w:r>
      <w:r>
        <w:rPr>
          <w:rFonts w:hint="eastAsia"/>
        </w:rPr>
        <w:t xml:space="preserve">C）抑制剂局部优化</w:t>
      </w:r>
      <w:r>
        <w:t xml:space="preserve"> Workflow</w:t>
      </w:r>
    </w:p>
    <w:bookmarkStart w:id="9" w:name="六阶段执行方案-开源工具链-成本测算"/>
    <w:p>
      <w:pPr>
        <w:pStyle w:val="Heading2"/>
      </w:pPr>
      <w:r>
        <w:rPr>
          <w:rFonts w:hint="eastAsia"/>
        </w:rPr>
        <w:t xml:space="preserve">六阶段执行方案</w:t>
      </w:r>
      <w:r>
        <w:t xml:space="preserve"> + </w:t>
      </w:r>
      <w:r>
        <w:rPr>
          <w:rFonts w:hint="eastAsia"/>
        </w:rPr>
        <w:t xml:space="preserve">开源工具链</w:t>
      </w:r>
      <w:r>
        <w:t xml:space="preserve"> + </w:t>
      </w:r>
      <w:r>
        <w:rPr>
          <w:rFonts w:hint="eastAsia"/>
        </w:rPr>
        <w:t xml:space="preserve">成本测算</w:t>
      </w:r>
    </w:p>
    <w:p>
      <w:pPr>
        <w:pStyle w:val="BlockText"/>
      </w:pPr>
      <w:r>
        <w:rPr>
          <w:rFonts w:hint="eastAsia"/>
        </w:rPr>
        <w:t xml:space="preserve">版本：2026-09-15。配套文档：《Nav1.8药物开发问题与候选分子调研.md》。</w:t>
      </w:r>
      <w:r>
        <w:t xml:space="preserve"> </w:t>
      </w:r>
      <w:r>
        <w:rPr>
          <w:rFonts w:hint="eastAsia"/>
        </w:rPr>
        <w:t xml:space="preserve">相对原六阶段图的主要改动（均给出理由）：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配对反筛靶点改为</w:t>
      </w:r>
      <w:r>
        <w:rPr>
          <w:b/>
          <w:bCs/>
        </w:rPr>
        <w:t xml:space="preserve"> Nav1.5</w:t>
      </w:r>
      <w:r>
        <w:rPr>
          <w:rFonts w:hint="eastAsia"/>
        </w:rPr>
        <w:t xml:space="preserve">（原为</w:t>
      </w:r>
      <w:r>
        <w:t xml:space="preserve"> Nav1.7 </w:t>
      </w:r>
      <w:r>
        <w:rPr>
          <w:rFonts w:hint="eastAsia"/>
        </w:rPr>
        <w:t xml:space="preserve">与其他亚型）。理由：Nav1.8</w:t>
      </w:r>
      <w:r>
        <w:t xml:space="preserve"> </w:t>
      </w:r>
      <w:r>
        <w:rPr>
          <w:rFonts w:hint="eastAsia"/>
        </w:rPr>
        <w:t xml:space="preserve">的真实心脏风险来自孔道抑制剂对</w:t>
      </w:r>
      <w:r>
        <w:t xml:space="preserve"> Nav1.5 </w:t>
      </w:r>
      <w:r>
        <w:rPr>
          <w:rFonts w:hint="eastAsia"/>
        </w:rPr>
        <w:t xml:space="preserve">的脱靶，而非</w:t>
      </w:r>
      <w:r>
        <w:t xml:space="preserve"> Nav1.8 </w:t>
      </w:r>
      <w:r>
        <w:rPr>
          <w:rFonts w:hint="eastAsia"/>
        </w:rPr>
        <w:t xml:space="preserve">自身心脏表达；Nav1.7</w:t>
      </w:r>
      <w:r>
        <w:t xml:space="preserve"> </w:t>
      </w:r>
      <w:r>
        <w:rPr>
          <w:rFonts w:hint="eastAsia"/>
        </w:rPr>
        <w:t xml:space="preserve">可保留为第三参考轴。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增加”状态分层”与”FEP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校准子集”</w:t>
      </w:r>
      <w:r>
        <w:rPr>
          <w:rFonts w:hint="eastAsia"/>
        </w:rPr>
        <w:t xml:space="preserve">。理由：A-803467</w:t>
      </w:r>
      <w:r>
        <w:t xml:space="preserve"> </w:t>
      </w:r>
      <w:r>
        <w:rPr>
          <w:rFonts w:hint="eastAsia"/>
        </w:rPr>
        <w:t xml:space="preserve">复合物结构已证明</w:t>
      </w:r>
      <w:r>
        <w:t xml:space="preserve"> site C </w:t>
      </w:r>
      <w:r>
        <w:rPr>
          <w:rFonts w:hint="eastAsia"/>
        </w:rPr>
        <w:t xml:space="preserve">的亚型选择性不来自配体接触残基，静态打分原理上不足，必须先用自由能计算为打分函数定标，再谈多构象增益。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的”生成模型增强”指定为骨架约束型（LibINVENT/REINVENT4）</w:t>
      </w:r>
      <w:r>
        <w:rPr>
          <w:rFonts w:hint="eastAsia"/>
        </w:rPr>
        <w:t xml:space="preserve">，与”保留关键骨架和结合基团”的要求严格对齐；无条件生成模型在本项目默认禁用。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增加第三消融臂”AI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物理打分”</w:t>
      </w:r>
      <w:r>
        <w:t xml:space="preserve">。</w:t>
      </w:r>
    </w:p>
    <w:bookmarkEnd w:id="9"/>
    <w:bookmarkStart w:id="10" w:name="阶段-0立项参数一次定死后续不漂移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0：立项参数（一次定死，后续不漂移）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主种子</w:t>
            </w:r>
          </w:p>
        </w:tc>
        <w:tc>
          <w:tcPr/>
          <w:p>
            <w:pPr>
              <w:pStyle w:val="Compact"/>
            </w:pPr>
            <w:r>
              <w:t xml:space="preserve">A-803467 </w:t>
            </w:r>
            <w:r>
              <w:rPr>
                <w:rFonts w:hint="eastAsia"/>
              </w:rPr>
              <w:t xml:space="preserve">及其公开</w:t>
            </w:r>
            <w:r>
              <w:t xml:space="preserve"> SAR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唯一有实验复合物的</w:t>
            </w:r>
            <w:r>
              <w:t xml:space="preserve"> Nav1.8 </w:t>
            </w:r>
            <w:r>
              <w:rPr>
                <w:rFonts w:hint="eastAsia"/>
              </w:rPr>
              <w:t xml:space="preserve">选择性孔道阻断剂（PDB</w:t>
            </w:r>
            <w:r>
              <w:t xml:space="preserve"> </w:t>
            </w:r>
            <w:r>
              <w:rPr>
                <w:rFonts w:hint="eastAsia"/>
              </w:rPr>
              <w:t xml:space="preserve">7WE4/7WFR）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非选择性锚点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美西律、利多卡因、氨溴索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已上市、site</w:t>
            </w:r>
            <w:r>
              <w:t xml:space="preserve"> </w:t>
            </w:r>
            <w:r>
              <w:rPr>
                <w:rFonts w:hint="eastAsia"/>
              </w:rPr>
              <w:t xml:space="preserve">C、亚型选择性差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选择性对照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suzetrigine（VX-548）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金标准，但位点在</w:t>
            </w:r>
            <w:r>
              <w:t xml:space="preserve"> </w:t>
            </w:r>
            <w:r>
              <w:rPr>
                <w:rFonts w:hint="eastAsia"/>
              </w:rPr>
              <w:t xml:space="preserve">VSD2，仅作指标标定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主靶结构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7WE4（class</w:t>
            </w:r>
            <w:r>
              <w:t xml:space="preserve"> </w:t>
            </w:r>
            <w:r>
              <w:rPr>
                <w:rFonts w:hint="eastAsia"/>
              </w:rPr>
              <w:t xml:space="preserve">I）、7WFR（class</w:t>
            </w:r>
            <w:r>
              <w:t xml:space="preserve"> </w:t>
            </w:r>
            <w:r>
              <w:rPr>
                <w:rFonts w:hint="eastAsia"/>
              </w:rPr>
              <w:t xml:space="preserve">III）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两种功能状态，天然构成系综种子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反筛结构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</w:t>
            </w:r>
            <w:r>
              <w:t xml:space="preserve"> Nav1.5 </w:t>
            </w:r>
            <w:r>
              <w:rPr>
                <w:rFonts w:hint="eastAsia"/>
              </w:rPr>
              <w:t xml:space="preserve">冷冻电镜结构（含局麻/抗心律失常药复合物者优先）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启动时于</w:t>
            </w:r>
            <w:r>
              <w:t xml:space="preserve"> RCSB </w:t>
            </w:r>
            <w:r>
              <w:rPr>
                <w:rFonts w:hint="eastAsia"/>
              </w:rPr>
              <w:t xml:space="preserve">检索确认最新条目（本文不预填</w:t>
            </w:r>
            <w:r>
              <w:t xml:space="preserve"> PDB </w:t>
            </w:r>
            <w:r>
              <w:rPr>
                <w:rFonts w:hint="eastAsia"/>
              </w:rPr>
              <w:t xml:space="preserve">ID，避免过期）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活性口径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人源、电生理</w:t>
            </w:r>
            <w:r>
              <w:t xml:space="preserve"> </w:t>
            </w:r>
            <w:r>
              <w:rPr>
                <w:rFonts w:hint="eastAsia"/>
              </w:rPr>
              <w:t xml:space="preserve">IC50、标注通道状态与电压方案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种属差异与状态依赖是公开数据两大噪声源</w:t>
            </w:r>
          </w:p>
        </w:tc>
      </w:tr>
    </w:tbl>
    <w:bookmarkEnd w:id="10"/>
    <w:bookmarkStart w:id="11" w:name="阶段-1找到真实短板配对选择性数据表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1：找到真实短板（配对选择性数据表）</w:t>
      </w:r>
    </w:p>
    <w:p>
      <w:pPr>
        <w:pStyle w:val="FirstParagraph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：产出一张”同一分子</w:t>
      </w:r>
      <w:r>
        <w:t xml:space="preserve"> × Nav1.8 × </w:t>
      </w:r>
      <w:r>
        <w:rPr>
          <w:rFonts w:hint="eastAsia"/>
        </w:rPr>
        <w:t xml:space="preserve">Nav1.5（+可选</w:t>
      </w:r>
      <w:r>
        <w:t xml:space="preserve"> </w:t>
      </w:r>
      <w:r>
        <w:rPr>
          <w:rFonts w:hint="eastAsia"/>
        </w:rPr>
        <w:t xml:space="preserve">Nav1.7）×</w:t>
      </w:r>
      <w:r>
        <w:t xml:space="preserve"> </w:t>
      </w:r>
      <w:r>
        <w:rPr>
          <w:rFonts w:hint="eastAsia"/>
        </w:rPr>
        <w:t xml:space="preserve">测定口径”的干净配对表，定位选择性短板位点。</w:t>
      </w:r>
    </w:p>
    <w:p>
      <w:pPr>
        <w:pStyle w:val="BodyText"/>
      </w:pPr>
      <w:r>
        <w:rPr>
          <w:rFonts w:hint="eastAsia"/>
        </w:rPr>
        <w:t xml:space="preserve">工具链（全开源/公开）：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数据源：ChEMBL</w:t>
      </w:r>
      <w:r>
        <w:t xml:space="preserve"> REST </w:t>
      </w:r>
      <w:r>
        <w:rPr>
          <w:rFonts w:hint="eastAsia"/>
        </w:rPr>
        <w:t xml:space="preserve">API（target</w:t>
      </w:r>
      <w:r>
        <w:t xml:space="preserve"> CHEMBL </w:t>
      </w:r>
      <w:r>
        <w:rPr>
          <w:rFonts w:hint="eastAsia"/>
        </w:rPr>
        <w:t xml:space="preserve">检索</w:t>
      </w:r>
      <w:r>
        <w:t xml:space="preserve"> </w:t>
      </w:r>
      <w:r>
        <w:rPr>
          <w:rFonts w:hint="eastAsia"/>
        </w:rPr>
        <w:t xml:space="preserve">SCN10A/SCN5A/SCN9A）、PubChem</w:t>
      </w:r>
      <w:r>
        <w:t xml:space="preserve"> BioAssay、IUPHAR Guide to </w:t>
      </w:r>
      <w:r>
        <w:rPr>
          <w:rFonts w:hint="eastAsia"/>
        </w:rPr>
        <w:t xml:space="preserve">Pharmacology（curated</w:t>
      </w:r>
      <w:r>
        <w:t xml:space="preserve"> </w:t>
      </w:r>
      <w:r>
        <w:rPr>
          <w:rFonts w:hint="eastAsia"/>
        </w:rPr>
        <w:t xml:space="preserve">选择性值）、专利</w:t>
      </w:r>
      <w:r>
        <w:t xml:space="preserve"> SAR </w:t>
      </w:r>
      <w:r>
        <w:rPr>
          <w:rFonts w:hint="eastAsia"/>
        </w:rPr>
        <w:t xml:space="preserve">表（A-803467</w:t>
      </w:r>
      <w:r>
        <w:t xml:space="preserve"> Abbott WO </w:t>
      </w:r>
      <w:r>
        <w:rPr>
          <w:rFonts w:hint="eastAsia"/>
        </w:rPr>
        <w:t xml:space="preserve">系列、脲类系列）。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清洗与标准化：RDKit（标准化、去重、去盐）、pandas/Polars；状态与方案字段人工核对（此步不可全自动化，预计</w:t>
      </w:r>
      <w:r>
        <w:t xml:space="preserve"> 2-3 </w:t>
      </w:r>
      <w:r>
        <w:rPr>
          <w:rFonts w:hint="eastAsia"/>
        </w:rPr>
        <w:t xml:space="preserve">人日）。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可视化与短板定位：Datamol/Seaborn</w:t>
      </w:r>
      <w:r>
        <w:t xml:space="preserve"> </w:t>
      </w:r>
      <w:r>
        <w:rPr>
          <w:rFonts w:hint="eastAsia"/>
        </w:rPr>
        <w:t xml:space="preserve">配对散点（pIC50</w:t>
      </w:r>
      <w:r>
        <w:t xml:space="preserve"> 1.8 vs </w:t>
      </w:r>
      <w:r>
        <w:rPr>
          <w:rFonts w:hint="eastAsia"/>
        </w:rPr>
        <w:t xml:space="preserve">1.5），标记”高</w:t>
      </w:r>
      <w:r>
        <w:t xml:space="preserve"> Nav1.8 </w:t>
      </w:r>
      <w:r>
        <w:rPr>
          <w:rFonts w:hint="eastAsia"/>
        </w:rPr>
        <w:t xml:space="preserve">效价</w:t>
      </w:r>
      <w:r>
        <w:t xml:space="preserve"> + </w:t>
      </w:r>
      <w:r>
        <w:rPr>
          <w:rFonts w:hint="eastAsia"/>
        </w:rPr>
        <w:t xml:space="preserve">低选择性”簇。</w:t>
      </w:r>
    </w:p>
    <w:p>
      <w:pPr>
        <w:pStyle w:val="BodyText"/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paired_selectivity.csv</w:t>
      </w:r>
      <w:r>
        <w:rPr>
          <w:rFonts w:hint="eastAsia"/>
        </w:rPr>
        <w:t xml:space="preserve">（分子、双靶</w:t>
      </w:r>
      <w:r>
        <w:t xml:space="preserve"> </w:t>
      </w:r>
      <w:r>
        <w:rPr>
          <w:rFonts w:hint="eastAsia"/>
        </w:rPr>
        <w:t xml:space="preserve">pIC50、ΔpIC50、测定口径标签、来源</w:t>
      </w:r>
      <w:r>
        <w:t xml:space="preserve"> </w:t>
      </w:r>
      <w:r>
        <w:rPr>
          <w:rFonts w:hint="eastAsia"/>
        </w:rPr>
        <w:t xml:space="preserve">DOI/专利号）+</w:t>
      </w:r>
      <w:r>
        <w:t xml:space="preserve"> </w:t>
      </w:r>
      <w:r>
        <w:rPr>
          <w:rFonts w:hint="eastAsia"/>
        </w:rPr>
        <w:t xml:space="preserve">一页短板结论。</w:t>
      </w:r>
      <w:r>
        <w:t xml:space="preserve"> </w:t>
      </w:r>
      <w:r>
        <w:rPr>
          <w:rFonts w:hint="eastAsia"/>
          <w:b/>
          <w:bCs/>
        </w:rPr>
        <w:t xml:space="preserve">算力</w:t>
      </w:r>
      <w:r>
        <w:rPr>
          <w:rFonts w:hint="eastAsia"/>
        </w:rPr>
        <w:t xml:space="preserve">：纯</w:t>
      </w:r>
      <w:r>
        <w:t xml:space="preserve"> </w:t>
      </w:r>
      <w:r>
        <w:rPr>
          <w:rFonts w:hint="eastAsia"/>
        </w:rPr>
        <w:t xml:space="preserve">CPU/笔记本级。成本</w:t>
      </w:r>
      <w:r>
        <w:t xml:space="preserve"> ≈ 0。</w:t>
      </w:r>
    </w:p>
    <w:bookmarkEnd w:id="11"/>
    <w:bookmarkStart w:id="12" w:name="阶段-2种子系列与结构准备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2：种子系列与结构准备</w:t>
      </w:r>
    </w:p>
    <w:p>
      <w:pPr>
        <w:pStyle w:val="FirstParagraph"/>
      </w:pPr>
      <w:r>
        <w:rPr>
          <w:rFonts w:hint="eastAsia"/>
        </w:rPr>
        <w:t xml:space="preserve">工具链：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结构获取与预处理：RCSB/PDBe</w:t>
      </w:r>
      <w:r>
        <w:t xml:space="preserve"> </w:t>
      </w:r>
      <w:r>
        <w:rPr>
          <w:rFonts w:hint="eastAsia"/>
        </w:rPr>
        <w:t xml:space="preserve">下载</w:t>
      </w:r>
      <w:r>
        <w:t xml:space="preserve"> </w:t>
      </w:r>
      <w:r>
        <w:rPr>
          <w:rFonts w:hint="eastAsia"/>
        </w:rPr>
        <w:t xml:space="preserve">7WE4、7WFR；</w:t>
      </w:r>
      <w:r>
        <w:rPr>
          <w:rStyle w:val="VerbatimChar"/>
        </w:rPr>
        <w:t xml:space="preserve">pdbfixer</w:t>
      </w:r>
      <w:r>
        <w:t xml:space="preserve">/OpenMM </w:t>
      </w:r>
      <w:r>
        <w:rPr>
          <w:rFonts w:hint="eastAsia"/>
        </w:rPr>
        <w:t xml:space="preserve">加氢补缺失环；膜嵌入用</w:t>
      </w:r>
      <w:r>
        <w:t xml:space="preserve"> CHARMM-GUI </w:t>
      </w:r>
      <w:r>
        <w:rPr>
          <w:rFonts w:hint="eastAsia"/>
        </w:rPr>
        <w:t xml:space="preserve">网页端或</w:t>
      </w:r>
      <w:r>
        <w:t xml:space="preserve"> </w:t>
      </w:r>
      <w:r>
        <w:rPr>
          <w:rStyle w:val="VerbatimChar"/>
        </w:rPr>
        <w:t xml:space="preserve">insane.py</w:t>
      </w:r>
      <w:r>
        <w:rPr>
          <w:rFonts w:hint="eastAsia"/>
        </w:rPr>
        <w:t xml:space="preserve">（POPC</w:t>
      </w:r>
      <w:r>
        <w:t xml:space="preserve"> </w:t>
      </w:r>
      <w:r>
        <w:rPr>
          <w:rFonts w:hint="eastAsia"/>
        </w:rPr>
        <w:t xml:space="preserve">双层）+</w:t>
      </w:r>
      <w:r>
        <w:t xml:space="preserve"> </w:t>
      </w:r>
      <w:r>
        <w:rPr>
          <w:rFonts w:hint="eastAsia"/>
        </w:rPr>
        <w:t xml:space="preserve">水离子中和。</w:t>
      </w:r>
      <w:r>
        <w:t xml:space="preserve"> </w:t>
      </w:r>
      <w:r>
        <w:t xml:space="preserve">- </w:t>
      </w:r>
      <w:r>
        <w:rPr>
          <w:rFonts w:hint="eastAsia"/>
        </w:rPr>
        <w:t xml:space="preserve">力场：CHARMM36m（蛋白）+</w:t>
      </w:r>
      <w:r>
        <w:t xml:space="preserve"> CHARMM36 </w:t>
      </w:r>
      <w:r>
        <w:rPr>
          <w:rFonts w:hint="eastAsia"/>
        </w:rPr>
        <w:t xml:space="preserve">脂质</w:t>
      </w:r>
      <w:r>
        <w:t xml:space="preserve"> + </w:t>
      </w:r>
      <w:r>
        <w:rPr>
          <w:rFonts w:hint="eastAsia"/>
        </w:rPr>
        <w:t xml:space="preserve">TIP3P；配体参数</w:t>
      </w:r>
      <w:r>
        <w:t xml:space="preserve"> </w:t>
      </w:r>
      <w:r>
        <w:rPr>
          <w:rFonts w:hint="eastAsia"/>
        </w:rPr>
        <w:t xml:space="preserve">CGenFF（</w:t>
      </w:r>
      <w:r>
        <w:rPr>
          <w:rStyle w:val="VerbatimChar"/>
        </w:rPr>
        <w:t xml:space="preserve">cgenff</w:t>
      </w:r>
      <w:r>
        <w:t xml:space="preserve"> </w:t>
      </w:r>
      <w:r>
        <w:rPr>
          <w:rFonts w:hint="eastAsia"/>
        </w:rPr>
        <w:t xml:space="preserve">程序/CHARMM-GUI</w:t>
      </w:r>
      <w:r>
        <w:t xml:space="preserve"> Ligand </w:t>
      </w:r>
      <w:r>
        <w:rPr>
          <w:rFonts w:hint="eastAsia"/>
        </w:rPr>
        <w:t xml:space="preserve">Reader），惩罚分高的基团标记待</w:t>
      </w:r>
      <w:r>
        <w:t xml:space="preserve"> FEP </w:t>
      </w:r>
      <w:r>
        <w:rPr>
          <w:rFonts w:hint="eastAsia"/>
        </w:rPr>
        <w:t xml:space="preserve">阶段复核。</w:t>
      </w:r>
      <w:r>
        <w:t xml:space="preserve"> </w:t>
      </w:r>
      <w:r>
        <w:t xml:space="preserve">- </w:t>
      </w:r>
      <w:r>
        <w:rPr>
          <w:rFonts w:hint="eastAsia"/>
        </w:rPr>
        <w:t xml:space="preserve">种子枚举确认：从专利/文献</w:t>
      </w:r>
      <w:r>
        <w:t xml:space="preserve"> SAR </w:t>
      </w:r>
      <w:r>
        <w:rPr>
          <w:rFonts w:hint="eastAsia"/>
        </w:rPr>
        <w:t xml:space="preserve">表提取</w:t>
      </w:r>
      <w:r>
        <w:t xml:space="preserve"> A-803467 </w:t>
      </w:r>
      <w:r>
        <w:rPr>
          <w:rFonts w:hint="eastAsia"/>
        </w:rPr>
        <w:t xml:space="preserve">同系列</w:t>
      </w:r>
      <w:r>
        <w:t xml:space="preserve"> ≥30 </w:t>
      </w:r>
      <w:r>
        <w:rPr>
          <w:rFonts w:hint="eastAsia"/>
        </w:rPr>
        <w:t xml:space="preserve">个带活性分子作为阶段</w:t>
      </w:r>
      <w:r>
        <w:t xml:space="preserve"> 3 </w:t>
      </w:r>
      <w:r>
        <w:rPr>
          <w:rFonts w:hint="eastAsia"/>
        </w:rPr>
        <w:t xml:space="preserve">的验证集。</w:t>
      </w:r>
    </w:p>
    <w:p>
      <w:pPr>
        <w:pStyle w:val="BodyText"/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：可复现的体系构建脚本</w:t>
      </w:r>
      <w:r>
        <w:t xml:space="preserve"> + 2 </w:t>
      </w:r>
      <w:r>
        <w:rPr>
          <w:rFonts w:hint="eastAsia"/>
        </w:rPr>
        <w:t xml:space="preserve">个靶</w:t>
      </w:r>
      <w:r>
        <w:t xml:space="preserve"> × 2-3 </w:t>
      </w:r>
      <w:r>
        <w:rPr>
          <w:rFonts w:hint="eastAsia"/>
        </w:rPr>
        <w:t xml:space="preserve">个实验状态的起始结构。</w:t>
      </w:r>
      <w:r>
        <w:t xml:space="preserve"> </w:t>
      </w:r>
      <w:r>
        <w:rPr>
          <w:rFonts w:hint="eastAsia"/>
          <w:b/>
          <w:bCs/>
        </w:rPr>
        <w:t xml:space="preserve">算力</w:t>
      </w:r>
      <w:r>
        <w:rPr>
          <w:rFonts w:hint="eastAsia"/>
        </w:rPr>
        <w:t xml:space="preserve">：CPU</w:t>
      </w:r>
      <w:r>
        <w:t xml:space="preserve"> </w:t>
      </w:r>
      <w:r>
        <w:rPr>
          <w:rFonts w:hint="eastAsia"/>
        </w:rPr>
        <w:t xml:space="preserve">为主；CGenFF</w:t>
      </w:r>
      <w:r>
        <w:t xml:space="preserve"> </w:t>
      </w:r>
      <w:r>
        <w:rPr>
          <w:rFonts w:hint="eastAsia"/>
        </w:rPr>
        <w:t xml:space="preserve">参数化每分子分钟级。成本</w:t>
      </w:r>
      <w:r>
        <w:t xml:space="preserve"> ≈ </w:t>
      </w:r>
      <w:r>
        <w:rPr>
          <w:rFonts w:hint="eastAsia"/>
        </w:rPr>
        <w:t xml:space="preserve">0（云</w:t>
      </w:r>
      <w:r>
        <w:t xml:space="preserve"> CPU </w:t>
      </w:r>
      <w:r>
        <w:rPr>
          <w:rFonts w:hint="eastAsia"/>
        </w:rPr>
        <w:t xml:space="preserve">几十美元封顶）。</w:t>
      </w:r>
    </w:p>
    <w:bookmarkEnd w:id="12"/>
    <w:bookmarkStart w:id="13" w:name="阶段-3建立评估方法单构象-vs-多构象ai-最后加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3：建立评估方法（单构象</w:t>
      </w:r>
      <w:r>
        <w:t xml:space="preserve"> vs </w:t>
      </w:r>
      <w:r>
        <w:rPr>
          <w:rFonts w:hint="eastAsia"/>
        </w:rPr>
        <w:t xml:space="preserve">多构象，AI</w:t>
      </w:r>
      <w:r>
        <w:t xml:space="preserve"> </w:t>
      </w:r>
      <w:r>
        <w:rPr>
          <w:rFonts w:hint="eastAsia"/>
        </w:rPr>
        <w:t xml:space="preserve">最后加）</w:t>
      </w:r>
    </w:p>
    <w:p>
      <w:pPr>
        <w:pStyle w:val="FirstParagraph"/>
      </w:pPr>
      <w:r>
        <w:rPr>
          <w:b/>
          <w:bCs/>
        </w:rPr>
        <w:t xml:space="preserve">3a </w:t>
      </w:r>
      <w:r>
        <w:rPr>
          <w:rFonts w:hint="eastAsia"/>
          <w:b/>
          <w:bCs/>
        </w:rPr>
        <w:t xml:space="preserve">构象系综生成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MD：OpenMM（GPU</w:t>
      </w:r>
      <w:r>
        <w:t xml:space="preserve"> </w:t>
      </w:r>
      <w:r>
        <w:rPr>
          <w:rFonts w:hint="eastAsia"/>
        </w:rPr>
        <w:t xml:space="preserve">首选）或</w:t>
      </w:r>
      <w:r>
        <w:t xml:space="preserve"> </w:t>
      </w:r>
      <w:r>
        <w:rPr>
          <w:rFonts w:hint="eastAsia"/>
        </w:rPr>
        <w:t xml:space="preserve">GROMACS；氢质量重分配</w:t>
      </w:r>
      <w:r>
        <w:t xml:space="preserve"> + 4 fs </w:t>
      </w:r>
      <w:r>
        <w:rPr>
          <w:rFonts w:hint="eastAsia"/>
        </w:rPr>
        <w:t xml:space="preserve">步长；每体系</w:t>
      </w:r>
      <w:r>
        <w:t xml:space="preserve"> 300-500 </w:t>
      </w:r>
      <w:r>
        <w:rPr>
          <w:rFonts w:hint="eastAsia"/>
        </w:rPr>
        <w:t xml:space="preserve">ns；8-12</w:t>
      </w:r>
      <w:r>
        <w:t xml:space="preserve"> </w:t>
      </w:r>
      <w:r>
        <w:rPr>
          <w:rFonts w:hint="eastAsia"/>
        </w:rPr>
        <w:t xml:space="preserve">个体系（Nav1.8</w:t>
      </w:r>
      <w:r>
        <w:t xml:space="preserve"> </w:t>
      </w:r>
      <w:r>
        <w:rPr>
          <w:rFonts w:hint="eastAsia"/>
        </w:rPr>
        <w:t xml:space="preserve">两状态</w:t>
      </w:r>
      <w:r>
        <w:t xml:space="preserve"> × </w:t>
      </w:r>
      <w:r>
        <w:rPr>
          <w:rFonts w:hint="eastAsia"/>
        </w:rPr>
        <w:t xml:space="preserve">有无配体、Nav1.5</w:t>
      </w:r>
      <w:r>
        <w:t xml:space="preserve"> </w:t>
      </w:r>
      <w:r>
        <w:rPr>
          <w:rFonts w:hint="eastAsia"/>
        </w:rPr>
        <w:t xml:space="preserve">对应两状态）。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聚类取代表构象：MDAnalysis/Cpptraj，按口袋残基</w:t>
      </w:r>
      <w:r>
        <w:t xml:space="preserve"> RMSD </w:t>
      </w:r>
      <w:r>
        <w:rPr>
          <w:rFonts w:hint="eastAsia"/>
        </w:rPr>
        <w:t xml:space="preserve">聚类，每状态取</w:t>
      </w:r>
      <w:r>
        <w:t xml:space="preserve"> 3-5 </w:t>
      </w:r>
      <w:r>
        <w:rPr>
          <w:rFonts w:hint="eastAsia"/>
        </w:rPr>
        <w:t xml:space="preserve">个代表构象（对应图中”匹配口袋的少量代表构象”）。</w:t>
      </w:r>
    </w:p>
    <w:p>
      <w:pPr>
        <w:pStyle w:val="BodyText"/>
      </w:pPr>
      <w:r>
        <w:rPr>
          <w:b/>
          <w:bCs/>
        </w:rPr>
        <w:t xml:space="preserve">3b </w:t>
      </w:r>
      <w:r>
        <w:rPr>
          <w:rFonts w:hint="eastAsia"/>
          <w:b/>
          <w:bCs/>
        </w:rPr>
        <w:t xml:space="preserve">打分函数梯队（逐级加，逐级测）</w:t>
      </w:r>
      <w:r>
        <w:t xml:space="preserve"> </w:t>
      </w:r>
      <w:r>
        <w:t xml:space="preserve">1. </w:t>
      </w:r>
      <w:r>
        <w:rPr>
          <w:rFonts w:hint="eastAsia"/>
        </w:rPr>
        <w:t xml:space="preserve">基线：分子量/logP/TPSA/指纹</w:t>
      </w:r>
      <w:r>
        <w:t xml:space="preserve"> </w:t>
      </w:r>
      <w:r>
        <w:rPr>
          <w:rFonts w:hint="eastAsia"/>
        </w:rPr>
        <w:t xml:space="preserve">QSAR（scikit-learn</w:t>
      </w:r>
      <w:r>
        <w:t xml:space="preserve"> + RDKit </w:t>
      </w:r>
      <w:r>
        <w:rPr>
          <w:rFonts w:hint="eastAsia"/>
        </w:rPr>
        <w:t xml:space="preserve">描述符）。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对接：AutoDock-GPU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Vina-GPU（开源、GPU</w:t>
      </w:r>
      <w:r>
        <w:t xml:space="preserve"> </w:t>
      </w:r>
      <w:r>
        <w:rPr>
          <w:rFonts w:hint="eastAsia"/>
        </w:rPr>
        <w:t xml:space="preserve">加速）；每分子</w:t>
      </w:r>
      <w:r>
        <w:t xml:space="preserve"> × </w:t>
      </w:r>
      <w:r>
        <w:rPr>
          <w:rFonts w:hint="eastAsia"/>
        </w:rPr>
        <w:t xml:space="preserve">每代表构象。</w:t>
      </w:r>
      <w:r>
        <w:t xml:space="preserve"> </w:t>
      </w:r>
      <w:r>
        <w:t xml:space="preserve">3. AI </w:t>
      </w:r>
      <w:r>
        <w:rPr>
          <w:rFonts w:hint="eastAsia"/>
        </w:rPr>
        <w:t xml:space="preserve">重打分：Boltz-2（开放权重；约</w:t>
      </w:r>
      <w:r>
        <w:t xml:space="preserve"> 20 </w:t>
      </w:r>
      <w:r>
        <w:rPr>
          <w:rFonts w:hint="eastAsia"/>
        </w:rPr>
        <w:t xml:space="preserve">s/化合物/GPU，未优化；Lightning-Boltz/TensorRT</w:t>
      </w:r>
      <w:r>
        <w:t xml:space="preserve"> NIM </w:t>
      </w:r>
      <w:r>
        <w:rPr>
          <w:rFonts w:hint="eastAsia"/>
        </w:rPr>
        <w:t xml:space="preserve">可提速）。注意：只当分诊，不当判决。</w:t>
      </w:r>
      <w:r>
        <w:t xml:space="preserve"> </w:t>
      </w:r>
      <w:r>
        <w:t xml:space="preserve">4. </w:t>
      </w:r>
      <w:r>
        <w:rPr>
          <w:rFonts w:hint="eastAsia"/>
        </w:rPr>
        <w:t xml:space="preserve">判决层：OpenFE</w:t>
      </w:r>
      <w:r>
        <w:t xml:space="preserve"> </w:t>
      </w:r>
      <w:r>
        <w:rPr>
          <w:rFonts w:hint="eastAsia"/>
        </w:rPr>
        <w:t xml:space="preserve">或</w:t>
      </w:r>
      <w:r>
        <w:t xml:space="preserve"> BioSimSpace </w:t>
      </w:r>
      <w:r>
        <w:rPr>
          <w:rFonts w:hint="eastAsia"/>
        </w:rPr>
        <w:t xml:space="preserve">的相对结合自由能（RBFE），仅用于校准子集与最终</w:t>
      </w:r>
      <w:r>
        <w:t xml:space="preserve"> Top </w:t>
      </w:r>
      <w:r>
        <w:rPr>
          <w:rFonts w:hint="eastAsia"/>
        </w:rPr>
        <w:t xml:space="preserve">集。</w:t>
      </w:r>
    </w:p>
    <w:p>
      <w:pPr>
        <w:pStyle w:val="BodyText"/>
      </w:pPr>
      <w:r>
        <w:rPr>
          <w:b/>
          <w:bCs/>
        </w:rPr>
        <w:t xml:space="preserve">3c </w:t>
      </w:r>
      <w:r>
        <w:rPr>
          <w:rFonts w:hint="eastAsia"/>
          <w:b/>
          <w:bCs/>
        </w:rPr>
        <w:t xml:space="preserve">校准与检验设计（本项目方法论核心）</w:t>
      </w:r>
      <w:r>
        <w:t xml:space="preserve"> </w:t>
      </w:r>
      <w:r>
        <w:t xml:space="preserve">- </w:t>
      </w:r>
      <w:r>
        <w:rPr>
          <w:rFonts w:hint="eastAsia"/>
        </w:rPr>
        <w:t xml:space="preserve">用阶段</w:t>
      </w:r>
      <w:r>
        <w:t xml:space="preserve"> 2 </w:t>
      </w:r>
      <w:r>
        <w:rPr>
          <w:rFonts w:hint="eastAsia"/>
        </w:rPr>
        <w:t xml:space="preserve">的</w:t>
      </w:r>
      <w:r>
        <w:t xml:space="preserve"> ≥30 </w:t>
      </w:r>
      <w:r>
        <w:rPr>
          <w:rFonts w:hint="eastAsia"/>
        </w:rPr>
        <w:t xml:space="preserve">个带活性</w:t>
      </w:r>
      <w:r>
        <w:t xml:space="preserve"> SAR </w:t>
      </w:r>
      <w:r>
        <w:rPr>
          <w:rFonts w:hint="eastAsia"/>
        </w:rPr>
        <w:t xml:space="preserve">分子做</w:t>
      </w:r>
      <w:r>
        <w:rPr>
          <w:rFonts w:hint="eastAsia"/>
          <w:b/>
          <w:bCs/>
        </w:rPr>
        <w:t xml:space="preserve">时间切分/骨架不相交切分</w:t>
      </w:r>
      <w:r>
        <w:rPr>
          <w:rFonts w:hint="eastAsia"/>
        </w:rPr>
        <w:t xml:space="preserve">验证，指标：富集因子</w:t>
      </w:r>
      <w:r>
        <w:t xml:space="preserve"> EF1%、AUC、Spearman </w:t>
      </w:r>
      <w:r>
        <w:rPr>
          <w:rFonts w:hint="eastAsia"/>
        </w:rPr>
        <w:t xml:space="preserve">排序相关；选择性指标报</w:t>
      </w:r>
      <w:r>
        <w:t xml:space="preserve"> ΔΔG/ΔpIC50 </w:t>
      </w:r>
      <w:r>
        <w:rPr>
          <w:rFonts w:hint="eastAsia"/>
        </w:rPr>
        <w:t xml:space="preserve">的误差与两靶误差的相关系数（单靶</w:t>
      </w:r>
      <w:r>
        <w:t xml:space="preserve"> RMSE </w:t>
      </w:r>
      <w:r>
        <w:rPr>
          <w:rFonts w:hint="eastAsia"/>
        </w:rPr>
        <w:t xml:space="preserve">不作数）。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校准子集</w:t>
      </w:r>
      <w:r>
        <w:rPr>
          <w:rFonts w:hint="eastAsia"/>
        </w:rPr>
        <w:t xml:space="preserve">：从</w:t>
      </w:r>
      <w:r>
        <w:t xml:space="preserve"> SAR </w:t>
      </w:r>
      <w:r>
        <w:rPr>
          <w:rFonts w:hint="eastAsia"/>
        </w:rPr>
        <w:t xml:space="preserve">中选</w:t>
      </w:r>
      <w:r>
        <w:t xml:space="preserve"> ~20 </w:t>
      </w:r>
      <w:r>
        <w:rPr>
          <w:rFonts w:hint="eastAsia"/>
        </w:rPr>
        <w:t xml:space="preserve">对近缘变换跑</w:t>
      </w:r>
      <w:r>
        <w:t xml:space="preserve"> </w:t>
      </w:r>
      <w:r>
        <w:rPr>
          <w:rFonts w:hint="eastAsia"/>
        </w:rPr>
        <w:t xml:space="preserve">RBFE，检验”对接分数差/Boltz-2</w:t>
      </w:r>
      <w:r>
        <w:t xml:space="preserve"> </w:t>
      </w:r>
      <w:r>
        <w:rPr>
          <w:rFonts w:hint="eastAsia"/>
        </w:rPr>
        <w:t xml:space="preserve">分数差”与</w:t>
      </w:r>
      <w:r>
        <w:t xml:space="preserve"> RBFE ΔΔG </w:t>
      </w:r>
      <w:r>
        <w:rPr>
          <w:rFonts w:hint="eastAsia"/>
        </w:rPr>
        <w:t xml:space="preserve">的一致性；不一致则打分函数只用于粗筛，排序权交给</w:t>
      </w:r>
      <w:r>
        <w:t xml:space="preserve"> RBFE。</w:t>
      </w:r>
    </w:p>
    <w:p>
      <w:pPr>
        <w:pStyle w:val="BodyText"/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：经验证的分层评估脚本库</w:t>
      </w:r>
      <w:r>
        <w:t xml:space="preserve"> + </w:t>
      </w:r>
      <w:r>
        <w:rPr>
          <w:rFonts w:hint="eastAsia"/>
        </w:rPr>
        <w:t xml:space="preserve">校准报告（含各梯队指标与置信区间）。</w:t>
      </w:r>
      <w:r>
        <w:t xml:space="preserve"> </w:t>
      </w:r>
      <w:r>
        <w:rPr>
          <w:rFonts w:hint="eastAsia"/>
          <w:b/>
          <w:bCs/>
        </w:rPr>
        <w:t xml:space="preserve">算力/成本</w:t>
      </w:r>
      <w:r>
        <w:rPr>
          <w:rFonts w:hint="eastAsia"/>
        </w:rPr>
        <w:t xml:space="preserve">：见文末总表（MD</w:t>
      </w:r>
      <w:r>
        <w:t xml:space="preserve"> </w:t>
      </w:r>
      <w:r>
        <w:rPr>
          <w:rFonts w:hint="eastAsia"/>
        </w:rPr>
        <w:t xml:space="preserve">为本阶段大头）。</w:t>
      </w:r>
    </w:p>
    <w:bookmarkEnd w:id="13"/>
    <w:bookmarkStart w:id="14" w:name="阶段-4局部优化枚举为主生成为增强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4：局部优化（枚举为主，生成为增强）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规则编辑（主力）：RDKit</w:t>
      </w:r>
      <w:r>
        <w:t xml:space="preserve"> </w:t>
      </w:r>
      <w:r>
        <w:rPr>
          <w:rFonts w:hint="eastAsia"/>
        </w:rPr>
        <w:t xml:space="preserve">反应枚举</w:t>
      </w:r>
      <w:r>
        <w:t xml:space="preserve"> +</w:t>
      </w:r>
      <w:r>
        <w:t xml:space="preserve"> </w:t>
      </w:r>
      <w:r>
        <w:rPr>
          <w:rStyle w:val="VerbatimChar"/>
        </w:rPr>
        <w:t xml:space="preserve">mmpdb</w:t>
      </w:r>
      <w:r>
        <w:rPr>
          <w:rFonts w:hint="eastAsia"/>
        </w:rPr>
        <w:t xml:space="preserve">（Matched</w:t>
      </w:r>
      <w:r>
        <w:t xml:space="preserve"> Molecular Pair </w:t>
      </w:r>
      <w:r>
        <w:rPr>
          <w:rFonts w:hint="eastAsia"/>
        </w:rPr>
        <w:t xml:space="preserve">规则库）；约束：保留与</w:t>
      </w:r>
      <w:r>
        <w:t xml:space="preserve"> Gln355 </w:t>
      </w:r>
      <w:r>
        <w:rPr>
          <w:rFonts w:hint="eastAsia"/>
        </w:rPr>
        <w:t xml:space="preserve">氢键的酰胺/羰基模块与</w:t>
      </w:r>
      <w:r>
        <w:t xml:space="preserve"> S6-IV </w:t>
      </w:r>
      <w:r>
        <w:rPr>
          <w:rFonts w:hint="eastAsia"/>
        </w:rPr>
        <w:t xml:space="preserve">夹持疏水基团（由</w:t>
      </w:r>
      <w:r>
        <w:t xml:space="preserve"> 7WE4 </w:t>
      </w:r>
      <w:r>
        <w:rPr>
          <w:rFonts w:hint="eastAsia"/>
        </w:rPr>
        <w:t xml:space="preserve">接触分析定出的”不可编辑集”）。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生成增强（可选第二路）：LibINVENT（骨架约束</w:t>
      </w:r>
      <w:r>
        <w:t xml:space="preserve"> R </w:t>
      </w:r>
      <w:r>
        <w:rPr>
          <w:rFonts w:hint="eastAsia"/>
        </w:rPr>
        <w:t xml:space="preserve">基生成）或对</w:t>
      </w:r>
      <w:r>
        <w:t xml:space="preserve"> REINVENT4 </w:t>
      </w:r>
      <w:r>
        <w:rPr>
          <w:rFonts w:hint="eastAsia"/>
        </w:rPr>
        <w:t xml:space="preserve">做</w:t>
      </w:r>
      <w:r>
        <w:t xml:space="preserve"> scaffold-decorated </w:t>
      </w:r>
      <w:r>
        <w:rPr>
          <w:rFonts w:hint="eastAsia"/>
        </w:rPr>
        <w:t xml:space="preserve">微调；训练数据=阶段</w:t>
      </w:r>
      <w:r>
        <w:t xml:space="preserve"> 1 </w:t>
      </w:r>
      <w:r>
        <w:rPr>
          <w:rFonts w:hint="eastAsia"/>
        </w:rPr>
        <w:t xml:space="preserve">配对表</w:t>
      </w:r>
      <w:r>
        <w:t xml:space="preserve"> + ChEMBL Nav </w:t>
      </w:r>
      <w:r>
        <w:rPr>
          <w:rFonts w:hint="eastAsia"/>
        </w:rPr>
        <w:t xml:space="preserve">系列；训练量级参照：单卡</w:t>
      </w:r>
      <w:r>
        <w:t xml:space="preserve"> 24-48 </w:t>
      </w:r>
      <w:r>
        <w:rPr>
          <w:rFonts w:hint="eastAsia"/>
        </w:rPr>
        <w:t xml:space="preserve">GB、数天（无需集群）。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规模：第一轮</w:t>
      </w:r>
      <w:r>
        <w:t xml:space="preserve"> 3,000-10,000 </w:t>
      </w:r>
      <w:r>
        <w:rPr>
          <w:rFonts w:hint="eastAsia"/>
        </w:rPr>
        <w:t xml:space="preserve">个虚拟类似物（图中”数百至数千”的</w:t>
      </w:r>
      <w:r>
        <w:t xml:space="preserve"> 3-10 </w:t>
      </w:r>
      <w:r>
        <w:rPr>
          <w:rFonts w:hint="eastAsia"/>
        </w:rPr>
        <w:t xml:space="preserve">倍，因枚举成本几乎为零；真正的闸门在阶段</w:t>
      </w:r>
      <w:r>
        <w:t xml:space="preserve"> </w:t>
      </w:r>
      <w:r>
        <w:rPr>
          <w:rFonts w:hint="eastAsia"/>
        </w:rPr>
        <w:t xml:space="preserve">5）。</w:t>
      </w:r>
    </w:p>
    <w:p>
      <w:pPr>
        <w:pStyle w:val="FirstParagraph"/>
      </w:pP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round1_analogues.sdf</w:t>
      </w:r>
      <w:r>
        <w:t xml:space="preserve"> </w:t>
      </w:r>
      <w:r>
        <w:t xml:space="preserve">+ </w:t>
      </w:r>
      <w:r>
        <w:rPr>
          <w:rFonts w:hint="eastAsia"/>
        </w:rPr>
        <w:t xml:space="preserve">每个分子的编辑规则溯源（可解释性，供阶段</w:t>
      </w:r>
      <w:r>
        <w:t xml:space="preserve"> 5 </w:t>
      </w:r>
      <w:r>
        <w:rPr>
          <w:rFonts w:hint="eastAsia"/>
        </w:rPr>
        <w:t xml:space="preserve">写设计理由）。</w:t>
      </w:r>
      <w:r>
        <w:t xml:space="preserve"> </w:t>
      </w:r>
      <w:r>
        <w:rPr>
          <w:rFonts w:hint="eastAsia"/>
          <w:b/>
          <w:bCs/>
        </w:rPr>
        <w:t xml:space="preserve">算力</w:t>
      </w:r>
      <w:r>
        <w:rPr>
          <w:rFonts w:hint="eastAsia"/>
        </w:rPr>
        <w:t xml:space="preserve">：CPU</w:t>
      </w:r>
      <w:r>
        <w:t xml:space="preserve"> </w:t>
      </w:r>
      <w:r>
        <w:rPr>
          <w:rFonts w:hint="eastAsia"/>
        </w:rPr>
        <w:t xml:space="preserve">小时级。成本</w:t>
      </w:r>
      <w:r>
        <w:t xml:space="preserve"> ≈ 0。</w:t>
      </w:r>
    </w:p>
    <w:bookmarkEnd w:id="14"/>
    <w:bookmarkStart w:id="15" w:name="阶段-5联合筛选漏斗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5：联合筛选漏斗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成本量级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 </w:t>
            </w:r>
            <w:r>
              <w:rPr>
                <w:rFonts w:hint="eastAsia"/>
              </w:rPr>
              <w:t xml:space="preserve">理化/毒性过滤</w:t>
            </w:r>
          </w:p>
        </w:tc>
        <w:tc>
          <w:tcPr/>
          <w:p>
            <w:pPr>
              <w:pStyle w:val="Compact"/>
            </w:pPr>
            <w:r>
              <w:t xml:space="preserve">RDKit </w:t>
            </w:r>
            <w:r>
              <w:rPr>
                <w:rFonts w:hint="eastAsia"/>
              </w:rPr>
              <w:t xml:space="preserve">描述符</w:t>
            </w:r>
            <w:r>
              <w:t xml:space="preserve"> + PAINS </w:t>
            </w:r>
            <w:r>
              <w:rPr>
                <w:rFonts w:hint="eastAsia"/>
              </w:rPr>
              <w:t xml:space="preserve">过滤</w:t>
            </w:r>
          </w:p>
        </w:tc>
        <w:tc>
          <w:tcPr/>
          <w:p>
            <w:pPr>
              <w:pStyle w:val="Compact"/>
            </w:pPr>
            <w:r>
              <w:t xml:space="preserve">100%→70%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CPU，忽略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合成可行性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AiZynthFinder（开源逆合成）或</w:t>
            </w:r>
            <w:r>
              <w:t xml:space="preserve"> RDKit SA score </w:t>
            </w:r>
            <w:r>
              <w:rPr>
                <w:rFonts w:hint="eastAsia"/>
              </w:rPr>
              <w:t xml:space="preserve">初筛</w:t>
            </w:r>
            <w:r>
              <w:t xml:space="preserve"> + </w:t>
            </w:r>
            <w:r>
              <w:rPr>
                <w:rFonts w:hint="eastAsia"/>
              </w:rPr>
              <w:t xml:space="preserve">前</w:t>
            </w:r>
            <w:r>
              <w:t xml:space="preserve"> 200 </w:t>
            </w:r>
            <w:r>
              <w:rPr>
                <w:rFonts w:hint="eastAsia"/>
              </w:rPr>
              <w:t xml:space="preserve">名跑</w:t>
            </w:r>
            <w:r>
              <w:t xml:space="preserve"> AiZynthFinder</w:t>
            </w:r>
          </w:p>
        </w:tc>
        <w:tc>
          <w:tcPr/>
          <w:p>
            <w:pPr>
              <w:pStyle w:val="Compact"/>
            </w:pPr>
            <w:r>
              <w:t xml:space="preserve">70%→40%</w:t>
            </w: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为主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Nav1.8 </w:t>
            </w:r>
            <w:r>
              <w:rPr>
                <w:rFonts w:hint="eastAsia"/>
              </w:rPr>
              <w:t xml:space="preserve">系综对接</w:t>
            </w:r>
          </w:p>
        </w:tc>
        <w:tc>
          <w:tcPr/>
          <w:p>
            <w:pPr>
              <w:pStyle w:val="Compact"/>
            </w:pPr>
            <w:r>
              <w:t xml:space="preserve">Vina-GPU/AutoDock-GPU × 3-5 </w:t>
            </w:r>
            <w:r>
              <w:rPr>
                <w:rFonts w:hint="eastAsia"/>
              </w:rPr>
              <w:t xml:space="preserve">代表构象</w:t>
            </w:r>
          </w:p>
        </w:tc>
        <w:tc>
          <w:tcPr/>
          <w:p>
            <w:pPr>
              <w:pStyle w:val="Compact"/>
            </w:pPr>
            <w:r>
              <w:t xml:space="preserve">40%→15%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百小时级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Nav1.5 </w:t>
            </w:r>
            <w:r>
              <w:rPr>
                <w:rFonts w:hint="eastAsia"/>
              </w:rPr>
              <w:t xml:space="preserve">反筛（同构象协议）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15%→8%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L2 </w:t>
            </w:r>
            <w:r>
              <w:rPr>
                <w:rFonts w:hint="eastAsia"/>
              </w:rPr>
              <w:t xml:space="preserve">同量级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Boltz-2 </w:t>
            </w:r>
            <w:r>
              <w:rPr>
                <w:rFonts w:hint="eastAsia"/>
              </w:rPr>
              <w:t xml:space="preserve">分诊（双靶、按状态）</w:t>
            </w:r>
          </w:p>
        </w:tc>
        <w:tc>
          <w:tcPr/>
          <w:p>
            <w:pPr>
              <w:pStyle w:val="Compact"/>
            </w:pPr>
            <w:r>
              <w:t xml:space="preserve">Boltz-2 </w:t>
            </w:r>
            <w:r>
              <w:rPr>
                <w:rFonts w:hint="eastAsia"/>
              </w:rPr>
              <w:t xml:space="preserve">开放权重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8%→2%（约</w:t>
            </w:r>
            <w:r>
              <w:t xml:space="preserve"> 60-200 </w:t>
            </w:r>
            <w:r>
              <w:rPr>
                <w:rFonts w:hint="eastAsia"/>
              </w:rPr>
              <w:t xml:space="preserve">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数十</w:t>
            </w:r>
            <w:r>
              <w:t xml:space="preserve"> GPU </w:t>
            </w:r>
            <w:r>
              <w:rPr>
                <w:rFonts w:hint="eastAsia"/>
              </w:rPr>
              <w:t xml:space="preserve">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 RBFE </w:t>
            </w:r>
            <w:r>
              <w:rPr>
                <w:rFonts w:hint="eastAsia"/>
              </w:rPr>
              <w:t xml:space="preserve">判决（ΔΔG</w:t>
            </w:r>
            <w:r>
              <w:t xml:space="preserve"> </w:t>
            </w:r>
            <w:r>
              <w:rPr>
                <w:rFonts w:hint="eastAsia"/>
              </w:rPr>
              <w:t xml:space="preserve">选择性）</w:t>
            </w:r>
          </w:p>
        </w:tc>
        <w:tc>
          <w:tcPr/>
          <w:p>
            <w:pPr>
              <w:pStyle w:val="Compact"/>
            </w:pPr>
            <w:r>
              <w:t xml:space="preserve">OpenFE/BioSimSpace</w:t>
            </w:r>
          </w:p>
        </w:tc>
        <w:tc>
          <w:tcPr/>
          <w:p>
            <w:pPr>
              <w:pStyle w:val="Compact"/>
            </w:pPr>
            <w:r>
              <w:t xml:space="preserve">2%→10-24 </w:t>
            </w:r>
            <w:r>
              <w:rPr>
                <w:rFonts w:hint="eastAsia"/>
              </w:rPr>
              <w:t xml:space="preserve">个终选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天级（见总表）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每层输出含”设计理由”字段（编辑规则</w:t>
      </w:r>
      <w:r>
        <w:t xml:space="preserve"> + </w:t>
      </w:r>
      <w:r>
        <w:rPr>
          <w:rFonts w:hint="eastAsia"/>
        </w:rPr>
        <w:t xml:space="preserve">关键接触保留情况</w:t>
      </w:r>
      <w:r>
        <w:t xml:space="preserve"> + </w:t>
      </w:r>
      <w:r>
        <w:rPr>
          <w:rFonts w:hint="eastAsia"/>
        </w:rPr>
        <w:t xml:space="preserve">各层分数），直接生成图中要求的分层候选清单。</w:t>
      </w:r>
    </w:p>
    <w:bookmarkEnd w:id="15"/>
    <w:bookmarkStart w:id="16" w:name="阶段-6总结验证消融实验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6：总结验证（消融实验）</w:t>
      </w:r>
    </w:p>
    <w:p>
      <w:pPr>
        <w:pStyle w:val="FirstParagraph"/>
      </w:pPr>
      <w:r>
        <w:rPr>
          <w:rFonts w:hint="eastAsia"/>
        </w:rPr>
        <w:t xml:space="preserve">三臂消融（预注册式写进方案）：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单构象对接</w:t>
      </w:r>
      <w:r>
        <w:rPr>
          <w:rFonts w:hint="eastAsia"/>
        </w:rPr>
        <w:t xml:space="preserve">（7WE4</w:t>
      </w:r>
      <w:r>
        <w:t xml:space="preserve"> </w:t>
      </w:r>
      <w:r>
        <w:rPr>
          <w:rFonts w:hint="eastAsia"/>
        </w:rPr>
        <w:t xml:space="preserve">单一结构）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+多构象系综</w:t>
      </w:r>
      <w:r>
        <w:rPr>
          <w:rFonts w:hint="eastAsia"/>
        </w:rPr>
        <w:t xml:space="preserve">（判据：是否把实验选中分子的排名推高、且方向正确）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+AI </w:t>
      </w:r>
      <w:r>
        <w:rPr>
          <w:rFonts w:hint="eastAsia"/>
          <w:b/>
          <w:bCs/>
        </w:rPr>
        <w:t xml:space="preserve">重打分</w:t>
      </w:r>
      <w:r>
        <w:rPr>
          <w:b/>
          <w:bCs/>
        </w:rPr>
        <w:t xml:space="preserve"> / vs RBFE</w:t>
      </w:r>
      <w:r>
        <w:rPr>
          <w:rFonts w:hint="eastAsia"/>
        </w:rPr>
        <w:t xml:space="preserve">（判据：在</w:t>
      </w:r>
      <w:r>
        <w:t xml:space="preserve"> L4 </w:t>
      </w:r>
      <w:r>
        <w:rPr>
          <w:rFonts w:hint="eastAsia"/>
        </w:rPr>
        <w:t xml:space="preserve">层是否改变</w:t>
      </w:r>
      <w:r>
        <w:t xml:space="preserve"> Top </w:t>
      </w:r>
      <w:r>
        <w:rPr>
          <w:rFonts w:hint="eastAsia"/>
        </w:rPr>
        <w:t xml:space="preserve">集构成；与</w:t>
      </w:r>
      <w:r>
        <w:t xml:space="preserve"> RBFE </w:t>
      </w:r>
      <w:r>
        <w:rPr>
          <w:rFonts w:hint="eastAsia"/>
        </w:rPr>
        <w:t xml:space="preserve">的相关性）</w:t>
      </w:r>
    </w:p>
    <w:p>
      <w:pPr>
        <w:pStyle w:val="BodyText"/>
      </w:pPr>
      <w:r>
        <w:rPr>
          <w:rFonts w:hint="eastAsia"/>
        </w:rPr>
        <w:t xml:space="preserve">基线必须包含”廉价基线”（描述符</w:t>
      </w:r>
      <w:r>
        <w:t xml:space="preserve"> </w:t>
      </w:r>
      <w:r>
        <w:rPr>
          <w:rFonts w:hint="eastAsia"/>
        </w:rPr>
        <w:t xml:space="preserve">QSAR），避免把基线红利记在</w:t>
      </w:r>
      <w:r>
        <w:t xml:space="preserve"> AI </w:t>
      </w:r>
      <w:r>
        <w:rPr>
          <w:rFonts w:hint="eastAsia"/>
        </w:rPr>
        <w:t xml:space="preserve">头上。报告：独立测试集表现、每臂</w:t>
      </w:r>
      <w:r>
        <w:t xml:space="preserve"> ΔEF/ΔAUC </w:t>
      </w:r>
      <w:r>
        <w:rPr>
          <w:rFonts w:hint="eastAsia"/>
        </w:rPr>
        <w:t xml:space="preserve">及</w:t>
      </w:r>
      <w:r>
        <w:t xml:space="preserve"> bootstrap </w:t>
      </w:r>
      <w:r>
        <w:rPr>
          <w:rFonts w:hint="eastAsia"/>
        </w:rPr>
        <w:t xml:space="preserve">置信区间、预测不确定性（对接多姿态方差</w:t>
      </w:r>
      <w:r>
        <w:t xml:space="preserve"> + RBFE </w:t>
      </w:r>
      <w:r>
        <w:rPr>
          <w:rFonts w:hint="eastAsia"/>
        </w:rPr>
        <w:t xml:space="preserve">统计误差）、方法贡献归因表。</w:t>
      </w:r>
      <w:r>
        <w:t xml:space="preserve"> </w:t>
      </w:r>
      <w:r>
        <w:rPr>
          <w:rFonts w:hint="eastAsia"/>
          <w:b/>
          <w:bCs/>
        </w:rPr>
        <w:t xml:space="preserve">产出</w:t>
      </w:r>
      <w:r>
        <w:rPr>
          <w:rFonts w:hint="eastAsia"/>
        </w:rPr>
        <w:t xml:space="preserve">：可复现流程（脚本+环境锁文件）+</w:t>
      </w:r>
      <w:r>
        <w:t xml:space="preserve"> </w:t>
      </w:r>
      <w:r>
        <w:rPr>
          <w:rFonts w:hint="eastAsia"/>
        </w:rPr>
        <w:t xml:space="preserve">待实验验证的终选候选清单（含合成路线建议）。</w:t>
      </w:r>
    </w:p>
    <w:bookmarkEnd w:id="16"/>
    <w:bookmarkStart w:id="17" w:name="成本测算"/>
    <w:p>
      <w:pPr>
        <w:pStyle w:val="Heading2"/>
      </w:pPr>
      <w:r>
        <w:rPr>
          <w:rFonts w:hint="eastAsia"/>
        </w:rPr>
        <w:t xml:space="preserve">成本测算</w:t>
      </w:r>
    </w:p>
    <w:p>
      <w:pPr>
        <w:pStyle w:val="FirstParagraph"/>
      </w:pPr>
      <w:r>
        <w:rPr>
          <w:rFonts w:hint="eastAsia"/>
        </w:rPr>
        <w:t xml:space="preserve">假设：3,000</w:t>
      </w:r>
      <w:r>
        <w:t xml:space="preserve"> </w:t>
      </w:r>
      <w:r>
        <w:rPr>
          <w:rFonts w:hint="eastAsia"/>
        </w:rPr>
        <w:t xml:space="preserve">类似物；双靶</w:t>
      </w:r>
      <w:r>
        <w:t xml:space="preserve"> × 4 </w:t>
      </w:r>
      <w:r>
        <w:rPr>
          <w:rFonts w:hint="eastAsia"/>
        </w:rPr>
        <w:t xml:space="preserve">代表构象</w:t>
      </w:r>
      <w:r>
        <w:t xml:space="preserve"> = 8 </w:t>
      </w:r>
      <w:r>
        <w:rPr>
          <w:rFonts w:hint="eastAsia"/>
        </w:rPr>
        <w:t xml:space="preserve">个对接受体；MD</w:t>
      </w:r>
      <w:r>
        <w:t xml:space="preserve"> 10 </w:t>
      </w:r>
      <w:r>
        <w:rPr>
          <w:rFonts w:hint="eastAsia"/>
        </w:rPr>
        <w:t xml:space="preserve">体系</w:t>
      </w:r>
      <w:r>
        <w:t xml:space="preserve"> × 400 </w:t>
      </w:r>
      <w:r>
        <w:rPr>
          <w:rFonts w:hint="eastAsia"/>
        </w:rPr>
        <w:t xml:space="preserve">ns；RBFE</w:t>
      </w:r>
      <w:r>
        <w:t xml:space="preserve"> 24 </w:t>
      </w:r>
      <w:r>
        <w:rPr>
          <w:rFonts w:hint="eastAsia"/>
        </w:rPr>
        <w:t xml:space="preserve">个变换。云价取</w:t>
      </w:r>
      <w:r>
        <w:t xml:space="preserve"> 2026 </w:t>
      </w:r>
      <w:r>
        <w:rPr>
          <w:rFonts w:hint="eastAsia"/>
        </w:rPr>
        <w:t xml:space="preserve">年公开区间：A100</w:t>
      </w:r>
      <w:r>
        <w:t xml:space="preserve"> ≈ </w:t>
      </w:r>
      <w:r>
        <w:rPr>
          <w:rFonts w:hint="eastAsia"/>
        </w:rPr>
        <w:t xml:space="preserve">$1-2/卡时（按需/竞价），H100</w:t>
      </w:r>
      <w:r>
        <w:t xml:space="preserve"> ≈ </w:t>
      </w:r>
      <w:r>
        <w:rPr>
          <w:rFonts w:hint="eastAsia"/>
        </w:rPr>
        <w:t xml:space="preserve">$2.5-3.5/卡时；以下按</w:t>
      </w:r>
      <w:r>
        <w:t xml:space="preserve"> A100 </w:t>
      </w:r>
      <w:r>
        <w:rPr>
          <w:rFonts w:hint="eastAsia"/>
        </w:rPr>
        <w:t xml:space="preserve">口径。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t xml:space="preserve">GPU/CPU </w:t>
            </w:r>
            <w:r>
              <w:rPr>
                <w:rFonts w:hint="eastAsia"/>
              </w:rPr>
              <w:t xml:space="preserve">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费用（USD）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  <w:r>
              <w:t xml:space="preserve"> 1-2 </w:t>
            </w:r>
            <w:r>
              <w:rPr>
                <w:rFonts w:hint="eastAsia"/>
              </w:rPr>
              <w:t xml:space="preserve">数据与体系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 xml:space="preserve">数十核时</w:t>
            </w:r>
          </w:p>
        </w:tc>
        <w:tc>
          <w:tcPr/>
          <w:p>
            <w:pPr>
              <w:pStyle w:val="Compact"/>
            </w:pPr>
            <w:r>
              <w:t xml:space="preserve">&lt;50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 </w:t>
            </w:r>
            <w:r>
              <w:rPr>
                <w:rFonts w:hint="eastAsia"/>
              </w:rPr>
              <w:t xml:space="preserve">系综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体系</w:t>
            </w:r>
            <w:r>
              <w:t xml:space="preserve"> × 400 ns</w:t>
            </w:r>
          </w:p>
        </w:tc>
        <w:tc>
          <w:tcPr/>
          <w:p>
            <w:pPr>
              <w:pStyle w:val="Compact"/>
            </w:pPr>
            <w:r>
              <w:t xml:space="preserve">~300 </w:t>
            </w:r>
            <w:r>
              <w:rPr>
                <w:rFonts w:hint="eastAsia"/>
              </w:rPr>
              <w:t xml:space="preserve">ns/天/卡</w:t>
            </w:r>
            <w:r>
              <w:t xml:space="preserve"> → ≈ 13 </w:t>
            </w:r>
            <w:r>
              <w:rPr>
                <w:rFonts w:hint="eastAsia"/>
              </w:rPr>
              <w:t xml:space="preserve">卡·天</w:t>
            </w:r>
            <w:r>
              <w:t xml:space="preserve"> ≈ 320 GPU·h</w:t>
            </w:r>
          </w:p>
        </w:tc>
        <w:tc>
          <w:tcPr/>
          <w:p>
            <w:pPr>
              <w:pStyle w:val="Compact"/>
            </w:pPr>
            <w:r>
              <w:t xml:space="preserve">350-650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L2/L3 </w:t>
            </w:r>
            <w:r>
              <w:rPr>
                <w:rFonts w:hint="eastAsia"/>
              </w:rPr>
              <w:t xml:space="preserve">对接</w:t>
            </w:r>
          </w:p>
        </w:tc>
        <w:tc>
          <w:tcPr/>
          <w:p>
            <w:pPr>
              <w:pStyle w:val="Compact"/>
            </w:pPr>
            <w:r>
              <w:t xml:space="preserve">3,000 × 8 </w:t>
            </w:r>
            <w:r>
              <w:rPr>
                <w:rFonts w:hint="eastAsia"/>
              </w:rPr>
              <w:t xml:space="preserve">受体</w:t>
            </w:r>
            <w:r>
              <w:t xml:space="preserve"> ≈ 24,000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≈ 100-150 GPU·h</w:t>
            </w:r>
          </w:p>
        </w:tc>
        <w:tc>
          <w:tcPr/>
          <w:p>
            <w:pPr>
              <w:pStyle w:val="Compact"/>
            </w:pPr>
            <w:r>
              <w:t xml:space="preserve">120-300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Boltz-2 </w:t>
            </w:r>
            <w:r>
              <w:rPr>
                <w:rFonts w:hint="eastAsia"/>
              </w:rPr>
              <w:t xml:space="preserve">分诊</w:t>
            </w:r>
          </w:p>
        </w:tc>
        <w:tc>
          <w:tcPr/>
          <w:p>
            <w:pPr>
              <w:pStyle w:val="Compact"/>
            </w:pPr>
            <w:r>
              <w:t xml:space="preserve">~600 </w:t>
            </w:r>
            <w:r>
              <w:rPr>
                <w:rFonts w:hint="eastAsia"/>
              </w:rPr>
              <w:t xml:space="preserve">分子</w:t>
            </w:r>
            <w:r>
              <w:t xml:space="preserve"> × </w:t>
            </w:r>
            <w:r>
              <w:rPr>
                <w:rFonts w:hint="eastAsia"/>
              </w:rPr>
              <w:t xml:space="preserve">双靶</w:t>
            </w:r>
            <w:r>
              <w:t xml:space="preserve"> × 2 </w:t>
            </w:r>
            <w:r>
              <w:rPr>
                <w:rFonts w:hint="eastAsia"/>
              </w:rPr>
              <w:t xml:space="preserve">状态</w:t>
            </w:r>
            <w:r>
              <w:t xml:space="preserve"> ≈ 2,400 </w:t>
            </w:r>
            <w:r>
              <w:rPr>
                <w:rFonts w:hint="eastAsia"/>
              </w:rPr>
              <w:t xml:space="preserve">次</w:t>
            </w:r>
            <w:r>
              <w:t xml:space="preserve"> × 20 s</w:t>
            </w:r>
          </w:p>
        </w:tc>
        <w:tc>
          <w:tcPr/>
          <w:p>
            <w:pPr>
              <w:pStyle w:val="Compact"/>
            </w:pPr>
            <w:r>
              <w:t xml:space="preserve">≈ 15-30 </w:t>
            </w:r>
            <w:r>
              <w:rPr>
                <w:rFonts w:hint="eastAsia"/>
              </w:rPr>
              <w:t xml:space="preserve">GPU·h（未优化）</w:t>
            </w:r>
          </w:p>
        </w:tc>
        <w:tc>
          <w:tcPr/>
          <w:p>
            <w:pPr>
              <w:pStyle w:val="Compact"/>
            </w:pPr>
            <w:r>
              <w:t xml:space="preserve">20-60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 RBFE</w:t>
            </w:r>
          </w:p>
        </w:tc>
        <w:tc>
          <w:tcPr/>
          <w:p>
            <w:pPr>
              <w:pStyle w:val="Compact"/>
            </w:pPr>
            <w:r>
              <w:t xml:space="preserve">24 </w:t>
            </w:r>
            <w:r>
              <w:rPr>
                <w:rFonts w:hint="eastAsia"/>
              </w:rPr>
              <w:t xml:space="preserve">变换</w:t>
            </w:r>
            <w:r>
              <w:t xml:space="preserve"> × ~1 </w:t>
            </w:r>
            <w:r>
              <w:rPr>
                <w:rFonts w:hint="eastAsia"/>
              </w:rPr>
              <w:t xml:space="preserve">卡·天/变换（工程估算）</w:t>
            </w:r>
          </w:p>
        </w:tc>
        <w:tc>
          <w:tcPr/>
          <w:p>
            <w:pPr>
              <w:pStyle w:val="Compact"/>
            </w:pPr>
            <w:r>
              <w:t xml:space="preserve">≈ 24 </w:t>
            </w:r>
            <w:r>
              <w:rPr>
                <w:rFonts w:hint="eastAsia"/>
              </w:rPr>
              <w:t xml:space="preserve">卡·天</w:t>
            </w:r>
            <w:r>
              <w:t xml:space="preserve"> ≈ 580 GPU·h</w:t>
            </w:r>
          </w:p>
        </w:tc>
        <w:tc>
          <w:tcPr/>
          <w:p>
            <w:pPr>
              <w:pStyle w:val="Compact"/>
            </w:pPr>
            <w:r>
              <w:t xml:space="preserve">600-1,200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生成模型微调（可选）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单卡数天</w:t>
            </w:r>
          </w:p>
        </w:tc>
        <w:tc>
          <w:tcPr/>
          <w:p>
            <w:pPr>
              <w:pStyle w:val="Compact"/>
            </w:pPr>
            <w:r>
              <w:t xml:space="preserve">≈ 100 GPU·h</w:t>
            </w:r>
          </w:p>
        </w:tc>
        <w:tc>
          <w:tcPr/>
          <w:p>
            <w:pPr>
              <w:pStyle w:val="Compact"/>
            </w:pPr>
            <w:r>
              <w:t xml:space="preserve">100-200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存储/带宽/杂项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50-100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合计（标准档）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1,100-1,200 GPU·h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$1,300-2,500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三档预算：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最小可行档</w:t>
      </w:r>
      <w:r>
        <w:rPr>
          <w:rFonts w:hint="eastAsia"/>
        </w:rPr>
        <w:t xml:space="preserve">（跳过</w:t>
      </w:r>
      <w:r>
        <w:t xml:space="preserve"> L5、MD </w:t>
      </w:r>
      <w:r>
        <w:rPr>
          <w:rFonts w:hint="eastAsia"/>
        </w:rPr>
        <w:t xml:space="preserve">减为</w:t>
      </w:r>
      <w:r>
        <w:t xml:space="preserve"> 4 </w:t>
      </w:r>
      <w:r>
        <w:rPr>
          <w:rFonts w:hint="eastAsia"/>
        </w:rPr>
        <w:t xml:space="preserve">体系</w:t>
      </w:r>
      <w:r>
        <w:t xml:space="preserve"> × 200 ns、1,000 </w:t>
      </w:r>
      <w:r>
        <w:rPr>
          <w:rFonts w:hint="eastAsia"/>
        </w:rPr>
        <w:t xml:space="preserve">类似物）：≈</w:t>
      </w:r>
      <w:r>
        <w:t xml:space="preserve"> </w:t>
      </w:r>
      <w:r>
        <w:rPr>
          <w:rFonts w:hint="eastAsia"/>
        </w:rPr>
        <w:t xml:space="preserve">$300-600，单张</w:t>
      </w:r>
      <w:r>
        <w:t xml:space="preserve"> 48 GB </w:t>
      </w:r>
      <w:r>
        <w:rPr>
          <w:rFonts w:hint="eastAsia"/>
        </w:rPr>
        <w:t xml:space="preserve">卡两周内跑完。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标准档</w:t>
      </w:r>
      <w:r>
        <w:rPr>
          <w:rFonts w:hint="eastAsia"/>
        </w:rPr>
        <w:t xml:space="preserve">（上表）：≈</w:t>
      </w:r>
      <w:r>
        <w:t xml:space="preserve"> $1,300-2,500。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充分档</w:t>
      </w:r>
      <w:r>
        <w:rPr>
          <w:rFonts w:hint="eastAsia"/>
        </w:rPr>
        <w:t xml:space="preserve">（RBFE</w:t>
      </w:r>
      <w:r>
        <w:t xml:space="preserve"> </w:t>
      </w:r>
      <w:r>
        <w:rPr>
          <w:rFonts w:hint="eastAsia"/>
        </w:rPr>
        <w:t xml:space="preserve">扩到</w:t>
      </w:r>
      <w:r>
        <w:t xml:space="preserve"> 48 </w:t>
      </w:r>
      <w:r>
        <w:rPr>
          <w:rFonts w:hint="eastAsia"/>
        </w:rPr>
        <w:t xml:space="preserve">变换</w:t>
      </w:r>
      <w:r>
        <w:t xml:space="preserve"> + </w:t>
      </w:r>
      <w:r>
        <w:rPr>
          <w:rFonts w:hint="eastAsia"/>
        </w:rPr>
        <w:t xml:space="preserve">每体系</w:t>
      </w:r>
      <w:r>
        <w:t xml:space="preserve"> 1 μs + 10,000 </w:t>
      </w:r>
      <w:r>
        <w:rPr>
          <w:rFonts w:hint="eastAsia"/>
        </w:rPr>
        <w:t xml:space="preserve">类似物）：≈</w:t>
      </w:r>
      <w:r>
        <w:t xml:space="preserve"> $3,000-5,000。</w:t>
      </w:r>
    </w:p>
    <w:p>
      <w:pPr>
        <w:pStyle w:val="BodyText"/>
      </w:pPr>
      <w:r>
        <w:rPr>
          <w:rFonts w:hint="eastAsia"/>
        </w:rPr>
        <w:t xml:space="preserve">注：Boltz-2</w:t>
      </w:r>
      <w:r>
        <w:t xml:space="preserve"> 20 </w:t>
      </w:r>
      <w:r>
        <w:rPr>
          <w:rFonts w:hint="eastAsia"/>
        </w:rPr>
        <w:t xml:space="preserve">s/化合物/GPU</w:t>
      </w:r>
      <w:r>
        <w:t xml:space="preserve"> </w:t>
      </w:r>
      <w:r>
        <w:rPr>
          <w:rFonts w:hint="eastAsia"/>
        </w:rPr>
        <w:t xml:space="preserve">为</w:t>
      </w:r>
      <w:r>
        <w:t xml:space="preserve"> Boltzina </w:t>
      </w:r>
      <w:r>
        <w:rPr>
          <w:rFonts w:hint="eastAsia"/>
        </w:rPr>
        <w:t xml:space="preserve">论文报告的未优化单卡值；MD</w:t>
      </w:r>
      <w:r>
        <w:t xml:space="preserve"> </w:t>
      </w:r>
      <w:r>
        <w:rPr>
          <w:rFonts w:hint="eastAsia"/>
        </w:rPr>
        <w:t xml:space="preserve">吞吐</w:t>
      </w:r>
      <w:r>
        <w:t xml:space="preserve"> 300 </w:t>
      </w:r>
      <w:r>
        <w:rPr>
          <w:rFonts w:hint="eastAsia"/>
        </w:rPr>
        <w:t xml:space="preserve">ns/天/卡为膜蛋白</w:t>
      </w:r>
      <w:r>
        <w:t xml:space="preserve"> 4 fs </w:t>
      </w:r>
      <w:r>
        <w:rPr>
          <w:rFonts w:hint="eastAsia"/>
        </w:rPr>
        <w:t xml:space="preserve">步长下的工程估算，实际以首周基准测试为准（建议第一周先跑</w:t>
      </w:r>
      <w:r>
        <w:t xml:space="preserve"> 20 ns × 2 </w:t>
      </w:r>
      <w:r>
        <w:rPr>
          <w:rFonts w:hint="eastAsia"/>
        </w:rPr>
        <w:t xml:space="preserve">体系测吞吐再锁预算）。</w:t>
      </w:r>
    </w:p>
    <w:bookmarkEnd w:id="17"/>
    <w:bookmarkStart w:id="18" w:name="目录与交付约定建议"/>
    <w:p>
      <w:pPr>
        <w:pStyle w:val="Heading2"/>
      </w:pPr>
      <w:r>
        <w:rPr>
          <w:rFonts w:hint="eastAsia"/>
        </w:rPr>
        <w:t xml:space="preserve">目录与交付约定（建议）</w:t>
      </w:r>
    </w:p>
    <w:p>
      <w:pPr>
        <w:pStyle w:val="SourceCode"/>
      </w:pPr>
      <w:r>
        <w:rPr>
          <w:rStyle w:val="VerbatimChar"/>
        </w:rPr>
        <w:t xml:space="preserve">nav18_siteC/</w:t>
      </w:r>
      <w:r>
        <w:br/>
      </w:r>
      <w:r>
        <w:rPr>
          <w:rStyle w:val="VerbatimChar"/>
        </w:rPr>
        <w:t xml:space="preserve">  00_data/        paired_selectivity.csv, </w:t>
      </w:r>
      <w:r>
        <w:rPr>
          <w:rStyle w:val="VerbatimChar"/>
          <w:rFonts w:hint="eastAsia"/>
        </w:rPr>
        <w:t xml:space="preserve">来源清单</w:t>
      </w:r>
      <w:r>
        <w:br/>
      </w:r>
      <w:r>
        <w:rPr>
          <w:rStyle w:val="VerbatimChar"/>
        </w:rPr>
        <w:t xml:space="preserve">  01_systems/     7we4_7wfr_nav15 </w:t>
      </w:r>
      <w:r>
        <w:rPr>
          <w:rStyle w:val="VerbatimChar"/>
          <w:rFonts w:hint="eastAsia"/>
        </w:rPr>
        <w:t xml:space="preserve">构建脚本与拓扑</w:t>
      </w:r>
      <w:r>
        <w:br/>
      </w:r>
      <w:r>
        <w:rPr>
          <w:rStyle w:val="VerbatimChar"/>
        </w:rPr>
        <w:t xml:space="preserve">  02_ensemble/    </w:t>
      </w:r>
      <w:r>
        <w:rPr>
          <w:rStyle w:val="VerbatimChar"/>
          <w:rFonts w:hint="eastAsia"/>
        </w:rPr>
        <w:t xml:space="preserve">聚类代表构象</w:t>
      </w:r>
      <w:r>
        <w:rPr>
          <w:rStyle w:val="VerbatimChar"/>
        </w:rPr>
        <w:t xml:space="preserve"> pdb</w:t>
      </w:r>
      <w:r>
        <w:br/>
      </w:r>
      <w:r>
        <w:rPr>
          <w:rStyle w:val="VerbatimChar"/>
        </w:rPr>
        <w:t xml:space="preserve">  03_scoring/     </w:t>
      </w:r>
      <w:r>
        <w:rPr>
          <w:rStyle w:val="VerbatimChar"/>
          <w:rFonts w:hint="eastAsia"/>
        </w:rPr>
        <w:t xml:space="preserve">各梯队打分脚本与校准报告</w:t>
      </w:r>
      <w:r>
        <w:br/>
      </w:r>
      <w:r>
        <w:rPr>
          <w:rStyle w:val="VerbatimChar"/>
        </w:rPr>
        <w:t xml:space="preserve">  04_analogues/   round1_*.sdf + </w:t>
      </w:r>
      <w:r>
        <w:rPr>
          <w:rStyle w:val="VerbatimChar"/>
          <w:rFonts w:hint="eastAsia"/>
        </w:rPr>
        <w:t xml:space="preserve">编辑溯源</w:t>
      </w:r>
      <w:r>
        <w:rPr>
          <w:rStyle w:val="VerbatimChar"/>
        </w:rPr>
        <w:t xml:space="preserve"> json</w:t>
      </w:r>
      <w:r>
        <w:br/>
      </w:r>
      <w:r>
        <w:rPr>
          <w:rStyle w:val="VerbatimChar"/>
        </w:rPr>
        <w:t xml:space="preserve">  05_funnel/      L0-L5 </w:t>
      </w:r>
      <w:r>
        <w:rPr>
          <w:rStyle w:val="VerbatimChar"/>
          <w:rFonts w:hint="eastAsia"/>
        </w:rPr>
        <w:t xml:space="preserve">分层清单与设计理由</w:t>
      </w:r>
      <w:r>
        <w:br/>
      </w:r>
      <w:r>
        <w:rPr>
          <w:rStyle w:val="VerbatimChar"/>
        </w:rPr>
        <w:t xml:space="preserve">  06_validation/  </w:t>
      </w:r>
      <w:r>
        <w:rPr>
          <w:rStyle w:val="VerbatimChar"/>
          <w:rFonts w:hint="eastAsia"/>
        </w:rPr>
        <w:t xml:space="preserve">消融结果、置信区间、终选清单</w:t>
      </w:r>
    </w:p>
    <w:p>
      <w:pPr>
        <w:pStyle w:val="FirstParagraph"/>
      </w:pPr>
      <w:r>
        <w:rPr>
          <w:rFonts w:hint="eastAsia"/>
        </w:rPr>
        <w:t xml:space="preserve">所有阶段脚本带环境锁（conda/mamba</w:t>
      </w:r>
      <w:r>
        <w:t xml:space="preserve"> env </w:t>
      </w:r>
      <w:r>
        <w:rPr>
          <w:rFonts w:hint="eastAsia"/>
        </w:rPr>
        <w:t xml:space="preserve">export）与随机种子记录；对接与</w:t>
      </w:r>
      <w:r>
        <w:t xml:space="preserve"> RBFE </w:t>
      </w:r>
      <w:r>
        <w:rPr>
          <w:rFonts w:hint="eastAsia"/>
        </w:rPr>
        <w:t xml:space="preserve">的输入</w:t>
      </w:r>
      <w:r>
        <w:t xml:space="preserve"> </w:t>
      </w:r>
      <w:r>
        <w:rPr>
          <w:rFonts w:hint="eastAsia"/>
        </w:rPr>
        <w:t xml:space="preserve">YAML/配置随结果同存，保证可复现。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2026-09-15T14:39:32Z</dcterms:created>
  <dcterms:modified xsi:type="dcterms:W3CDTF">2026-09-15T14:39:32Z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