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524" w:rsidRDefault="0010542E">
      <w:r>
        <w:rPr>
          <w:color w:val="000000"/>
          <w:sz w:val="26"/>
          <w:szCs w:val="26"/>
          <w:shd w:val="clear" w:color="auto" w:fill="FFFFFF"/>
        </w:rPr>
        <w:t>Использование нейронных се</w:t>
      </w:r>
      <w:bookmarkStart w:id="0" w:name="_GoBack"/>
      <w:bookmarkEnd w:id="0"/>
      <w:r>
        <w:rPr>
          <w:color w:val="000000"/>
          <w:sz w:val="26"/>
          <w:szCs w:val="26"/>
          <w:shd w:val="clear" w:color="auto" w:fill="FFFFFF"/>
        </w:rPr>
        <w:t>тей для обработки изображений</w:t>
      </w:r>
    </w:p>
    <w:sectPr w:rsidR="00301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7E"/>
    <w:rsid w:val="0010542E"/>
    <w:rsid w:val="00301524"/>
    <w:rsid w:val="0065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3CEFC-9159-46C5-82B1-87E0D9ED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>diakov.net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2023-03-18T09:57:00Z</dcterms:created>
  <dcterms:modified xsi:type="dcterms:W3CDTF">2023-03-18T09:57:00Z</dcterms:modified>
</cp:coreProperties>
</file>